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81898">
      <w:pPr>
        <w:keepNext w:val="0"/>
        <w:keepLines w:val="0"/>
        <w:pageBreakBefore w:val="0"/>
        <w:widowControl w:val="0"/>
        <w:kinsoku/>
        <w:overflowPunct/>
        <w:topLinePunct w:val="0"/>
        <w:autoSpaceDE/>
        <w:autoSpaceDN/>
        <w:bidi w:val="0"/>
        <w:jc w:val="center"/>
        <w:textAlignment w:val="auto"/>
        <w:rPr>
          <w:rFonts w:eastAsia="黑体"/>
          <w:b/>
          <w:sz w:val="44"/>
        </w:rPr>
      </w:pPr>
    </w:p>
    <w:p w14:paraId="0046A978">
      <w:pPr>
        <w:keepNext w:val="0"/>
        <w:keepLines w:val="0"/>
        <w:pageBreakBefore w:val="0"/>
        <w:widowControl w:val="0"/>
        <w:kinsoku/>
        <w:overflowPunct/>
        <w:topLinePunct w:val="0"/>
        <w:autoSpaceDE/>
        <w:autoSpaceDN/>
        <w:bidi w:val="0"/>
        <w:jc w:val="center"/>
        <w:textAlignment w:val="auto"/>
        <w:rPr>
          <w:rFonts w:eastAsia="黑体"/>
          <w:b/>
          <w:sz w:val="44"/>
        </w:rPr>
      </w:pPr>
    </w:p>
    <w:p w14:paraId="4B66784B">
      <w:pPr>
        <w:keepNext w:val="0"/>
        <w:keepLines w:val="0"/>
        <w:pageBreakBefore w:val="0"/>
        <w:widowControl w:val="0"/>
        <w:kinsoku/>
        <w:overflowPunct/>
        <w:topLinePunct w:val="0"/>
        <w:autoSpaceDE/>
        <w:autoSpaceDN/>
        <w:bidi w:val="0"/>
        <w:jc w:val="center"/>
        <w:textAlignment w:val="auto"/>
        <w:rPr>
          <w:rFonts w:eastAsia="黑体"/>
          <w:b/>
          <w:sz w:val="44"/>
        </w:rPr>
      </w:pPr>
    </w:p>
    <w:p w14:paraId="7339E0C1">
      <w:pPr>
        <w:keepNext w:val="0"/>
        <w:keepLines w:val="0"/>
        <w:pageBreakBefore w:val="0"/>
        <w:widowControl w:val="0"/>
        <w:kinsoku/>
        <w:overflowPunct/>
        <w:topLinePunct w:val="0"/>
        <w:autoSpaceDE/>
        <w:autoSpaceDN/>
        <w:bidi w:val="0"/>
        <w:jc w:val="center"/>
        <w:textAlignment w:val="auto"/>
        <w:rPr>
          <w:rFonts w:eastAsia="黑体"/>
          <w:b/>
          <w:sz w:val="44"/>
        </w:rPr>
      </w:pPr>
    </w:p>
    <w:p w14:paraId="42520BCB">
      <w:pPr>
        <w:keepNext w:val="0"/>
        <w:keepLines w:val="0"/>
        <w:pageBreakBefore w:val="0"/>
        <w:widowControl w:val="0"/>
        <w:kinsoku/>
        <w:overflowPunct/>
        <w:topLinePunct w:val="0"/>
        <w:autoSpaceDE/>
        <w:autoSpaceDN/>
        <w:bidi w:val="0"/>
        <w:spacing w:line="100" w:lineRule="exact"/>
        <w:jc w:val="center"/>
        <w:textAlignment w:val="auto"/>
        <w:rPr>
          <w:rFonts w:eastAsia="黑体"/>
          <w:b/>
          <w:sz w:val="24"/>
        </w:rPr>
      </w:pPr>
    </w:p>
    <w:p w14:paraId="471C5420">
      <w:pPr>
        <w:keepNext w:val="0"/>
        <w:keepLines w:val="0"/>
        <w:pageBreakBefore w:val="0"/>
        <w:widowControl w:val="0"/>
        <w:kinsoku/>
        <w:overflowPunct/>
        <w:topLinePunct w:val="0"/>
        <w:autoSpaceDE/>
        <w:autoSpaceDN/>
        <w:bidi w:val="0"/>
        <w:spacing w:line="120" w:lineRule="auto"/>
        <w:jc w:val="center"/>
        <w:textAlignment w:val="auto"/>
        <w:rPr>
          <w:rFonts w:ascii="宋体" w:hAnsi="宋体"/>
          <w:b/>
          <w:sz w:val="28"/>
        </w:rPr>
      </w:pPr>
    </w:p>
    <w:p w14:paraId="5A19D4DF">
      <w:pPr>
        <w:keepNext w:val="0"/>
        <w:keepLines w:val="0"/>
        <w:pageBreakBefore w:val="0"/>
        <w:widowControl w:val="0"/>
        <w:kinsoku/>
        <w:overflowPunct/>
        <w:topLinePunct w:val="0"/>
        <w:autoSpaceDE/>
        <w:autoSpaceDN/>
        <w:bidi w:val="0"/>
        <w:spacing w:line="120" w:lineRule="auto"/>
        <w:jc w:val="center"/>
        <w:textAlignment w:val="auto"/>
        <w:rPr>
          <w:rFonts w:ascii="宋体" w:hAnsi="宋体"/>
          <w:b/>
          <w:sz w:val="28"/>
        </w:rPr>
      </w:pPr>
      <w:r>
        <w:rPr>
          <w:rFonts w:hint="eastAsia" w:ascii="宋体" w:hAnsi="宋体"/>
          <w:b/>
          <w:sz w:val="28"/>
        </w:rPr>
        <w:t>湘交工学会[20</w:t>
      </w:r>
      <w:r>
        <w:rPr>
          <w:rFonts w:ascii="宋体" w:hAnsi="宋体"/>
          <w:b/>
          <w:sz w:val="28"/>
        </w:rPr>
        <w:t>2</w:t>
      </w:r>
      <w:r>
        <w:rPr>
          <w:rFonts w:hint="eastAsia" w:ascii="宋体" w:hAnsi="宋体"/>
          <w:b/>
          <w:sz w:val="28"/>
          <w:lang w:val="en-US" w:eastAsia="zh-CN"/>
        </w:rPr>
        <w:t>6</w:t>
      </w:r>
      <w:r>
        <w:rPr>
          <w:rFonts w:hint="eastAsia" w:ascii="宋体" w:hAnsi="宋体"/>
          <w:b/>
          <w:sz w:val="28"/>
        </w:rPr>
        <w:t>]</w:t>
      </w:r>
      <w:r>
        <w:rPr>
          <w:rFonts w:hint="eastAsia" w:ascii="宋体" w:hAnsi="宋体"/>
          <w:b/>
          <w:sz w:val="28"/>
          <w:lang w:val="en-US" w:eastAsia="zh-CN"/>
        </w:rPr>
        <w:t>12</w:t>
      </w:r>
      <w:r>
        <w:rPr>
          <w:rFonts w:hint="eastAsia" w:ascii="宋体" w:hAnsi="宋体"/>
          <w:b/>
          <w:sz w:val="28"/>
        </w:rPr>
        <w:t>号</w:t>
      </w:r>
    </w:p>
    <w:p w14:paraId="41393830">
      <w:pPr>
        <w:keepNext w:val="0"/>
        <w:keepLines w:val="0"/>
        <w:pageBreakBefore w:val="0"/>
        <w:widowControl w:val="0"/>
        <w:kinsoku/>
        <w:overflowPunct/>
        <w:topLinePunct w:val="0"/>
        <w:autoSpaceDE/>
        <w:autoSpaceDN/>
        <w:bidi w:val="0"/>
        <w:spacing w:line="120" w:lineRule="auto"/>
        <w:textAlignment w:val="auto"/>
        <w:rPr>
          <w:rFonts w:ascii="宋体" w:hAnsi="宋体"/>
          <w:b/>
          <w:sz w:val="24"/>
        </w:rPr>
      </w:pPr>
    </w:p>
    <w:p w14:paraId="53D8D15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方正小标宋简体" w:hAnsi="方正小标宋简体" w:eastAsia="方正小标宋简体" w:cs="方正小标宋简体"/>
          <w:b w:val="0"/>
          <w:bCs w:val="0"/>
          <w:spacing w:val="0"/>
          <w:sz w:val="44"/>
          <w:szCs w:val="44"/>
          <w:lang w:val="en-US" w:eastAsia="zh-CN"/>
        </w:rPr>
      </w:pPr>
      <w:r>
        <w:rPr>
          <w:rFonts w:hint="eastAsia" w:ascii="方正小标宋简体" w:hAnsi="方正小标宋简体" w:eastAsia="方正小标宋简体" w:cs="方正小标宋简体"/>
          <w:b w:val="0"/>
          <w:bCs w:val="0"/>
          <w:spacing w:val="0"/>
          <w:sz w:val="44"/>
          <w:szCs w:val="44"/>
          <w:lang w:val="en-US" w:eastAsia="zh-CN"/>
        </w:rPr>
        <w:t>关于第二届科学技术奖推荐</w:t>
      </w:r>
    </w:p>
    <w:p w14:paraId="3726E5A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default" w:ascii="仿宋" w:hAnsi="仿宋" w:eastAsia="仿宋" w:cs="仿宋"/>
          <w:b w:val="0"/>
          <w:bCs w:val="0"/>
          <w:i w:val="0"/>
          <w:iCs w:val="0"/>
          <w:caps w:val="0"/>
          <w:color w:val="auto"/>
          <w:spacing w:val="0"/>
          <w:sz w:val="32"/>
          <w:szCs w:val="32"/>
          <w:shd w:val="clear" w:color="auto" w:fill="FFFFFF"/>
          <w:lang w:val="en-US" w:eastAsia="zh-CN"/>
        </w:rPr>
      </w:pPr>
      <w:r>
        <w:rPr>
          <w:rFonts w:hint="eastAsia" w:ascii="方正小标宋简体" w:hAnsi="方正小标宋简体" w:eastAsia="方正小标宋简体" w:cs="方正小标宋简体"/>
          <w:b w:val="0"/>
          <w:bCs w:val="0"/>
          <w:spacing w:val="0"/>
          <w:sz w:val="44"/>
          <w:szCs w:val="44"/>
          <w:lang w:val="en-US" w:eastAsia="zh-CN"/>
        </w:rPr>
        <w:t>（申报）的通知</w:t>
      </w:r>
    </w:p>
    <w:p w14:paraId="7BA879A8">
      <w:pPr>
        <w:keepNext w:val="0"/>
        <w:keepLines w:val="0"/>
        <w:pageBreakBefore w:val="0"/>
        <w:widowControl w:val="0"/>
        <w:shd w:val="clear" w:color="auto" w:fill="FFFFFF"/>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30"/>
          <w:szCs w:val="30"/>
          <w:shd w:val="clear" w:color="auto" w:fill="FFFFFF"/>
          <w:lang w:bidi="ar"/>
        </w:rPr>
      </w:pPr>
    </w:p>
    <w:p w14:paraId="247C5B81">
      <w:pPr>
        <w:keepNext w:val="0"/>
        <w:keepLines w:val="0"/>
        <w:pageBreakBefore w:val="0"/>
        <w:widowControl w:val="0"/>
        <w:shd w:val="clear" w:color="auto" w:fill="FFFFFF"/>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shd w:val="clear" w:color="auto" w:fill="FFFFFF"/>
          <w:lang w:bidi="ar"/>
        </w:rPr>
        <w:t>各</w:t>
      </w:r>
      <w:r>
        <w:rPr>
          <w:rFonts w:hint="eastAsia" w:ascii="仿宋_GB2312" w:hAnsi="仿宋_GB2312" w:eastAsia="仿宋_GB2312" w:cs="仿宋_GB2312"/>
          <w:color w:val="000000"/>
          <w:kern w:val="0"/>
          <w:sz w:val="32"/>
          <w:szCs w:val="32"/>
          <w:highlight w:val="none"/>
          <w:shd w:val="clear" w:color="auto" w:fill="FFFFFF"/>
          <w:lang w:val="en-US" w:eastAsia="zh-CN" w:bidi="ar"/>
        </w:rPr>
        <w:t>相关</w:t>
      </w:r>
      <w:r>
        <w:rPr>
          <w:rFonts w:hint="eastAsia" w:ascii="仿宋_GB2312" w:hAnsi="仿宋_GB2312" w:eastAsia="仿宋_GB2312" w:cs="仿宋_GB2312"/>
          <w:color w:val="000000"/>
          <w:kern w:val="0"/>
          <w:sz w:val="32"/>
          <w:szCs w:val="32"/>
          <w:highlight w:val="none"/>
          <w:shd w:val="clear" w:color="auto" w:fill="FFFFFF"/>
          <w:lang w:bidi="ar"/>
        </w:rPr>
        <w:t>单位：</w:t>
      </w:r>
    </w:p>
    <w:p w14:paraId="2567C7B1">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auto"/>
          <w:sz w:val="32"/>
          <w:szCs w:val="32"/>
          <w:highlight w:val="none"/>
        </w:rPr>
        <w:t>为奖励在湖南省交通</w:t>
      </w:r>
      <w:r>
        <w:rPr>
          <w:rFonts w:hint="eastAsia" w:ascii="仿宋_GB2312" w:hAnsi="仿宋_GB2312" w:eastAsia="仿宋_GB2312" w:cs="仿宋_GB2312"/>
          <w:color w:val="auto"/>
          <w:sz w:val="32"/>
          <w:szCs w:val="32"/>
          <w:highlight w:val="none"/>
          <w:lang w:val="en-US" w:eastAsia="zh-CN"/>
        </w:rPr>
        <w:t>工程</w:t>
      </w:r>
      <w:r>
        <w:rPr>
          <w:rFonts w:hint="eastAsia" w:ascii="仿宋_GB2312" w:hAnsi="仿宋_GB2312" w:eastAsia="仿宋_GB2312" w:cs="仿宋_GB2312"/>
          <w:color w:val="auto"/>
          <w:sz w:val="32"/>
          <w:szCs w:val="32"/>
          <w:highlight w:val="none"/>
        </w:rPr>
        <w:t>相关行业科学技术进步中</w:t>
      </w:r>
      <w:r>
        <w:rPr>
          <w:rFonts w:hint="eastAsia" w:ascii="仿宋_GB2312" w:hAnsi="仿宋_GB2312" w:eastAsia="仿宋_GB2312" w:cs="仿宋_GB2312"/>
          <w:color w:val="auto"/>
          <w:sz w:val="32"/>
          <w:szCs w:val="32"/>
          <w:highlight w:val="none"/>
          <w:lang w:eastAsia="zh-CN"/>
        </w:rPr>
        <w:t>做出</w:t>
      </w:r>
      <w:r>
        <w:rPr>
          <w:rFonts w:hint="eastAsia" w:ascii="仿宋_GB2312" w:hAnsi="仿宋_GB2312" w:eastAsia="仿宋_GB2312" w:cs="仿宋_GB2312"/>
          <w:color w:val="auto"/>
          <w:sz w:val="32"/>
          <w:szCs w:val="32"/>
          <w:highlight w:val="none"/>
        </w:rPr>
        <w:t>突出贡献的团体或个人，促进</w:t>
      </w:r>
      <w:r>
        <w:rPr>
          <w:rFonts w:hint="eastAsia" w:ascii="仿宋_GB2312" w:hAnsi="仿宋_GB2312" w:eastAsia="仿宋_GB2312" w:cs="仿宋_GB2312"/>
          <w:color w:val="auto"/>
          <w:sz w:val="32"/>
          <w:szCs w:val="32"/>
          <w:highlight w:val="none"/>
          <w:lang w:val="en-US" w:eastAsia="zh-CN"/>
        </w:rPr>
        <w:t>行业</w:t>
      </w:r>
      <w:r>
        <w:rPr>
          <w:rFonts w:hint="eastAsia" w:ascii="仿宋_GB2312" w:hAnsi="仿宋_GB2312" w:eastAsia="仿宋_GB2312" w:cs="仿宋_GB2312"/>
          <w:color w:val="auto"/>
          <w:sz w:val="32"/>
          <w:szCs w:val="32"/>
          <w:highlight w:val="none"/>
        </w:rPr>
        <w:t>科技成果的推广应用，</w:t>
      </w:r>
      <w:r>
        <w:rPr>
          <w:rFonts w:hint="eastAsia" w:ascii="仿宋_GB2312" w:hAnsi="仿宋_GB2312" w:eastAsia="仿宋_GB2312" w:cs="仿宋_GB2312"/>
          <w:color w:val="000000"/>
          <w:kern w:val="0"/>
          <w:sz w:val="32"/>
          <w:szCs w:val="32"/>
          <w:highlight w:val="none"/>
          <w:shd w:val="clear" w:color="auto" w:fill="FFFFFF"/>
          <w:lang w:bidi="ar"/>
        </w:rPr>
        <w:t>根据湖南省交通工程学会科学技术奖奖励</w:t>
      </w:r>
      <w:r>
        <w:rPr>
          <w:rFonts w:hint="eastAsia" w:ascii="仿宋_GB2312" w:hAnsi="仿宋_GB2312" w:eastAsia="仿宋_GB2312" w:cs="仿宋_GB2312"/>
          <w:color w:val="000000"/>
          <w:kern w:val="0"/>
          <w:sz w:val="32"/>
          <w:szCs w:val="32"/>
          <w:highlight w:val="none"/>
          <w:shd w:val="clear" w:color="auto" w:fill="FFFFFF"/>
          <w:lang w:val="en-US" w:eastAsia="zh-CN" w:bidi="ar"/>
        </w:rPr>
        <w:t>章程和办法</w:t>
      </w:r>
      <w:r>
        <w:rPr>
          <w:rFonts w:hint="eastAsia" w:ascii="仿宋_GB2312" w:hAnsi="仿宋_GB2312" w:eastAsia="仿宋_GB2312" w:cs="仿宋_GB2312"/>
          <w:color w:val="000000"/>
          <w:kern w:val="0"/>
          <w:sz w:val="32"/>
          <w:szCs w:val="32"/>
          <w:highlight w:val="none"/>
          <w:shd w:val="clear" w:color="auto" w:fill="FFFFFF"/>
          <w:lang w:bidi="ar"/>
        </w:rPr>
        <w:t>有关规定和要求，</w:t>
      </w:r>
      <w:r>
        <w:rPr>
          <w:rFonts w:hint="eastAsia" w:ascii="仿宋_GB2312" w:hAnsi="仿宋_GB2312" w:eastAsia="仿宋_GB2312" w:cs="仿宋_GB2312"/>
          <w:color w:val="000000"/>
          <w:kern w:val="0"/>
          <w:sz w:val="32"/>
          <w:szCs w:val="32"/>
          <w:highlight w:val="none"/>
          <w:shd w:val="clear" w:color="auto" w:fill="FFFFFF"/>
          <w:lang w:val="en-US" w:eastAsia="zh-CN" w:bidi="ar"/>
        </w:rPr>
        <w:t>现面向湖南省交通工程相关行业</w:t>
      </w:r>
      <w:r>
        <w:rPr>
          <w:rFonts w:hint="eastAsia" w:ascii="仿宋_GB2312" w:hAnsi="仿宋_GB2312" w:eastAsia="仿宋_GB2312" w:cs="仿宋_GB2312"/>
          <w:color w:val="000000"/>
          <w:kern w:val="0"/>
          <w:sz w:val="32"/>
          <w:szCs w:val="32"/>
          <w:highlight w:val="none"/>
          <w:shd w:val="clear" w:color="auto" w:fill="FFFFFF"/>
          <w:lang w:bidi="ar"/>
        </w:rPr>
        <w:t>开展</w:t>
      </w:r>
      <w:r>
        <w:rPr>
          <w:rFonts w:hint="eastAsia" w:ascii="仿宋_GB2312" w:hAnsi="仿宋_GB2312" w:eastAsia="仿宋_GB2312" w:cs="仿宋_GB2312"/>
          <w:color w:val="000000"/>
          <w:kern w:val="0"/>
          <w:sz w:val="32"/>
          <w:szCs w:val="32"/>
          <w:highlight w:val="none"/>
          <w:shd w:val="clear" w:color="auto" w:fill="FFFFFF"/>
          <w:lang w:val="en-US" w:eastAsia="zh-CN" w:bidi="ar"/>
        </w:rPr>
        <w:t>第二届</w:t>
      </w:r>
      <w:r>
        <w:rPr>
          <w:rFonts w:hint="eastAsia" w:ascii="仿宋_GB2312" w:hAnsi="仿宋_GB2312" w:eastAsia="仿宋_GB2312" w:cs="仿宋_GB2312"/>
          <w:color w:val="000000"/>
          <w:kern w:val="0"/>
          <w:sz w:val="32"/>
          <w:szCs w:val="32"/>
          <w:highlight w:val="none"/>
          <w:shd w:val="clear" w:color="auto" w:fill="FFFFFF"/>
          <w:lang w:bidi="ar"/>
        </w:rPr>
        <w:t>科学技术奖推荐（申报）工作，</w:t>
      </w:r>
      <w:r>
        <w:rPr>
          <w:rFonts w:hint="eastAsia" w:ascii="仿宋_GB2312" w:hAnsi="仿宋_GB2312" w:eastAsia="仿宋_GB2312" w:cs="仿宋_GB2312"/>
          <w:color w:val="000000"/>
          <w:kern w:val="0"/>
          <w:sz w:val="32"/>
          <w:szCs w:val="32"/>
          <w:highlight w:val="none"/>
          <w:shd w:val="clear" w:color="auto" w:fill="FFFFFF"/>
          <w:lang w:val="en-US" w:eastAsia="zh-CN" w:bidi="ar"/>
        </w:rPr>
        <w:t>现将有关</w:t>
      </w:r>
      <w:r>
        <w:rPr>
          <w:rFonts w:hint="eastAsia" w:ascii="仿宋_GB2312" w:hAnsi="仿宋_GB2312" w:eastAsia="仿宋_GB2312" w:cs="仿宋_GB2312"/>
          <w:color w:val="000000"/>
          <w:kern w:val="0"/>
          <w:sz w:val="32"/>
          <w:szCs w:val="32"/>
          <w:highlight w:val="none"/>
          <w:shd w:val="clear" w:color="auto" w:fill="FFFFFF"/>
          <w:lang w:bidi="ar"/>
        </w:rPr>
        <w:t>事</w:t>
      </w:r>
      <w:r>
        <w:rPr>
          <w:rFonts w:hint="eastAsia" w:ascii="仿宋_GB2312" w:hAnsi="仿宋_GB2312" w:eastAsia="仿宋_GB2312" w:cs="仿宋_GB2312"/>
          <w:color w:val="000000"/>
          <w:kern w:val="0"/>
          <w:sz w:val="32"/>
          <w:szCs w:val="32"/>
          <w:highlight w:val="none"/>
          <w:shd w:val="clear" w:color="auto" w:fill="FFFFFF"/>
          <w:lang w:val="en-US" w:eastAsia="zh-CN" w:bidi="ar"/>
        </w:rPr>
        <w:t>项</w:t>
      </w:r>
      <w:r>
        <w:rPr>
          <w:rFonts w:hint="eastAsia" w:ascii="仿宋_GB2312" w:hAnsi="仿宋_GB2312" w:eastAsia="仿宋_GB2312" w:cs="仿宋_GB2312"/>
          <w:color w:val="000000"/>
          <w:kern w:val="0"/>
          <w:sz w:val="32"/>
          <w:szCs w:val="32"/>
          <w:highlight w:val="none"/>
          <w:shd w:val="clear" w:color="auto" w:fill="FFFFFF"/>
          <w:lang w:bidi="ar"/>
        </w:rPr>
        <w:t>通知如下：</w:t>
      </w:r>
    </w:p>
    <w:p w14:paraId="470F5A43">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shd w:val="clear" w:color="auto" w:fill="FFFFFF"/>
        </w:rPr>
        <w:t>一、推荐（申报）工作总体要求</w:t>
      </w:r>
    </w:p>
    <w:p w14:paraId="28473549">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shd w:val="clear" w:color="auto" w:fill="FFFFFF"/>
          <w:lang w:bidi="ar"/>
        </w:rPr>
        <w:t>推荐（申报）工作根据湖南省交通工程学会科学技术奖奖励</w:t>
      </w:r>
      <w:r>
        <w:rPr>
          <w:rFonts w:hint="eastAsia" w:ascii="仿宋_GB2312" w:hAnsi="仿宋_GB2312" w:eastAsia="仿宋_GB2312" w:cs="仿宋_GB2312"/>
          <w:color w:val="000000"/>
          <w:kern w:val="0"/>
          <w:sz w:val="32"/>
          <w:szCs w:val="32"/>
          <w:highlight w:val="none"/>
          <w:shd w:val="clear" w:color="auto" w:fill="FFFFFF"/>
          <w:lang w:val="en-US" w:eastAsia="zh-CN" w:bidi="ar"/>
        </w:rPr>
        <w:t>章程和办法</w:t>
      </w:r>
      <w:r>
        <w:rPr>
          <w:rFonts w:hint="eastAsia" w:ascii="仿宋_GB2312" w:hAnsi="仿宋_GB2312" w:eastAsia="仿宋_GB2312" w:cs="仿宋_GB2312"/>
          <w:color w:val="000000"/>
          <w:kern w:val="0"/>
          <w:sz w:val="32"/>
          <w:szCs w:val="32"/>
          <w:highlight w:val="none"/>
          <w:shd w:val="clear" w:color="auto" w:fill="FFFFFF"/>
          <w:lang w:bidi="ar"/>
        </w:rPr>
        <w:t>有关规定和要求，</w:t>
      </w:r>
      <w:r>
        <w:rPr>
          <w:rFonts w:hint="eastAsia" w:ascii="仿宋_GB2312" w:hAnsi="仿宋_GB2312" w:eastAsia="仿宋_GB2312" w:cs="仿宋_GB2312"/>
          <w:color w:val="000000"/>
          <w:kern w:val="0"/>
          <w:sz w:val="32"/>
          <w:szCs w:val="32"/>
          <w:highlight w:val="none"/>
          <w:shd w:val="clear" w:color="auto" w:fill="FFFFFF"/>
          <w:lang w:val="en-US" w:eastAsia="zh-CN" w:bidi="ar"/>
        </w:rPr>
        <w:t>相关附件</w:t>
      </w:r>
      <w:r>
        <w:rPr>
          <w:rFonts w:hint="eastAsia" w:ascii="仿宋_GB2312" w:hAnsi="仿宋_GB2312" w:eastAsia="仿宋_GB2312" w:cs="仿宋_GB2312"/>
          <w:color w:val="000000"/>
          <w:kern w:val="0"/>
          <w:sz w:val="32"/>
          <w:szCs w:val="32"/>
          <w:highlight w:val="none"/>
          <w:shd w:val="clear" w:color="auto" w:fill="FFFFFF"/>
          <w:lang w:bidi="ar"/>
        </w:rPr>
        <w:t>可从湖南省交通工程学会网站</w:t>
      </w:r>
      <w:r>
        <w:rPr>
          <w:rFonts w:hint="eastAsia" w:ascii="仿宋_GB2312" w:hAnsi="仿宋_GB2312" w:eastAsia="仿宋_GB2312" w:cs="仿宋_GB2312"/>
          <w:color w:val="000000"/>
          <w:kern w:val="0"/>
          <w:sz w:val="32"/>
          <w:szCs w:val="32"/>
          <w:highlight w:val="none"/>
          <w:shd w:val="clear" w:color="auto" w:fill="FFFFFF"/>
          <w:lang w:eastAsia="zh-CN" w:bidi="ar"/>
        </w:rPr>
        <w:t>：</w:t>
      </w:r>
      <w:r>
        <w:rPr>
          <w:rFonts w:hint="eastAsia" w:ascii="仿宋_GB2312" w:hAnsi="仿宋_GB2312" w:eastAsia="仿宋_GB2312" w:cs="仿宋_GB2312"/>
          <w:color w:val="000000"/>
          <w:kern w:val="0"/>
          <w:sz w:val="32"/>
          <w:szCs w:val="32"/>
          <w:highlight w:val="none"/>
          <w:shd w:val="clear" w:color="auto" w:fill="FFFFFF"/>
          <w:lang w:bidi="ar"/>
        </w:rPr>
        <w:t>http://www.hnjtgcxh.com/</w:t>
      </w:r>
      <w:r>
        <w:rPr>
          <w:rFonts w:hint="eastAsia" w:ascii="仿宋_GB2312" w:hAnsi="仿宋_GB2312" w:eastAsia="仿宋_GB2312" w:cs="仿宋_GB2312"/>
          <w:color w:val="000000"/>
          <w:kern w:val="0"/>
          <w:sz w:val="32"/>
          <w:szCs w:val="32"/>
          <w:highlight w:val="none"/>
          <w:shd w:val="clear" w:color="auto" w:fill="FFFFFF"/>
          <w:lang w:eastAsia="zh-CN" w:bidi="ar"/>
        </w:rPr>
        <w:t>“</w:t>
      </w:r>
      <w:r>
        <w:rPr>
          <w:rFonts w:hint="eastAsia" w:ascii="仿宋_GB2312" w:hAnsi="仿宋_GB2312" w:eastAsia="仿宋_GB2312" w:cs="仿宋_GB2312"/>
          <w:color w:val="000000"/>
          <w:kern w:val="0"/>
          <w:sz w:val="32"/>
          <w:szCs w:val="32"/>
          <w:highlight w:val="none"/>
          <w:shd w:val="clear" w:color="auto" w:fill="FFFFFF"/>
          <w:lang w:val="en-US" w:eastAsia="zh-CN" w:bidi="ar"/>
        </w:rPr>
        <w:t>科学技术奖</w:t>
      </w:r>
      <w:r>
        <w:rPr>
          <w:rFonts w:hint="eastAsia" w:ascii="仿宋_GB2312" w:hAnsi="仿宋_GB2312" w:eastAsia="仿宋_GB2312" w:cs="仿宋_GB2312"/>
          <w:color w:val="000000"/>
          <w:kern w:val="0"/>
          <w:sz w:val="32"/>
          <w:szCs w:val="32"/>
          <w:highlight w:val="none"/>
          <w:shd w:val="clear" w:color="auto" w:fill="FFFFFF"/>
          <w:lang w:eastAsia="zh-CN" w:bidi="ar"/>
        </w:rPr>
        <w:t>”、</w:t>
      </w:r>
      <w:r>
        <w:rPr>
          <w:rFonts w:hint="eastAsia" w:ascii="仿宋_GB2312" w:hAnsi="仿宋_GB2312" w:eastAsia="仿宋_GB2312" w:cs="仿宋_GB2312"/>
          <w:color w:val="000000"/>
          <w:kern w:val="0"/>
          <w:sz w:val="32"/>
          <w:szCs w:val="32"/>
          <w:highlight w:val="none"/>
          <w:shd w:val="clear" w:color="auto" w:fill="FFFFFF"/>
          <w:lang w:val="en-US" w:eastAsia="zh-CN" w:bidi="ar"/>
        </w:rPr>
        <w:t>“通知公告”栏</w:t>
      </w:r>
      <w:r>
        <w:rPr>
          <w:rFonts w:hint="eastAsia" w:ascii="仿宋_GB2312" w:hAnsi="仿宋_GB2312" w:eastAsia="仿宋_GB2312" w:cs="仿宋_GB2312"/>
          <w:color w:val="000000"/>
          <w:kern w:val="0"/>
          <w:sz w:val="32"/>
          <w:szCs w:val="32"/>
          <w:highlight w:val="none"/>
          <w:shd w:val="clear" w:color="auto" w:fill="FFFFFF"/>
          <w:lang w:bidi="ar"/>
        </w:rPr>
        <w:t>下载。各推荐（申报）单位</w:t>
      </w:r>
      <w:r>
        <w:rPr>
          <w:rFonts w:hint="eastAsia" w:ascii="仿宋_GB2312" w:hAnsi="仿宋_GB2312" w:eastAsia="仿宋_GB2312" w:cs="仿宋_GB2312"/>
          <w:color w:val="000000"/>
          <w:kern w:val="0"/>
          <w:sz w:val="32"/>
          <w:szCs w:val="32"/>
          <w:highlight w:val="none"/>
          <w:shd w:val="clear" w:color="auto" w:fill="FFFFFF"/>
          <w:lang w:eastAsia="zh-CN" w:bidi="ar"/>
        </w:rPr>
        <w:t>请</w:t>
      </w:r>
      <w:r>
        <w:rPr>
          <w:rFonts w:hint="eastAsia" w:ascii="仿宋_GB2312" w:hAnsi="仿宋_GB2312" w:eastAsia="仿宋_GB2312" w:cs="仿宋_GB2312"/>
          <w:color w:val="000000"/>
          <w:kern w:val="0"/>
          <w:sz w:val="32"/>
          <w:szCs w:val="32"/>
          <w:highlight w:val="none"/>
          <w:shd w:val="clear" w:color="auto" w:fill="FFFFFF"/>
          <w:lang w:bidi="ar"/>
        </w:rPr>
        <w:t>认真做好推荐（申报）材料的审核把关工作。</w:t>
      </w:r>
    </w:p>
    <w:p w14:paraId="0BCC31A6">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shd w:val="clear" w:color="auto" w:fill="FFFFFF"/>
        </w:rPr>
        <w:t>二、推荐（申报）基本条件</w:t>
      </w:r>
    </w:p>
    <w:p w14:paraId="2656FE4D">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000000"/>
          <w:kern w:val="0"/>
          <w:sz w:val="32"/>
          <w:szCs w:val="32"/>
          <w:highlight w:val="none"/>
          <w:shd w:val="clear" w:color="auto" w:fill="FFFFFF"/>
          <w:lang w:val="en-US" w:eastAsia="zh-CN" w:bidi="ar"/>
        </w:rPr>
      </w:pPr>
      <w:r>
        <w:rPr>
          <w:rFonts w:hint="eastAsia" w:ascii="仿宋_GB2312" w:hAnsi="仿宋_GB2312" w:eastAsia="仿宋_GB2312" w:cs="仿宋_GB2312"/>
          <w:color w:val="000000"/>
          <w:kern w:val="0"/>
          <w:sz w:val="32"/>
          <w:szCs w:val="32"/>
          <w:highlight w:val="none"/>
          <w:shd w:val="clear" w:color="auto" w:fill="FFFFFF"/>
          <w:lang w:bidi="ar"/>
        </w:rPr>
        <w:t>（一）</w:t>
      </w:r>
      <w:r>
        <w:rPr>
          <w:rFonts w:hint="eastAsia" w:ascii="仿宋_GB2312" w:hAnsi="仿宋_GB2312" w:eastAsia="仿宋_GB2312" w:cs="仿宋_GB2312"/>
          <w:color w:val="000000"/>
          <w:kern w:val="0"/>
          <w:sz w:val="32"/>
          <w:szCs w:val="32"/>
          <w:highlight w:val="none"/>
          <w:shd w:val="clear" w:color="auto" w:fill="FFFFFF"/>
          <w:lang w:val="en-US" w:eastAsia="zh-CN" w:bidi="ar"/>
        </w:rPr>
        <w:t>第二届科学技术奖</w:t>
      </w:r>
      <w:r>
        <w:rPr>
          <w:rFonts w:hint="eastAsia" w:ascii="仿宋_GB2312" w:hAnsi="仿宋_GB2312" w:eastAsia="仿宋_GB2312" w:cs="仿宋_GB2312"/>
          <w:color w:val="000000"/>
          <w:kern w:val="0"/>
          <w:sz w:val="32"/>
          <w:szCs w:val="32"/>
          <w:highlight w:val="none"/>
          <w:shd w:val="clear" w:color="auto" w:fill="FFFFFF"/>
          <w:lang w:bidi="ar"/>
        </w:rPr>
        <w:t>推荐（申报）</w:t>
      </w:r>
      <w:r>
        <w:rPr>
          <w:rFonts w:hint="eastAsia" w:ascii="仿宋_GB2312" w:hAnsi="仿宋_GB2312" w:eastAsia="仿宋_GB2312" w:cs="仿宋_GB2312"/>
          <w:color w:val="000000"/>
          <w:kern w:val="0"/>
          <w:sz w:val="32"/>
          <w:szCs w:val="32"/>
          <w:highlight w:val="none"/>
          <w:shd w:val="clear" w:color="auto" w:fill="FFFFFF"/>
          <w:lang w:val="en-US" w:eastAsia="zh-CN" w:bidi="ar"/>
        </w:rPr>
        <w:t>奖项包括</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科技团体奖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科技成果奖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两类奖项。</w:t>
      </w:r>
      <w:bookmarkStart w:id="0" w:name="_Hlk154927794"/>
      <w:r>
        <w:rPr>
          <w:rFonts w:hint="eastAsia" w:ascii="仿宋_GB2312" w:hAnsi="仿宋_GB2312" w:eastAsia="仿宋_GB2312" w:cs="仿宋_GB2312"/>
          <w:b w:val="0"/>
          <w:bCs w:val="0"/>
          <w:color w:val="auto"/>
          <w:sz w:val="32"/>
          <w:szCs w:val="32"/>
          <w:highlight w:val="none"/>
          <w:lang w:val="en-US" w:eastAsia="zh-CN"/>
        </w:rPr>
        <w:t>两类</w:t>
      </w:r>
      <w:r>
        <w:rPr>
          <w:rFonts w:hint="eastAsia" w:ascii="仿宋_GB2312" w:hAnsi="仿宋_GB2312" w:eastAsia="仿宋_GB2312" w:cs="仿宋_GB2312"/>
          <w:color w:val="auto"/>
          <w:sz w:val="32"/>
          <w:szCs w:val="32"/>
          <w:highlight w:val="none"/>
        </w:rPr>
        <w:t>奖项均</w:t>
      </w:r>
      <w:r>
        <w:rPr>
          <w:rFonts w:hint="eastAsia" w:ascii="仿宋_GB2312" w:hAnsi="仿宋_GB2312" w:eastAsia="仿宋_GB2312" w:cs="仿宋_GB2312"/>
          <w:color w:val="auto"/>
          <w:sz w:val="32"/>
          <w:szCs w:val="32"/>
          <w:highlight w:val="none"/>
          <w:lang w:val="en-US" w:eastAsia="zh-CN"/>
        </w:rPr>
        <w:t>设</w:t>
      </w:r>
      <w:r>
        <w:rPr>
          <w:rFonts w:hint="eastAsia" w:ascii="仿宋_GB2312" w:hAnsi="仿宋_GB2312" w:eastAsia="仿宋_GB2312" w:cs="仿宋_GB2312"/>
          <w:color w:val="auto"/>
          <w:sz w:val="32"/>
          <w:szCs w:val="32"/>
          <w:highlight w:val="none"/>
        </w:rPr>
        <w:t>“特等奖”、“一等奖”、“二等奖”三个等级。</w:t>
      </w:r>
      <w:bookmarkEnd w:id="0"/>
    </w:p>
    <w:p w14:paraId="01F5DE2D">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000000"/>
          <w:sz w:val="32"/>
          <w:szCs w:val="32"/>
          <w:highlight w:val="none"/>
          <w:shd w:val="clear" w:color="auto" w:fill="FFFFFF"/>
        </w:rPr>
        <w:t>（二）</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rPr>
        <w:t>湖南省交通工程学会科学技术奖</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rPr>
        <w:t>通过自主申报并经第三方</w:t>
      </w:r>
      <w:r>
        <w:rPr>
          <w:rFonts w:hint="eastAsia" w:ascii="仿宋_GB2312" w:hAnsi="仿宋_GB2312" w:eastAsia="仿宋_GB2312" w:cs="仿宋_GB2312"/>
          <w:color w:val="auto"/>
          <w:sz w:val="32"/>
          <w:szCs w:val="32"/>
          <w:highlight w:val="none"/>
          <w:lang w:val="en-US" w:eastAsia="zh-CN"/>
        </w:rPr>
        <w:t>单位或专家</w:t>
      </w:r>
      <w:r>
        <w:rPr>
          <w:rFonts w:hint="eastAsia" w:ascii="仿宋_GB2312" w:hAnsi="仿宋_GB2312" w:eastAsia="仿宋_GB2312" w:cs="仿宋_GB2312"/>
          <w:color w:val="auto"/>
          <w:sz w:val="32"/>
          <w:szCs w:val="32"/>
          <w:highlight w:val="none"/>
        </w:rPr>
        <w:t>推荐的方式报送湖南省交通工程学会秘书处。</w:t>
      </w:r>
      <w:r>
        <w:rPr>
          <w:rFonts w:hint="eastAsia" w:ascii="仿宋_GB2312" w:hAnsi="仿宋_GB2312" w:eastAsia="仿宋_GB2312" w:cs="仿宋_GB2312"/>
          <w:color w:val="auto"/>
          <w:sz w:val="32"/>
          <w:szCs w:val="32"/>
          <w:highlight w:val="none"/>
          <w:lang w:val="en-US" w:eastAsia="zh-CN"/>
        </w:rPr>
        <w:t>本</w:t>
      </w:r>
      <w:r>
        <w:rPr>
          <w:rFonts w:hint="eastAsia" w:ascii="仿宋_GB2312" w:hAnsi="仿宋_GB2312" w:eastAsia="仿宋_GB2312" w:cs="仿宋_GB2312"/>
          <w:color w:val="auto"/>
          <w:sz w:val="32"/>
          <w:szCs w:val="32"/>
          <w:highlight w:val="none"/>
        </w:rPr>
        <w:t>奖项由下列单位或会员推荐（申报）：</w:t>
      </w:r>
    </w:p>
    <w:p w14:paraId="61E92D0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1.学会各专业委员会或委员（不含科技奖奖励工作委员会），参与推荐（申报）的委员会或委员不能</w:t>
      </w:r>
      <w:r>
        <w:rPr>
          <w:rFonts w:hint="eastAsia" w:ascii="仿宋_GB2312" w:hAnsi="仿宋_GB2312" w:eastAsia="仿宋_GB2312" w:cs="仿宋_GB2312"/>
          <w:color w:val="auto"/>
          <w:sz w:val="32"/>
          <w:szCs w:val="32"/>
          <w:highlight w:val="none"/>
          <w:lang w:eastAsia="zh-CN"/>
        </w:rPr>
        <w:t>参与评审或遴选专家。</w:t>
      </w:r>
    </w:p>
    <w:p w14:paraId="0D041BDF">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 xml:space="preserve">本学会团体会员单位。 </w:t>
      </w:r>
    </w:p>
    <w:p w14:paraId="4136470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推荐（申报）单位应负责对推荐（申报）项目组织审查，并根据同行的意见在推荐（申报）书上签署意见。</w:t>
      </w:r>
      <w:r>
        <w:rPr>
          <w:rFonts w:hint="eastAsia" w:ascii="仿宋_GB2312" w:hAnsi="仿宋_GB2312" w:eastAsia="仿宋_GB2312" w:cs="仿宋_GB2312"/>
          <w:color w:val="auto"/>
          <w:sz w:val="32"/>
          <w:szCs w:val="32"/>
          <w:highlight w:val="none"/>
          <w:lang w:val="en-US" w:eastAsia="zh-CN"/>
        </w:rPr>
        <w:t>多</w:t>
      </w:r>
      <w:r>
        <w:rPr>
          <w:rFonts w:hint="eastAsia" w:ascii="仿宋_GB2312" w:hAnsi="仿宋_GB2312" w:eastAsia="仿宋_GB2312" w:cs="仿宋_GB2312"/>
          <w:color w:val="auto"/>
          <w:sz w:val="32"/>
          <w:szCs w:val="32"/>
          <w:highlight w:val="none"/>
        </w:rPr>
        <w:t>个单位共同完成的项目，由第一承担单位组织推荐（申报）。</w:t>
      </w:r>
    </w:p>
    <w:p w14:paraId="3D0D2CB1">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三</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rPr>
        <w:t>推荐（申报）项目的基本条件</w:t>
      </w:r>
    </w:p>
    <w:p w14:paraId="4139EAF0">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shd w:val="clear" w:color="auto" w:fill="FFFFFF"/>
        </w:rPr>
        <w:t>1.</w:t>
      </w:r>
      <w:r>
        <w:rPr>
          <w:rFonts w:hint="eastAsia" w:ascii="仿宋_GB2312" w:hAnsi="仿宋_GB2312" w:eastAsia="仿宋_GB2312" w:cs="仿宋_GB2312"/>
          <w:color w:val="000000"/>
          <w:sz w:val="32"/>
          <w:szCs w:val="32"/>
          <w:highlight w:val="none"/>
          <w:shd w:val="clear" w:color="auto" w:fill="FFFFFF"/>
          <w:lang w:val="en-US" w:eastAsia="zh-CN"/>
        </w:rPr>
        <w:t>各奖项</w:t>
      </w:r>
      <w:r>
        <w:rPr>
          <w:rFonts w:hint="eastAsia" w:ascii="仿宋_GB2312" w:hAnsi="仿宋_GB2312" w:eastAsia="仿宋_GB2312" w:cs="仿宋_GB2312"/>
          <w:color w:val="000000"/>
          <w:sz w:val="32"/>
          <w:szCs w:val="32"/>
          <w:highlight w:val="none"/>
          <w:shd w:val="clear" w:color="auto" w:fill="FFFFFF"/>
        </w:rPr>
        <w:t>推荐（申报）</w:t>
      </w:r>
      <w:r>
        <w:rPr>
          <w:rFonts w:hint="eastAsia" w:ascii="仿宋_GB2312" w:hAnsi="仿宋_GB2312" w:eastAsia="仿宋_GB2312" w:cs="仿宋_GB2312"/>
          <w:color w:val="000000"/>
          <w:sz w:val="32"/>
          <w:szCs w:val="32"/>
          <w:highlight w:val="none"/>
          <w:shd w:val="clear" w:color="auto" w:fill="FFFFFF"/>
          <w:lang w:val="en-US" w:eastAsia="zh-CN"/>
        </w:rPr>
        <w:t>条件</w:t>
      </w:r>
      <w:r>
        <w:rPr>
          <w:rFonts w:hint="eastAsia" w:ascii="仿宋_GB2312" w:hAnsi="仿宋_GB2312" w:eastAsia="仿宋_GB2312" w:cs="仿宋_GB2312"/>
          <w:color w:val="000000"/>
          <w:sz w:val="32"/>
          <w:szCs w:val="32"/>
          <w:highlight w:val="none"/>
          <w:shd w:val="clear" w:color="auto" w:fill="FFFFFF"/>
        </w:rPr>
        <w:t>必须符合</w:t>
      </w:r>
      <w:r>
        <w:rPr>
          <w:rFonts w:hint="eastAsia" w:ascii="仿宋_GB2312" w:hAnsi="仿宋_GB2312" w:eastAsia="仿宋_GB2312" w:cs="仿宋_GB2312"/>
          <w:color w:val="000000"/>
          <w:kern w:val="0"/>
          <w:sz w:val="32"/>
          <w:szCs w:val="32"/>
          <w:highlight w:val="none"/>
          <w:shd w:val="clear" w:color="auto" w:fill="FFFFFF"/>
          <w:lang w:bidi="ar"/>
        </w:rPr>
        <w:t>湖南省交通工程学会科学技术奖奖励</w:t>
      </w:r>
      <w:r>
        <w:rPr>
          <w:rFonts w:hint="eastAsia" w:ascii="仿宋_GB2312" w:hAnsi="仿宋_GB2312" w:eastAsia="仿宋_GB2312" w:cs="仿宋_GB2312"/>
          <w:color w:val="000000"/>
          <w:kern w:val="0"/>
          <w:sz w:val="32"/>
          <w:szCs w:val="32"/>
          <w:highlight w:val="none"/>
          <w:shd w:val="clear" w:color="auto" w:fill="FFFFFF"/>
          <w:lang w:val="en-US" w:eastAsia="zh-CN" w:bidi="ar"/>
        </w:rPr>
        <w:t>章程和办法</w:t>
      </w:r>
      <w:r>
        <w:rPr>
          <w:rFonts w:hint="eastAsia" w:ascii="仿宋_GB2312" w:hAnsi="仿宋_GB2312" w:eastAsia="仿宋_GB2312" w:cs="仿宋_GB2312"/>
          <w:color w:val="000000"/>
          <w:kern w:val="0"/>
          <w:sz w:val="32"/>
          <w:szCs w:val="32"/>
          <w:highlight w:val="none"/>
          <w:shd w:val="clear" w:color="auto" w:fill="FFFFFF"/>
          <w:lang w:bidi="ar"/>
        </w:rPr>
        <w:t>有关规定和要求</w:t>
      </w:r>
      <w:r>
        <w:rPr>
          <w:rFonts w:hint="eastAsia" w:ascii="仿宋_GB2312" w:hAnsi="仿宋_GB2312" w:eastAsia="仿宋_GB2312" w:cs="仿宋_GB2312"/>
          <w:color w:val="000000"/>
          <w:kern w:val="0"/>
          <w:sz w:val="32"/>
          <w:szCs w:val="32"/>
          <w:highlight w:val="none"/>
          <w:shd w:val="clear" w:color="auto" w:fill="FFFFFF"/>
          <w:lang w:eastAsia="zh-CN" w:bidi="ar"/>
        </w:rPr>
        <w:t>。</w:t>
      </w:r>
    </w:p>
    <w:p w14:paraId="6BB58BB0">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shd w:val="clear" w:color="auto" w:fill="FFFFFF"/>
        </w:rPr>
        <w:t>2.各级各类科技计划立项或基金资助的项目，应提供项目验收、结题或评审报告</w:t>
      </w:r>
      <w:r>
        <w:rPr>
          <w:rFonts w:hint="eastAsia" w:ascii="仿宋_GB2312" w:hAnsi="仿宋_GB2312" w:eastAsia="仿宋_GB2312" w:cs="仿宋_GB2312"/>
          <w:color w:val="000000"/>
          <w:sz w:val="32"/>
          <w:szCs w:val="32"/>
          <w:highlight w:val="none"/>
          <w:shd w:val="clear" w:color="auto" w:fill="FFFFFF"/>
          <w:lang w:eastAsia="zh-CN"/>
        </w:rPr>
        <w:t>。</w:t>
      </w:r>
    </w:p>
    <w:p w14:paraId="1E3C53E8">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640" w:firstLineChars="200"/>
        <w:jc w:val="both"/>
        <w:textAlignment w:val="auto"/>
        <w:rPr>
          <w:rFonts w:hint="eastAsia" w:ascii="仿宋_GB2312" w:hAnsi="仿宋_GB2312" w:eastAsia="仿宋_GB2312" w:cs="仿宋_GB2312"/>
          <w:color w:val="000000"/>
          <w:sz w:val="32"/>
          <w:szCs w:val="32"/>
          <w:highlight w:val="none"/>
          <w:shd w:val="clear" w:color="auto" w:fill="FFFFFF"/>
          <w:lang w:eastAsia="zh-CN"/>
        </w:rPr>
      </w:pPr>
      <w:r>
        <w:rPr>
          <w:rFonts w:hint="eastAsia" w:ascii="仿宋_GB2312" w:hAnsi="仿宋_GB2312" w:eastAsia="仿宋_GB2312" w:cs="仿宋_GB2312"/>
          <w:color w:val="000000"/>
          <w:sz w:val="32"/>
          <w:szCs w:val="32"/>
          <w:highlight w:val="none"/>
          <w:shd w:val="clear" w:color="auto" w:fill="FFFFFF"/>
        </w:rPr>
        <w:t>3.推荐（申报）项目的整体技术必须实施应用一年以上；工程建设类项目建成并通过竣(交)工验收,经过一年以上生产运营(使用)</w:t>
      </w:r>
      <w:r>
        <w:rPr>
          <w:rFonts w:hint="eastAsia" w:ascii="仿宋_GB2312" w:hAnsi="仿宋_GB2312" w:eastAsia="仿宋_GB2312" w:cs="仿宋_GB2312"/>
          <w:color w:val="000000"/>
          <w:sz w:val="32"/>
          <w:szCs w:val="32"/>
          <w:highlight w:val="none"/>
          <w:shd w:val="clear" w:color="auto" w:fill="FFFFFF"/>
          <w:lang w:eastAsia="zh-CN"/>
        </w:rPr>
        <w:t>。</w:t>
      </w:r>
    </w:p>
    <w:p w14:paraId="2895A389">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640" w:firstLineChars="200"/>
        <w:jc w:val="both"/>
        <w:textAlignment w:val="auto"/>
        <w:rPr>
          <w:rFonts w:hint="eastAsia" w:ascii="仿宋_GB2312" w:hAnsi="仿宋_GB2312" w:eastAsia="仿宋_GB2312" w:cs="仿宋_GB2312"/>
          <w:color w:val="000000"/>
          <w:sz w:val="32"/>
          <w:szCs w:val="32"/>
          <w:highlight w:val="none"/>
          <w:shd w:val="clear" w:color="auto" w:fill="FFFFFF"/>
          <w:lang w:eastAsia="zh-CN"/>
        </w:rPr>
      </w:pPr>
      <w:r>
        <w:rPr>
          <w:rFonts w:hint="eastAsia" w:ascii="仿宋_GB2312" w:hAnsi="仿宋_GB2312" w:eastAsia="仿宋_GB2312" w:cs="仿宋_GB2312"/>
          <w:color w:val="000000"/>
          <w:sz w:val="32"/>
          <w:szCs w:val="32"/>
          <w:highlight w:val="none"/>
          <w:shd w:val="clear" w:color="auto" w:fill="FFFFFF"/>
        </w:rPr>
        <w:t>4.凡已获得或正在推荐（申报）国家、省级、自治州、直辖市科学技术奖励或国务院有关部、委、局科技奖励及其他行业学会、协会等社会力量设立的科学技术奖励的项目，一律不得重复推荐（申报）</w:t>
      </w:r>
      <w:r>
        <w:rPr>
          <w:rFonts w:hint="eastAsia" w:ascii="仿宋_GB2312" w:hAnsi="仿宋_GB2312" w:eastAsia="仿宋_GB2312" w:cs="仿宋_GB2312"/>
          <w:color w:val="000000"/>
          <w:sz w:val="32"/>
          <w:szCs w:val="32"/>
          <w:highlight w:val="none"/>
          <w:shd w:val="clear" w:color="auto" w:fill="FFFFFF"/>
          <w:lang w:eastAsia="zh-CN"/>
        </w:rPr>
        <w:t>。</w:t>
      </w:r>
    </w:p>
    <w:p w14:paraId="6B767475">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shd w:val="clear" w:color="auto" w:fill="FFFFFF"/>
        </w:rPr>
        <w:t>5.推荐（申报）项目应不涉及任何保密内容，且不存在科技成果权属争议。</w:t>
      </w:r>
    </w:p>
    <w:p w14:paraId="0BAFB41E">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shd w:val="clear" w:color="auto" w:fill="FFFFFF"/>
        </w:rPr>
        <w:t>三、推荐（申报）材料要求</w:t>
      </w:r>
    </w:p>
    <w:p w14:paraId="36F3E06E">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shd w:val="clear" w:color="auto" w:fill="FFFFFF"/>
        </w:rPr>
        <w:t>（一）推荐（申报）材料应由项目第一完成单位牵头组织编制，主要包括以下材料</w:t>
      </w:r>
    </w:p>
    <w:p w14:paraId="22EE2BDB">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shd w:val="clear" w:color="auto" w:fill="FFFFFF"/>
        </w:rPr>
        <w:t>1.“湖南省交通工程学会科学技术奖”推荐（申报）书</w:t>
      </w:r>
    </w:p>
    <w:p w14:paraId="726A1159">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shd w:val="clear" w:color="auto" w:fill="FFFFFF"/>
        </w:rPr>
        <w:t>2.“湖南省交通工程学会科学技术奖”推荐（申报）汇总表</w:t>
      </w:r>
    </w:p>
    <w:p w14:paraId="2F120D44">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shd w:val="clear" w:color="auto" w:fill="FFFFFF"/>
        </w:rPr>
        <w:t>3.</w:t>
      </w:r>
      <w:r>
        <w:rPr>
          <w:rFonts w:hint="eastAsia" w:ascii="仿宋_GB2312" w:hAnsi="仿宋_GB2312" w:eastAsia="仿宋_GB2312" w:cs="仿宋_GB2312"/>
          <w:color w:val="000000"/>
          <w:sz w:val="32"/>
          <w:szCs w:val="32"/>
          <w:highlight w:val="none"/>
          <w:shd w:val="clear" w:color="auto" w:fill="FFFFFF"/>
          <w:lang w:val="en-US" w:eastAsia="zh-CN"/>
        </w:rPr>
        <w:t>如</w:t>
      </w:r>
      <w:r>
        <w:rPr>
          <w:rFonts w:hint="eastAsia" w:ascii="仿宋_GB2312" w:hAnsi="仿宋_GB2312" w:eastAsia="仿宋_GB2312" w:cs="仿宋_GB2312"/>
          <w:color w:val="000000"/>
          <w:sz w:val="32"/>
          <w:szCs w:val="32"/>
          <w:highlight w:val="none"/>
          <w:shd w:val="clear" w:color="auto" w:fill="FFFFFF"/>
        </w:rPr>
        <w:t>实向学会提交齐全、规范的相关附件证明材料，应当包括但不限于：</w:t>
      </w:r>
    </w:p>
    <w:p w14:paraId="2241D9D3">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shd w:val="clear" w:color="auto" w:fill="FFFFFF"/>
        </w:rPr>
        <w:t>（1）项目计划任务书、合同书以及验收、评审证书；属于成果完成单位自立课题的，应提供立项和内部验收、评审证明材料</w:t>
      </w:r>
      <w:r>
        <w:rPr>
          <w:rFonts w:hint="eastAsia" w:ascii="仿宋_GB2312" w:hAnsi="仿宋_GB2312" w:eastAsia="仿宋_GB2312" w:cs="仿宋_GB2312"/>
          <w:color w:val="000000"/>
          <w:sz w:val="32"/>
          <w:szCs w:val="32"/>
          <w:highlight w:val="none"/>
          <w:shd w:val="clear" w:color="auto" w:fill="FFFFFF"/>
          <w:lang w:eastAsia="zh-CN"/>
        </w:rPr>
        <w:t>。</w:t>
      </w:r>
    </w:p>
    <w:p w14:paraId="5EBCE0D0">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shd w:val="clear" w:color="auto" w:fill="FFFFFF"/>
        </w:rPr>
        <w:t>（</w:t>
      </w:r>
      <w:r>
        <w:rPr>
          <w:rFonts w:hint="eastAsia" w:ascii="仿宋_GB2312" w:hAnsi="仿宋_GB2312" w:eastAsia="仿宋_GB2312" w:cs="仿宋_GB2312"/>
          <w:color w:val="000000"/>
          <w:sz w:val="32"/>
          <w:szCs w:val="32"/>
          <w:highlight w:val="none"/>
          <w:shd w:val="clear" w:color="auto" w:fill="FFFFFF"/>
          <w:lang w:val="en-US" w:eastAsia="zh-CN"/>
        </w:rPr>
        <w:t>2</w:t>
      </w:r>
      <w:r>
        <w:rPr>
          <w:rFonts w:hint="eastAsia" w:ascii="仿宋_GB2312" w:hAnsi="仿宋_GB2312" w:eastAsia="仿宋_GB2312" w:cs="仿宋_GB2312"/>
          <w:color w:val="000000"/>
          <w:sz w:val="32"/>
          <w:szCs w:val="32"/>
          <w:highlight w:val="none"/>
          <w:shd w:val="clear" w:color="auto" w:fill="FFFFFF"/>
        </w:rPr>
        <w:t>）研究报告：主要包括技术方案论证、技术特征、总体技术性能指标与国内外同类先进技术的比较、技术成熟程度、已推广应用及取得的效益情况，对社会经济发展和行业科技进步的意义、进一步推广应用的条件和前景、存在的问题等内容</w:t>
      </w:r>
      <w:r>
        <w:rPr>
          <w:rFonts w:hint="eastAsia" w:ascii="仿宋_GB2312" w:hAnsi="仿宋_GB2312" w:eastAsia="仿宋_GB2312" w:cs="仿宋_GB2312"/>
          <w:color w:val="000000"/>
          <w:sz w:val="32"/>
          <w:szCs w:val="32"/>
          <w:highlight w:val="none"/>
          <w:shd w:val="clear" w:color="auto" w:fill="FFFFFF"/>
          <w:lang w:eastAsia="zh-CN"/>
        </w:rPr>
        <w:t>。</w:t>
      </w:r>
    </w:p>
    <w:p w14:paraId="7490853F">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shd w:val="clear" w:color="auto" w:fill="FFFFFF"/>
        </w:rPr>
        <w:t>（</w:t>
      </w:r>
      <w:r>
        <w:rPr>
          <w:rFonts w:hint="eastAsia" w:ascii="仿宋_GB2312" w:hAnsi="仿宋_GB2312" w:eastAsia="仿宋_GB2312" w:cs="仿宋_GB2312"/>
          <w:color w:val="000000"/>
          <w:sz w:val="32"/>
          <w:szCs w:val="32"/>
          <w:highlight w:val="none"/>
          <w:shd w:val="clear" w:color="auto" w:fill="FFFFFF"/>
          <w:lang w:val="en-US" w:eastAsia="zh-CN"/>
        </w:rPr>
        <w:t>3</w:t>
      </w:r>
      <w:r>
        <w:rPr>
          <w:rFonts w:hint="eastAsia" w:ascii="仿宋_GB2312" w:hAnsi="仿宋_GB2312" w:eastAsia="仿宋_GB2312" w:cs="仿宋_GB2312"/>
          <w:color w:val="000000"/>
          <w:sz w:val="32"/>
          <w:szCs w:val="32"/>
          <w:highlight w:val="none"/>
          <w:shd w:val="clear" w:color="auto" w:fill="FFFFFF"/>
        </w:rPr>
        <w:t>）用户应用证明：科技成果应经过一年及以上的应用，证明推广应用所产生的经济效益或社会效益、环境生态效益，应由直接使用的单位提供，一般不少于2家。</w:t>
      </w:r>
    </w:p>
    <w:p w14:paraId="0B26B5E9">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shd w:val="clear" w:color="auto" w:fill="FFFFFF"/>
        </w:rPr>
        <w:t>（二）报送材料</w:t>
      </w:r>
    </w:p>
    <w:p w14:paraId="36E33419">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shd w:val="clear" w:color="auto" w:fill="FFFFFF"/>
        </w:rPr>
        <w:t>1.纸质版申报书及相关附件</w:t>
      </w:r>
      <w:r>
        <w:rPr>
          <w:rFonts w:hint="eastAsia" w:ascii="仿宋_GB2312" w:hAnsi="仿宋_GB2312" w:eastAsia="仿宋_GB2312" w:cs="仿宋_GB2312"/>
          <w:color w:val="000000"/>
          <w:sz w:val="32"/>
          <w:szCs w:val="32"/>
          <w:highlight w:val="none"/>
          <w:shd w:val="clear" w:color="auto" w:fill="FFFFFF"/>
          <w:lang w:val="en-US" w:eastAsia="zh-CN"/>
        </w:rPr>
        <w:t>胶装</w:t>
      </w:r>
      <w:r>
        <w:rPr>
          <w:rFonts w:hint="eastAsia" w:ascii="仿宋_GB2312" w:hAnsi="仿宋_GB2312" w:eastAsia="仿宋_GB2312" w:cs="仿宋_GB2312"/>
          <w:color w:val="000000"/>
          <w:sz w:val="32"/>
          <w:szCs w:val="32"/>
          <w:highlight w:val="none"/>
          <w:shd w:val="clear" w:color="auto" w:fill="FFFFFF"/>
        </w:rPr>
        <w:t>成册（双面打印，纸张规格 A4，竖向左侧装订，胶装），</w:t>
      </w:r>
      <w:r>
        <w:rPr>
          <w:rFonts w:hint="eastAsia" w:ascii="仿宋_GB2312" w:hAnsi="仿宋_GB2312" w:eastAsia="仿宋_GB2312" w:cs="仿宋_GB2312"/>
          <w:b/>
          <w:bCs/>
          <w:color w:val="000000"/>
          <w:sz w:val="32"/>
          <w:szCs w:val="32"/>
          <w:highlight w:val="none"/>
          <w:shd w:val="clear" w:color="auto" w:fill="FFFFFF"/>
        </w:rPr>
        <w:t>一式</w:t>
      </w:r>
      <w:r>
        <w:rPr>
          <w:rFonts w:hint="eastAsia" w:ascii="仿宋_GB2312" w:hAnsi="仿宋_GB2312" w:eastAsia="仿宋_GB2312" w:cs="仿宋_GB2312"/>
          <w:b/>
          <w:bCs/>
          <w:color w:val="000000"/>
          <w:sz w:val="32"/>
          <w:szCs w:val="32"/>
          <w:highlight w:val="none"/>
          <w:shd w:val="clear" w:color="auto" w:fill="FFFFFF"/>
          <w:lang w:val="en-US" w:eastAsia="zh-CN"/>
        </w:rPr>
        <w:t>八</w:t>
      </w:r>
      <w:r>
        <w:rPr>
          <w:rFonts w:hint="eastAsia" w:ascii="仿宋_GB2312" w:hAnsi="仿宋_GB2312" w:eastAsia="仿宋_GB2312" w:cs="仿宋_GB2312"/>
          <w:b/>
          <w:bCs/>
          <w:color w:val="000000"/>
          <w:sz w:val="32"/>
          <w:szCs w:val="32"/>
          <w:highlight w:val="none"/>
          <w:shd w:val="clear" w:color="auto" w:fill="FFFFFF"/>
        </w:rPr>
        <w:t>份</w:t>
      </w:r>
      <w:r>
        <w:rPr>
          <w:rFonts w:hint="eastAsia" w:ascii="仿宋_GB2312" w:hAnsi="仿宋_GB2312" w:eastAsia="仿宋_GB2312" w:cs="仿宋_GB2312"/>
          <w:color w:val="000000"/>
          <w:sz w:val="32"/>
          <w:szCs w:val="32"/>
          <w:highlight w:val="none"/>
          <w:shd w:val="clear" w:color="auto" w:fill="FFFFFF"/>
        </w:rPr>
        <w:t>，要求公章为原印模，签名为原笔迹。</w:t>
      </w:r>
    </w:p>
    <w:p w14:paraId="5CF43BE3">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shd w:val="clear" w:color="auto" w:fill="FFFFFF"/>
        </w:rPr>
        <w:t>2.电子版材料为已签字盖章的纸质版推荐（申报）书和附件</w:t>
      </w:r>
      <w:r>
        <w:rPr>
          <w:rFonts w:hint="eastAsia" w:ascii="仿宋_GB2312" w:hAnsi="仿宋_GB2312" w:eastAsia="仿宋_GB2312" w:cs="仿宋_GB2312"/>
          <w:color w:val="000000"/>
          <w:sz w:val="32"/>
          <w:szCs w:val="32"/>
          <w:highlight w:val="none"/>
          <w:shd w:val="clear" w:color="auto" w:fill="FFFFFF"/>
          <w:lang w:val="en-US" w:eastAsia="zh-CN"/>
        </w:rPr>
        <w:t>PDF</w:t>
      </w:r>
      <w:r>
        <w:rPr>
          <w:rFonts w:hint="eastAsia" w:ascii="仿宋_GB2312" w:hAnsi="仿宋_GB2312" w:eastAsia="仿宋_GB2312" w:cs="仿宋_GB2312"/>
          <w:color w:val="000000"/>
          <w:sz w:val="32"/>
          <w:szCs w:val="32"/>
          <w:highlight w:val="none"/>
          <w:shd w:val="clear" w:color="auto" w:fill="FFFFFF"/>
        </w:rPr>
        <w:t>扫描件，同时报送Word电子版。</w:t>
      </w:r>
    </w:p>
    <w:p w14:paraId="5854D32E">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shd w:val="clear" w:color="auto" w:fill="FFFFFF"/>
        </w:rPr>
        <w:t>3.按规定需要行政审批的项目，须提交相关部门审批证明，且须获行政审批时间满1年以上</w:t>
      </w:r>
      <w:r>
        <w:rPr>
          <w:rFonts w:hint="eastAsia" w:ascii="仿宋_GB2312" w:hAnsi="仿宋_GB2312" w:eastAsia="仿宋_GB2312" w:cs="仿宋_GB2312"/>
          <w:color w:val="000000"/>
          <w:sz w:val="32"/>
          <w:szCs w:val="32"/>
          <w:highlight w:val="none"/>
          <w:shd w:val="clear" w:color="auto" w:fill="FFFFFF"/>
          <w:lang w:eastAsia="zh-CN"/>
        </w:rPr>
        <w:t>。</w:t>
      </w:r>
    </w:p>
    <w:p w14:paraId="323C9F5F">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shd w:val="clear" w:color="auto" w:fill="FFFFFF"/>
        </w:rPr>
        <w:t>4.知识产权（包括发明专利、实用新型专利、外观设计专利和计算机软件著作权、集成电路布图设计权等）、标准规范、论文专著等项目科技成果应当在项目立项后取得，应与项目研究内容具有明显相关性，且与项目主要完成单位、主要完成人相关</w:t>
      </w:r>
      <w:r>
        <w:rPr>
          <w:rFonts w:hint="eastAsia" w:ascii="仿宋_GB2312" w:hAnsi="仿宋_GB2312" w:eastAsia="仿宋_GB2312" w:cs="仿宋_GB2312"/>
          <w:color w:val="000000"/>
          <w:sz w:val="32"/>
          <w:szCs w:val="32"/>
          <w:highlight w:val="none"/>
          <w:shd w:val="clear" w:color="auto" w:fill="FFFFFF"/>
          <w:lang w:eastAsia="zh-CN"/>
        </w:rPr>
        <w:t>。</w:t>
      </w:r>
    </w:p>
    <w:p w14:paraId="1F092F29">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shd w:val="clear" w:color="auto" w:fill="FFFFFF"/>
        </w:rPr>
        <w:t>5.推荐（申报）项目不涉及任何保密内容，且不存在科技成果权属争议</w:t>
      </w:r>
      <w:r>
        <w:rPr>
          <w:rFonts w:hint="eastAsia" w:ascii="仿宋_GB2312" w:hAnsi="仿宋_GB2312" w:eastAsia="仿宋_GB2312" w:cs="仿宋_GB2312"/>
          <w:color w:val="000000"/>
          <w:sz w:val="32"/>
          <w:szCs w:val="32"/>
          <w:highlight w:val="none"/>
          <w:shd w:val="clear" w:color="auto" w:fill="FFFFFF"/>
          <w:lang w:eastAsia="zh-CN"/>
        </w:rPr>
        <w:t>。</w:t>
      </w:r>
    </w:p>
    <w:p w14:paraId="1D117A5F">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shd w:val="clear" w:color="auto" w:fill="FFFFFF"/>
        </w:rPr>
        <w:t>6.主要</w:t>
      </w:r>
      <w:r>
        <w:rPr>
          <w:rFonts w:hint="eastAsia" w:ascii="仿宋_GB2312" w:hAnsi="仿宋_GB2312" w:eastAsia="仿宋_GB2312" w:cs="仿宋_GB2312"/>
          <w:color w:val="000000"/>
          <w:sz w:val="32"/>
          <w:szCs w:val="32"/>
          <w:highlight w:val="none"/>
          <w:shd w:val="clear" w:color="auto" w:fill="FFFFFF"/>
          <w:lang w:val="en-US" w:eastAsia="zh-CN"/>
        </w:rPr>
        <w:t>成员</w:t>
      </w:r>
      <w:r>
        <w:rPr>
          <w:rFonts w:hint="eastAsia" w:ascii="仿宋_GB2312" w:hAnsi="仿宋_GB2312" w:eastAsia="仿宋_GB2312" w:cs="仿宋_GB2312"/>
          <w:color w:val="000000"/>
          <w:sz w:val="32"/>
          <w:szCs w:val="32"/>
          <w:highlight w:val="none"/>
          <w:shd w:val="clear" w:color="auto" w:fill="FFFFFF"/>
        </w:rPr>
        <w:t>、完成单位应按贡献大小进行排序，须与</w:t>
      </w:r>
      <w:r>
        <w:rPr>
          <w:rFonts w:hint="eastAsia" w:ascii="仿宋_GB2312" w:hAnsi="仿宋_GB2312" w:eastAsia="仿宋_GB2312" w:cs="仿宋_GB2312"/>
          <w:color w:val="000000"/>
          <w:sz w:val="32"/>
          <w:szCs w:val="32"/>
          <w:highlight w:val="none"/>
          <w:shd w:val="clear" w:color="auto" w:fill="FFFFFF"/>
          <w:lang w:val="en-US" w:eastAsia="zh-CN"/>
        </w:rPr>
        <w:t>其他附件、证明材料</w:t>
      </w:r>
      <w:r>
        <w:rPr>
          <w:rFonts w:hint="eastAsia" w:ascii="仿宋_GB2312" w:hAnsi="仿宋_GB2312" w:eastAsia="仿宋_GB2312" w:cs="仿宋_GB2312"/>
          <w:color w:val="000000"/>
          <w:sz w:val="32"/>
          <w:szCs w:val="32"/>
          <w:highlight w:val="none"/>
          <w:shd w:val="clear" w:color="auto" w:fill="FFFFFF"/>
        </w:rPr>
        <w:t>排序一致，并在书面材料中确认签字或盖章。</w:t>
      </w:r>
    </w:p>
    <w:p w14:paraId="1B74B770">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shd w:val="clear" w:color="auto" w:fill="FFFFFF"/>
        </w:rPr>
        <w:t>7.联系人应为评奖周期内评奖相关工作的指定联系人，同时填写有效座机和手机号码，该联系人应对申报项目情况较为熟悉。</w:t>
      </w:r>
    </w:p>
    <w:p w14:paraId="6485CAE1">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shd w:val="clear" w:color="auto" w:fill="FFFFFF"/>
          <w:lang w:val="en-US" w:eastAsia="zh-CN"/>
        </w:rPr>
        <w:t>四</w:t>
      </w:r>
      <w:r>
        <w:rPr>
          <w:rFonts w:hint="eastAsia" w:ascii="仿宋_GB2312" w:hAnsi="仿宋_GB2312" w:eastAsia="仿宋_GB2312" w:cs="仿宋_GB2312"/>
          <w:b/>
          <w:bCs/>
          <w:color w:val="000000"/>
          <w:sz w:val="32"/>
          <w:szCs w:val="32"/>
          <w:highlight w:val="none"/>
          <w:shd w:val="clear" w:color="auto" w:fill="FFFFFF"/>
        </w:rPr>
        <w:t>、推荐（申报）时间</w:t>
      </w:r>
    </w:p>
    <w:p w14:paraId="7C372C38">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643" w:firstLineChars="200"/>
        <w:jc w:val="both"/>
        <w:textAlignment w:val="auto"/>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shd w:val="clear" w:color="auto" w:fill="FFFFFF"/>
        </w:rPr>
        <w:t>推荐（申报）报送材料截止时间为</w:t>
      </w:r>
      <w:r>
        <w:rPr>
          <w:rFonts w:hint="eastAsia" w:ascii="仿宋_GB2312" w:hAnsi="仿宋_GB2312" w:eastAsia="仿宋_GB2312" w:cs="仿宋_GB2312"/>
          <w:b/>
          <w:bCs/>
          <w:color w:val="000000"/>
          <w:sz w:val="32"/>
          <w:szCs w:val="32"/>
          <w:highlight w:val="none"/>
          <w:shd w:val="clear" w:color="auto" w:fill="FFFFFF"/>
          <w:lang w:val="en-US" w:eastAsia="zh-CN"/>
        </w:rPr>
        <w:t>2026</w:t>
      </w:r>
      <w:r>
        <w:rPr>
          <w:rFonts w:hint="eastAsia" w:ascii="仿宋_GB2312" w:hAnsi="仿宋_GB2312" w:eastAsia="仿宋_GB2312" w:cs="仿宋_GB2312"/>
          <w:b/>
          <w:bCs/>
          <w:color w:val="000000"/>
          <w:sz w:val="32"/>
          <w:szCs w:val="32"/>
          <w:highlight w:val="none"/>
          <w:shd w:val="clear" w:color="auto" w:fill="FFFFFF"/>
        </w:rPr>
        <w:t>年</w:t>
      </w:r>
      <w:r>
        <w:rPr>
          <w:rFonts w:hint="eastAsia" w:ascii="仿宋_GB2312" w:hAnsi="仿宋_GB2312" w:eastAsia="仿宋_GB2312" w:cs="仿宋_GB2312"/>
          <w:b/>
          <w:bCs/>
          <w:color w:val="000000"/>
          <w:sz w:val="32"/>
          <w:szCs w:val="32"/>
          <w:highlight w:val="none"/>
          <w:shd w:val="clear" w:color="auto" w:fill="FFFFFF"/>
          <w:lang w:val="en-US" w:eastAsia="zh-CN"/>
        </w:rPr>
        <w:t>8</w:t>
      </w:r>
      <w:r>
        <w:rPr>
          <w:rFonts w:hint="eastAsia" w:ascii="仿宋_GB2312" w:hAnsi="仿宋_GB2312" w:eastAsia="仿宋_GB2312" w:cs="仿宋_GB2312"/>
          <w:b/>
          <w:bCs/>
          <w:color w:val="000000"/>
          <w:sz w:val="32"/>
          <w:szCs w:val="32"/>
          <w:highlight w:val="none"/>
          <w:shd w:val="clear" w:color="auto" w:fill="FFFFFF"/>
        </w:rPr>
        <w:t>月</w:t>
      </w:r>
      <w:r>
        <w:rPr>
          <w:rFonts w:hint="eastAsia" w:ascii="仿宋_GB2312" w:hAnsi="仿宋_GB2312" w:eastAsia="仿宋_GB2312" w:cs="仿宋_GB2312"/>
          <w:b/>
          <w:bCs/>
          <w:color w:val="000000"/>
          <w:sz w:val="32"/>
          <w:szCs w:val="32"/>
          <w:highlight w:val="none"/>
          <w:shd w:val="clear" w:color="auto" w:fill="FFFFFF"/>
          <w:lang w:val="en-US" w:eastAsia="zh-CN"/>
        </w:rPr>
        <w:t>17</w:t>
      </w:r>
      <w:r>
        <w:rPr>
          <w:rFonts w:hint="eastAsia" w:ascii="仿宋_GB2312" w:hAnsi="仿宋_GB2312" w:eastAsia="仿宋_GB2312" w:cs="仿宋_GB2312"/>
          <w:b/>
          <w:bCs/>
          <w:color w:val="000000"/>
          <w:sz w:val="32"/>
          <w:szCs w:val="32"/>
          <w:highlight w:val="none"/>
          <w:shd w:val="clear" w:color="auto" w:fill="FFFFFF"/>
        </w:rPr>
        <w:t>日17：00（以邮寄日期为准），逾期不予受理。</w:t>
      </w:r>
    </w:p>
    <w:p w14:paraId="19DB7F3D">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shd w:val="clear" w:color="auto" w:fill="FFFFFF"/>
          <w:lang w:val="en-US" w:eastAsia="zh-CN"/>
        </w:rPr>
        <w:t>五</w:t>
      </w:r>
      <w:r>
        <w:rPr>
          <w:rFonts w:hint="eastAsia" w:ascii="仿宋_GB2312" w:hAnsi="仿宋_GB2312" w:eastAsia="仿宋_GB2312" w:cs="仿宋_GB2312"/>
          <w:b/>
          <w:bCs/>
          <w:color w:val="000000"/>
          <w:sz w:val="32"/>
          <w:szCs w:val="32"/>
          <w:highlight w:val="none"/>
          <w:shd w:val="clear" w:color="auto" w:fill="FFFFFF"/>
        </w:rPr>
        <w:t>、材料报送地址及联系方式</w:t>
      </w:r>
    </w:p>
    <w:p w14:paraId="3F0DBB81">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shd w:val="clear" w:color="auto" w:fill="FFFFFF"/>
        </w:rPr>
        <w:t>地 </w:t>
      </w:r>
      <w:r>
        <w:rPr>
          <w:rFonts w:hint="eastAsia" w:ascii="仿宋_GB2312" w:hAnsi="仿宋_GB2312" w:eastAsia="仿宋_GB2312" w:cs="仿宋_GB2312"/>
          <w:color w:val="000000"/>
          <w:sz w:val="32"/>
          <w:szCs w:val="32"/>
          <w:highlight w:val="none"/>
          <w:shd w:val="clear" w:color="auto" w:fill="FFFFFF"/>
          <w:lang w:val="en-US" w:eastAsia="zh-CN"/>
        </w:rPr>
        <w:t xml:space="preserve"> </w:t>
      </w:r>
      <w:r>
        <w:rPr>
          <w:rFonts w:hint="eastAsia" w:ascii="仿宋_GB2312" w:hAnsi="仿宋_GB2312" w:eastAsia="仿宋_GB2312" w:cs="仿宋_GB2312"/>
          <w:color w:val="000000"/>
          <w:sz w:val="32"/>
          <w:szCs w:val="32"/>
          <w:highlight w:val="none"/>
          <w:shd w:val="clear" w:color="auto" w:fill="FFFFFF"/>
        </w:rPr>
        <w:t>址：</w:t>
      </w:r>
      <w:r>
        <w:rPr>
          <w:rFonts w:hint="eastAsia" w:ascii="仿宋_GB2312" w:hAnsi="仿宋_GB2312" w:eastAsia="仿宋_GB2312" w:cs="仿宋_GB2312"/>
          <w:color w:val="000000"/>
          <w:sz w:val="32"/>
          <w:szCs w:val="32"/>
          <w:highlight w:val="none"/>
          <w:shd w:val="clear" w:color="auto" w:fill="FFFFFF"/>
          <w:lang w:val="en-US" w:eastAsia="zh-CN"/>
        </w:rPr>
        <w:t>湖南省</w:t>
      </w:r>
      <w:r>
        <w:rPr>
          <w:rFonts w:hint="eastAsia" w:ascii="仿宋_GB2312" w:hAnsi="仿宋_GB2312" w:eastAsia="仿宋_GB2312" w:cs="仿宋_GB2312"/>
          <w:color w:val="000000"/>
          <w:sz w:val="32"/>
          <w:szCs w:val="32"/>
          <w:highlight w:val="none"/>
          <w:shd w:val="clear" w:color="auto" w:fill="FFFFFF"/>
        </w:rPr>
        <w:t>长沙市天心区书香路658号鑫远微中心2-503室</w:t>
      </w:r>
      <w:r>
        <w:rPr>
          <w:rFonts w:hint="eastAsia" w:ascii="仿宋_GB2312" w:hAnsi="仿宋_GB2312" w:eastAsia="仿宋_GB2312" w:cs="仿宋_GB2312"/>
          <w:color w:val="000000"/>
          <w:sz w:val="32"/>
          <w:szCs w:val="32"/>
          <w:highlight w:val="none"/>
          <w:shd w:val="clear" w:color="auto" w:fill="FFFFFF"/>
          <w:lang w:eastAsia="zh-CN"/>
        </w:rPr>
        <w:t>。</w:t>
      </w:r>
    </w:p>
    <w:p w14:paraId="24D498BD">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shd w:val="clear" w:color="auto" w:fill="FFFFFF"/>
        </w:rPr>
        <w:t>联系人：李  戴</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rPr>
        <w:t>13548625615</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rPr>
        <w:t>0731-82197421</w:t>
      </w:r>
      <w:r>
        <w:rPr>
          <w:rFonts w:hint="eastAsia" w:ascii="仿宋_GB2312" w:hAnsi="仿宋_GB2312" w:eastAsia="仿宋_GB2312" w:cs="仿宋_GB2312"/>
          <w:color w:val="000000"/>
          <w:sz w:val="32"/>
          <w:szCs w:val="32"/>
          <w:highlight w:val="none"/>
          <w:shd w:val="clear" w:color="auto" w:fill="FFFFFF"/>
          <w:lang w:eastAsia="zh-CN"/>
        </w:rPr>
        <w:t>。</w:t>
      </w:r>
    </w:p>
    <w:p w14:paraId="090C6B50">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640" w:firstLineChars="200"/>
        <w:jc w:val="both"/>
        <w:textAlignment w:val="auto"/>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rPr>
        <w:t>邮</w:t>
      </w:r>
      <w:r>
        <w:rPr>
          <w:rFonts w:hint="eastAsia" w:ascii="仿宋_GB2312" w:hAnsi="仿宋_GB2312" w:eastAsia="仿宋_GB2312" w:cs="仿宋_GB2312"/>
          <w:color w:val="000000"/>
          <w:sz w:val="32"/>
          <w:szCs w:val="32"/>
          <w:highlight w:val="none"/>
          <w:shd w:val="clear" w:color="auto" w:fill="FFFFFF"/>
          <w:lang w:val="en-US" w:eastAsia="zh-CN"/>
        </w:rPr>
        <w:t xml:space="preserve">  </w:t>
      </w:r>
      <w:r>
        <w:rPr>
          <w:rFonts w:hint="eastAsia" w:ascii="仿宋_GB2312" w:hAnsi="仿宋_GB2312" w:eastAsia="仿宋_GB2312" w:cs="仿宋_GB2312"/>
          <w:color w:val="000000"/>
          <w:sz w:val="32"/>
          <w:szCs w:val="32"/>
          <w:highlight w:val="none"/>
          <w:shd w:val="clear" w:color="auto" w:fill="FFFFFF"/>
        </w:rPr>
        <w:t>箱： </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"mailto:hnglc2003@163.com"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color w:val="000000"/>
          <w:sz w:val="32"/>
          <w:szCs w:val="32"/>
          <w:highlight w:val="none"/>
          <w:shd w:val="clear" w:color="auto" w:fill="FFFFFF"/>
        </w:rPr>
        <w:t>2538936547@qq</w:t>
      </w:r>
      <w:r>
        <w:rPr>
          <w:rStyle w:val="15"/>
          <w:rFonts w:hint="eastAsia" w:ascii="仿宋_GB2312" w:hAnsi="仿宋_GB2312" w:eastAsia="仿宋_GB2312" w:cs="仿宋_GB2312"/>
          <w:color w:val="000000"/>
          <w:sz w:val="32"/>
          <w:szCs w:val="32"/>
          <w:highlight w:val="none"/>
          <w:u w:val="none"/>
          <w:shd w:val="clear" w:color="auto" w:fill="FFFFFF"/>
        </w:rPr>
        <w:t>.com</w:t>
      </w:r>
      <w:r>
        <w:rPr>
          <w:rStyle w:val="15"/>
          <w:rFonts w:hint="eastAsia" w:ascii="仿宋_GB2312" w:hAnsi="仿宋_GB2312" w:eastAsia="仿宋_GB2312" w:cs="仿宋_GB2312"/>
          <w:color w:val="000000"/>
          <w:sz w:val="32"/>
          <w:szCs w:val="32"/>
          <w:highlight w:val="none"/>
          <w:u w:val="none"/>
          <w:shd w:val="clear" w:color="auto" w:fill="FFFFFF"/>
        </w:rPr>
        <w:fldChar w:fldCharType="end"/>
      </w:r>
    </w:p>
    <w:p w14:paraId="4CC4405D">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shd w:val="clear" w:color="auto" w:fill="FFFFFF"/>
        </w:rPr>
        <w:t>特此通知。</w:t>
      </w:r>
    </w:p>
    <w:p w14:paraId="1B4244D8">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643" w:firstLineChars="200"/>
        <w:jc w:val="left"/>
        <w:textAlignment w:val="auto"/>
        <w:rPr>
          <w:rFonts w:hint="eastAsia" w:ascii="仿宋_GB2312" w:hAnsi="仿宋_GB2312" w:eastAsia="仿宋_GB2312" w:cs="仿宋_GB2312"/>
          <w:b/>
          <w:bCs/>
          <w:color w:val="000000"/>
          <w:kern w:val="0"/>
          <w:sz w:val="32"/>
          <w:szCs w:val="32"/>
          <w:highlight w:val="none"/>
          <w:shd w:val="clear" w:color="auto" w:fill="FFFFFF"/>
          <w:lang w:bidi="ar"/>
        </w:rPr>
      </w:pPr>
    </w:p>
    <w:p w14:paraId="46670560">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80" w:lineRule="exact"/>
        <w:ind w:firstLine="643" w:firstLineChars="200"/>
        <w:jc w:val="both"/>
        <w:textAlignment w:val="auto"/>
        <w:rPr>
          <w:rFonts w:hint="eastAsia" w:ascii="仿宋_GB2312" w:hAnsi="仿宋_GB2312" w:eastAsia="仿宋_GB2312" w:cs="仿宋_GB2312"/>
          <w:b/>
          <w:bCs/>
          <w:color w:val="000000"/>
          <w:kern w:val="0"/>
          <w:sz w:val="32"/>
          <w:szCs w:val="32"/>
          <w:highlight w:val="none"/>
          <w:shd w:val="clear" w:color="auto" w:fill="FFFFFF"/>
          <w:lang w:bidi="ar"/>
        </w:rPr>
      </w:pPr>
      <w:r>
        <w:rPr>
          <w:rFonts w:hint="eastAsia" w:ascii="仿宋_GB2312" w:hAnsi="仿宋_GB2312" w:eastAsia="仿宋_GB2312" w:cs="仿宋_GB2312"/>
          <w:b/>
          <w:bCs/>
          <w:color w:val="000000"/>
          <w:kern w:val="0"/>
          <w:sz w:val="32"/>
          <w:szCs w:val="32"/>
          <w:highlight w:val="none"/>
          <w:shd w:val="clear" w:color="auto" w:fill="FFFFFF"/>
          <w:lang w:bidi="ar"/>
        </w:rPr>
        <w:t>附件：</w:t>
      </w:r>
    </w:p>
    <w:p w14:paraId="2FA731F7">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bidi="ar"/>
        </w:rPr>
        <w:t>1</w:t>
      </w:r>
      <w:r>
        <w:rPr>
          <w:rFonts w:hint="eastAsia" w:ascii="仿宋_GB2312" w:hAnsi="仿宋_GB2312" w:eastAsia="仿宋_GB2312" w:cs="仿宋_GB2312"/>
          <w:b w:val="0"/>
          <w:bCs w:val="0"/>
          <w:color w:val="000000"/>
          <w:sz w:val="32"/>
          <w:szCs w:val="32"/>
          <w:highlight w:val="none"/>
          <w:shd w:val="clear" w:color="auto" w:fill="FFFFFF"/>
          <w:lang w:val="en-US" w:eastAsia="zh-CN"/>
        </w:rPr>
        <w:t>.</w:t>
      </w:r>
      <w:r>
        <w:rPr>
          <w:rFonts w:hint="eastAsia" w:ascii="仿宋_GB2312" w:hAnsi="仿宋_GB2312" w:eastAsia="仿宋_GB2312" w:cs="仿宋_GB2312"/>
          <w:color w:val="000000"/>
          <w:sz w:val="32"/>
          <w:szCs w:val="32"/>
          <w:highlight w:val="none"/>
          <w:shd w:val="clear" w:color="auto" w:fill="FFFFFF"/>
          <w:lang w:val="en-US" w:eastAsia="zh-CN"/>
        </w:rPr>
        <w:t>“</w:t>
      </w:r>
      <w:r>
        <w:rPr>
          <w:rFonts w:hint="eastAsia" w:ascii="仿宋_GB2312" w:hAnsi="仿宋_GB2312" w:eastAsia="仿宋_GB2312" w:cs="仿宋_GB2312"/>
          <w:color w:val="000000"/>
          <w:sz w:val="32"/>
          <w:szCs w:val="32"/>
          <w:highlight w:val="none"/>
          <w:shd w:val="clear" w:color="auto" w:fill="FFFFFF"/>
        </w:rPr>
        <w:t>湖南省交通工程学会科学技术奖”</w:t>
      </w:r>
      <w:r>
        <w:rPr>
          <w:rFonts w:hint="eastAsia" w:ascii="仿宋_GB2312" w:hAnsi="仿宋_GB2312" w:eastAsia="仿宋_GB2312" w:cs="仿宋_GB2312"/>
          <w:color w:val="000000"/>
          <w:kern w:val="0"/>
          <w:sz w:val="32"/>
          <w:szCs w:val="32"/>
          <w:highlight w:val="none"/>
          <w:shd w:val="clear" w:color="auto" w:fill="FFFFFF"/>
          <w:lang w:bidi="ar"/>
        </w:rPr>
        <w:t>推荐（申报）书</w:t>
      </w:r>
    </w:p>
    <w:p w14:paraId="44CA5AA6">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shd w:val="clear" w:color="auto" w:fill="FFFFFF"/>
          <w:lang w:val="en-US" w:eastAsia="zh-CN"/>
        </w:rPr>
        <w:t>2.</w:t>
      </w:r>
      <w:r>
        <w:rPr>
          <w:rFonts w:hint="eastAsia" w:ascii="仿宋_GB2312" w:hAnsi="仿宋_GB2312" w:eastAsia="仿宋_GB2312" w:cs="仿宋_GB2312"/>
          <w:color w:val="000000"/>
          <w:sz w:val="32"/>
          <w:szCs w:val="32"/>
          <w:highlight w:val="none"/>
          <w:shd w:val="clear" w:color="auto" w:fill="FFFFFF"/>
        </w:rPr>
        <w:t>“湖南省交通工程学会科学技术奖”</w:t>
      </w:r>
      <w:r>
        <w:rPr>
          <w:rFonts w:hint="eastAsia" w:ascii="仿宋_GB2312" w:hAnsi="仿宋_GB2312" w:eastAsia="仿宋_GB2312" w:cs="仿宋_GB2312"/>
          <w:color w:val="000000"/>
          <w:kern w:val="0"/>
          <w:sz w:val="32"/>
          <w:szCs w:val="32"/>
          <w:highlight w:val="none"/>
          <w:shd w:val="clear" w:color="auto" w:fill="FFFFFF"/>
          <w:lang w:bidi="ar"/>
        </w:rPr>
        <w:t>推荐（申报）汇总表</w:t>
      </w:r>
    </w:p>
    <w:p w14:paraId="47A51147">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000000"/>
          <w:kern w:val="0"/>
          <w:sz w:val="32"/>
          <w:szCs w:val="32"/>
          <w:highlight w:val="none"/>
          <w:shd w:val="clear" w:color="auto" w:fill="FFFFFF"/>
          <w:lang w:bidi="ar"/>
        </w:rPr>
      </w:pPr>
      <w:r>
        <w:rPr>
          <w:rFonts w:hint="eastAsia" w:ascii="仿宋_GB2312" w:hAnsi="仿宋_GB2312" w:eastAsia="仿宋_GB2312" w:cs="仿宋_GB2312"/>
          <w:color w:val="000000"/>
          <w:sz w:val="32"/>
          <w:szCs w:val="32"/>
          <w:highlight w:val="none"/>
          <w:shd w:val="clear" w:color="auto" w:fill="FFFFFF"/>
          <w:lang w:val="en-US" w:eastAsia="zh-CN"/>
        </w:rPr>
        <w:t>3.</w:t>
      </w:r>
      <w:r>
        <w:rPr>
          <w:rFonts w:hint="eastAsia" w:ascii="仿宋_GB2312" w:hAnsi="仿宋_GB2312" w:eastAsia="仿宋_GB2312" w:cs="仿宋_GB2312"/>
          <w:color w:val="000000"/>
          <w:sz w:val="32"/>
          <w:szCs w:val="32"/>
          <w:highlight w:val="none"/>
          <w:shd w:val="clear" w:color="auto" w:fill="FFFFFF"/>
        </w:rPr>
        <w:t>“湖南省交通工程学会科学技术奖”</w:t>
      </w:r>
      <w:r>
        <w:rPr>
          <w:rFonts w:hint="eastAsia" w:ascii="仿宋_GB2312" w:hAnsi="仿宋_GB2312" w:eastAsia="仿宋_GB2312" w:cs="仿宋_GB2312"/>
          <w:color w:val="000000"/>
          <w:kern w:val="0"/>
          <w:sz w:val="32"/>
          <w:szCs w:val="32"/>
          <w:highlight w:val="none"/>
          <w:shd w:val="clear" w:color="auto" w:fill="FFFFFF"/>
          <w:lang w:bidi="ar"/>
        </w:rPr>
        <w:t>形式审查不合格情况说明</w:t>
      </w:r>
    </w:p>
    <w:p w14:paraId="0A7BA85D">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000000"/>
          <w:kern w:val="0"/>
          <w:sz w:val="32"/>
          <w:szCs w:val="32"/>
          <w:highlight w:val="none"/>
          <w:shd w:val="clear" w:color="auto" w:fill="FFFFFF"/>
          <w:lang w:bidi="ar"/>
        </w:rPr>
      </w:pPr>
      <w:r>
        <w:rPr>
          <w:rFonts w:hint="eastAsia" w:ascii="仿宋_GB2312" w:hAnsi="仿宋_GB2312" w:eastAsia="仿宋_GB2312" w:cs="仿宋_GB2312"/>
          <w:color w:val="000000"/>
          <w:kern w:val="0"/>
          <w:sz w:val="32"/>
          <w:szCs w:val="32"/>
          <w:highlight w:val="none"/>
          <w:shd w:val="clear" w:color="auto" w:fill="FFFFFF"/>
          <w:lang w:val="en-US" w:eastAsia="zh-CN" w:bidi="ar"/>
        </w:rPr>
        <w:t>4.</w:t>
      </w:r>
      <w:r>
        <w:rPr>
          <w:rFonts w:hint="eastAsia" w:ascii="仿宋_GB2312" w:hAnsi="仿宋_GB2312" w:eastAsia="仿宋_GB2312" w:cs="仿宋_GB2312"/>
          <w:color w:val="000000"/>
          <w:kern w:val="0"/>
          <w:sz w:val="32"/>
          <w:szCs w:val="32"/>
          <w:highlight w:val="none"/>
          <w:shd w:val="clear" w:color="auto" w:fill="FFFFFF"/>
          <w:lang w:bidi="ar"/>
        </w:rPr>
        <w:t xml:space="preserve">诚信承诺书   </w:t>
      </w:r>
    </w:p>
    <w:p w14:paraId="5309F6C8">
      <w:pPr>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643" w:firstLineChars="200"/>
        <w:jc w:val="left"/>
        <w:textAlignment w:val="auto"/>
        <w:rPr>
          <w:rFonts w:hint="eastAsia" w:ascii="仿宋_GB2312" w:hAnsi="仿宋_GB2312" w:eastAsia="仿宋_GB2312" w:cs="仿宋_GB2312"/>
          <w:b/>
          <w:bCs/>
          <w:color w:val="000000"/>
          <w:kern w:val="0"/>
          <w:sz w:val="32"/>
          <w:szCs w:val="32"/>
          <w:highlight w:val="none"/>
          <w:shd w:val="clear" w:color="auto" w:fill="FFFFFF"/>
          <w:lang w:val="en-US" w:eastAsia="zh-CN" w:bidi="ar"/>
        </w:rPr>
      </w:pPr>
    </w:p>
    <w:p w14:paraId="2CBC3C18">
      <w:pPr>
        <w:keepNext w:val="0"/>
        <w:keepLines w:val="0"/>
        <w:pageBreakBefore w:val="0"/>
        <w:widowControl w:val="0"/>
        <w:shd w:val="clear" w:color="auto" w:fill="FFFFFF"/>
        <w:kinsoku/>
        <w:wordWrap/>
        <w:overflowPunct/>
        <w:topLinePunct w:val="0"/>
        <w:autoSpaceDE/>
        <w:autoSpaceDN/>
        <w:bidi w:val="0"/>
        <w:adjustRightInd/>
        <w:snapToGrid/>
        <w:spacing w:line="440" w:lineRule="exact"/>
        <w:ind w:left="3780" w:leftChars="1800" w:firstLine="1600" w:firstLineChars="500"/>
        <w:jc w:val="left"/>
        <w:textAlignment w:val="auto"/>
        <w:rPr>
          <w:rFonts w:hint="eastAsia" w:ascii="仿宋_GB2312" w:hAnsi="仿宋_GB2312" w:eastAsia="仿宋_GB2312" w:cs="仿宋_GB2312"/>
          <w:color w:val="000000"/>
          <w:kern w:val="0"/>
          <w:sz w:val="32"/>
          <w:szCs w:val="32"/>
          <w:highlight w:val="none"/>
          <w:shd w:val="clear" w:color="auto" w:fill="FFFFFF"/>
          <w:lang w:bidi="ar"/>
        </w:rPr>
      </w:pPr>
    </w:p>
    <w:p w14:paraId="4FCD7286">
      <w:pPr>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5120" w:firstLineChars="1600"/>
        <w:jc w:val="left"/>
        <w:textAlignment w:val="auto"/>
        <w:rPr>
          <w:rFonts w:hint="eastAsia" w:ascii="仿宋_GB2312" w:hAnsi="仿宋_GB2312" w:eastAsia="仿宋_GB2312" w:cs="仿宋_GB2312"/>
          <w:color w:val="000000"/>
          <w:kern w:val="0"/>
          <w:sz w:val="32"/>
          <w:szCs w:val="32"/>
          <w:highlight w:val="none"/>
          <w:shd w:val="clear" w:color="auto" w:fill="FFFFFF"/>
          <w:lang w:bidi="ar"/>
        </w:rPr>
      </w:pPr>
      <w:r>
        <w:rPr>
          <w:rFonts w:hint="eastAsia" w:ascii="仿宋_GB2312" w:hAnsi="仿宋_GB2312" w:eastAsia="仿宋_GB2312" w:cs="仿宋_GB2312"/>
          <w:color w:val="000000"/>
          <w:kern w:val="0"/>
          <w:sz w:val="32"/>
          <w:szCs w:val="32"/>
          <w:highlight w:val="none"/>
          <w:shd w:val="clear" w:color="auto" w:fill="FFFFFF"/>
          <w:lang w:bidi="ar"/>
        </w:rPr>
        <w:t xml:space="preserve">湖南省交通工程学会     </w:t>
      </w:r>
    </w:p>
    <w:p w14:paraId="57F51FF4">
      <w:pPr>
        <w:keepNext w:val="0"/>
        <w:keepLines w:val="0"/>
        <w:pageBreakBefore w:val="0"/>
        <w:widowControl w:val="0"/>
        <w:kinsoku/>
        <w:wordWrap/>
        <w:overflowPunct/>
        <w:topLinePunct w:val="0"/>
        <w:autoSpaceDE/>
        <w:autoSpaceDN/>
        <w:bidi w:val="0"/>
        <w:adjustRightInd/>
        <w:snapToGrid/>
        <w:spacing w:line="440" w:lineRule="exact"/>
        <w:ind w:firstLine="5440" w:firstLineChars="1700"/>
        <w:jc w:val="both"/>
        <w:textAlignment w:val="auto"/>
        <w:rPr>
          <w:rFonts w:hint="eastAsia" w:ascii="仿宋" w:hAnsi="仿宋" w:eastAsia="仿宋" w:cs="仿宋"/>
          <w:color w:val="auto"/>
          <w:sz w:val="32"/>
          <w:szCs w:val="32"/>
          <w:highlight w:val="none"/>
        </w:rPr>
        <w:sectPr>
          <w:footerReference r:id="rId3" w:type="default"/>
          <w:footerReference r:id="rId4" w:type="even"/>
          <w:pgSz w:w="11907" w:h="16840"/>
          <w:pgMar w:top="1440" w:right="1797" w:bottom="1440" w:left="1797" w:header="851" w:footer="992" w:gutter="0"/>
          <w:cols w:space="720" w:num="1"/>
          <w:docGrid w:type="lines" w:linePitch="317" w:charSpace="146158"/>
        </w:sectPr>
      </w:pPr>
      <w:r>
        <w:rPr>
          <w:rFonts w:hint="eastAsia" w:ascii="仿宋_GB2312" w:hAnsi="仿宋_GB2312" w:eastAsia="仿宋_GB2312" w:cs="仿宋_GB2312"/>
          <w:b w:val="0"/>
          <w:bCs w:val="0"/>
          <w:color w:val="auto"/>
          <w:spacing w:val="0"/>
          <w:sz w:val="32"/>
          <w:szCs w:val="32"/>
          <w:highlight w:val="none"/>
          <w:vertAlign w:val="baseline"/>
          <w:lang w:val="en-US" w:eastAsia="zh-CN"/>
        </w:rPr>
        <w:t>2026年6月3日</w:t>
      </w:r>
    </w:p>
    <w:p w14:paraId="7C89F555">
      <w:pPr>
        <w:keepNext w:val="0"/>
        <w:keepLines w:val="0"/>
        <w:pageBreakBefore w:val="0"/>
        <w:widowControl w:val="0"/>
        <w:kinsoku/>
        <w:overflowPunct/>
        <w:topLinePunct w:val="0"/>
        <w:autoSpaceDE/>
        <w:autoSpaceDN/>
        <w:bidi w:val="0"/>
        <w:snapToGrid w:val="0"/>
        <w:spacing w:line="600" w:lineRule="exact"/>
        <w:jc w:val="left"/>
        <w:textAlignment w:val="auto"/>
        <w:outlineLvl w:val="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w:t>
      </w:r>
    </w:p>
    <w:p w14:paraId="58A2D928">
      <w:pPr>
        <w:keepNext w:val="0"/>
        <w:keepLines w:val="0"/>
        <w:pageBreakBefore w:val="0"/>
        <w:widowControl w:val="0"/>
        <w:kinsoku/>
        <w:overflowPunct/>
        <w:topLinePunct w:val="0"/>
        <w:autoSpaceDE/>
        <w:autoSpaceDN/>
        <w:bidi w:val="0"/>
        <w:snapToGrid w:val="0"/>
        <w:spacing w:line="600" w:lineRule="exact"/>
        <w:jc w:val="center"/>
        <w:textAlignment w:val="auto"/>
        <w:outlineLvl w:val="0"/>
        <w:rPr>
          <w:rFonts w:hint="eastAsia" w:eastAsia="方正小标宋简体"/>
          <w:color w:val="auto"/>
          <w:sz w:val="44"/>
          <w:szCs w:val="44"/>
          <w:highlight w:val="none"/>
          <w:lang w:val="en-US" w:eastAsia="zh-CN"/>
        </w:rPr>
      </w:pPr>
      <w:bookmarkStart w:id="2" w:name="_GoBack"/>
      <w:bookmarkEnd w:id="2"/>
      <w:r>
        <w:rPr>
          <w:rFonts w:hint="eastAsia" w:ascii="方正小标宋简体" w:hAnsi="方正小标宋简体" w:eastAsia="方正小标宋简体" w:cs="方正小标宋简体"/>
          <w:color w:val="auto"/>
          <w:sz w:val="44"/>
          <w:szCs w:val="44"/>
          <w:highlight w:val="none"/>
          <w:lang w:val="en-US" w:eastAsia="zh-CN"/>
        </w:rPr>
        <w:t>2026年</w:t>
      </w:r>
      <w:r>
        <w:rPr>
          <w:rFonts w:eastAsia="方正小标宋简体"/>
          <w:color w:val="auto"/>
          <w:sz w:val="44"/>
          <w:szCs w:val="44"/>
          <w:highlight w:val="none"/>
        </w:rPr>
        <w:t>湖南省</w:t>
      </w:r>
      <w:r>
        <w:rPr>
          <w:rFonts w:hint="eastAsia" w:eastAsia="方正小标宋简体"/>
          <w:color w:val="auto"/>
          <w:sz w:val="44"/>
          <w:szCs w:val="44"/>
          <w:highlight w:val="none"/>
        </w:rPr>
        <w:t>交通工程学会</w:t>
      </w:r>
    </w:p>
    <w:p w14:paraId="315EEE8B">
      <w:pPr>
        <w:keepNext w:val="0"/>
        <w:keepLines w:val="0"/>
        <w:pageBreakBefore w:val="0"/>
        <w:widowControl w:val="0"/>
        <w:kinsoku/>
        <w:overflowPunct/>
        <w:topLinePunct w:val="0"/>
        <w:autoSpaceDE/>
        <w:autoSpaceDN/>
        <w:bidi w:val="0"/>
        <w:snapToGrid w:val="0"/>
        <w:spacing w:line="600" w:lineRule="exact"/>
        <w:jc w:val="center"/>
        <w:textAlignment w:val="auto"/>
        <w:outlineLvl w:val="0"/>
        <w:rPr>
          <w:rFonts w:ascii="Times New Roman"/>
          <w:color w:val="auto"/>
          <w:sz w:val="28"/>
          <w:highlight w:val="none"/>
        </w:rPr>
      </w:pPr>
      <w:r>
        <w:rPr>
          <w:rFonts w:hint="eastAsia" w:eastAsia="方正小标宋简体"/>
          <w:color w:val="auto"/>
          <w:sz w:val="44"/>
          <w:szCs w:val="44"/>
          <w:highlight w:val="none"/>
          <w:lang w:val="en-US" w:eastAsia="zh-CN"/>
        </w:rPr>
        <w:t>第二届</w:t>
      </w:r>
      <w:r>
        <w:rPr>
          <w:rFonts w:eastAsia="方正小标宋简体"/>
          <w:color w:val="auto"/>
          <w:sz w:val="44"/>
          <w:szCs w:val="44"/>
          <w:highlight w:val="none"/>
        </w:rPr>
        <w:t>科学技术奖</w:t>
      </w:r>
      <w:r>
        <w:rPr>
          <w:rFonts w:hint="eastAsia" w:eastAsia="方正小标宋简体"/>
          <w:color w:val="auto"/>
          <w:sz w:val="44"/>
          <w:szCs w:val="44"/>
          <w:highlight w:val="none"/>
        </w:rPr>
        <w:t>推荐（申报）</w:t>
      </w:r>
      <w:r>
        <w:rPr>
          <w:rFonts w:eastAsia="方正小标宋简体"/>
          <w:color w:val="auto"/>
          <w:sz w:val="44"/>
          <w:szCs w:val="44"/>
          <w:highlight w:val="none"/>
        </w:rPr>
        <w:t>书</w:t>
      </w:r>
      <w:r>
        <w:rPr>
          <w:rFonts w:ascii="Times New Roman"/>
          <w:color w:val="auto"/>
          <w:sz w:val="28"/>
          <w:highlight w:val="none"/>
        </w:rPr>
        <w:t></w:t>
      </w:r>
    </w:p>
    <w:p w14:paraId="17EC18F9">
      <w:pPr>
        <w:pStyle w:val="3"/>
        <w:keepNext w:val="0"/>
        <w:keepLines w:val="0"/>
        <w:pageBreakBefore w:val="0"/>
        <w:widowControl w:val="0"/>
        <w:kinsoku/>
        <w:overflowPunct/>
        <w:topLinePunct w:val="0"/>
        <w:autoSpaceDE/>
        <w:autoSpaceDN/>
        <w:bidi w:val="0"/>
        <w:spacing w:before="100"/>
        <w:ind w:firstLine="0" w:firstLineChars="0"/>
        <w:jc w:val="center"/>
        <w:textAlignment w:val="auto"/>
        <w:outlineLvl w:val="1"/>
        <w:rPr>
          <w:rFonts w:ascii="Times New Roman"/>
          <w:color w:val="auto"/>
          <w:sz w:val="21"/>
          <w:highlight w:val="none"/>
        </w:rPr>
      </w:pPr>
      <w:r>
        <w:rPr>
          <w:rFonts w:ascii="Times New Roman"/>
          <w:b/>
          <w:color w:val="auto"/>
          <w:sz w:val="28"/>
          <w:highlight w:val="none"/>
        </w:rPr>
        <w:t>一、项目基本情况</w:t>
      </w:r>
      <w:r>
        <w:rPr>
          <w:rFonts w:ascii="Times New Roman"/>
          <w:color w:val="auto"/>
          <w:sz w:val="21"/>
          <w:highlight w:val="none"/>
        </w:rPr>
        <w:t xml:space="preserve">                             </w:t>
      </w:r>
    </w:p>
    <w:p w14:paraId="4682F997">
      <w:pPr>
        <w:pStyle w:val="3"/>
        <w:keepNext w:val="0"/>
        <w:keepLines w:val="0"/>
        <w:pageBreakBefore w:val="0"/>
        <w:widowControl w:val="0"/>
        <w:kinsoku/>
        <w:overflowPunct/>
        <w:topLinePunct w:val="0"/>
        <w:autoSpaceDE/>
        <w:autoSpaceDN/>
        <w:bidi w:val="0"/>
        <w:spacing w:line="390" w:lineRule="exact"/>
        <w:ind w:left="0" w:leftChars="0" w:firstLine="0" w:firstLineChars="0"/>
        <w:textAlignment w:val="auto"/>
        <w:rPr>
          <w:rFonts w:ascii="Times New Roman"/>
          <w:color w:val="auto"/>
          <w:sz w:val="21"/>
          <w:highlight w:val="none"/>
        </w:rPr>
      </w:pPr>
      <w:r>
        <w:rPr>
          <w:rFonts w:hint="eastAsia" w:ascii="Times New Roman"/>
          <w:b/>
          <w:bCs/>
          <w:color w:val="auto"/>
          <w:sz w:val="21"/>
          <w:highlight w:val="none"/>
          <w:lang w:val="en-US" w:eastAsia="zh-CN"/>
        </w:rPr>
        <w:t>推荐（申报）</w:t>
      </w:r>
      <w:r>
        <w:rPr>
          <w:rFonts w:ascii="Times New Roman"/>
          <w:b/>
          <w:bCs/>
          <w:color w:val="auto"/>
          <w:sz w:val="21"/>
          <w:highlight w:val="none"/>
        </w:rPr>
        <w:t>奖励类别</w:t>
      </w:r>
      <w:r>
        <w:rPr>
          <w:rFonts w:hint="eastAsia" w:ascii="Times New Roman"/>
          <w:b/>
          <w:bCs/>
          <w:color w:val="auto"/>
          <w:sz w:val="21"/>
          <w:highlight w:val="none"/>
        </w:rPr>
        <w:t>（请在对应方框打√）</w:t>
      </w:r>
      <w:r>
        <w:rPr>
          <w:rFonts w:ascii="Times New Roman"/>
          <w:b/>
          <w:bCs/>
          <w:color w:val="auto"/>
          <w:sz w:val="21"/>
          <w:highlight w:val="none"/>
        </w:rPr>
        <w:t>：</w:t>
      </w:r>
      <w:r>
        <w:rPr>
          <w:rFonts w:hint="eastAsia" w:ascii="Times New Roman"/>
          <w:b/>
          <w:bCs/>
          <w:color w:val="auto"/>
          <w:sz w:val="21"/>
          <w:highlight w:val="none"/>
        </w:rPr>
        <w:t xml:space="preserve">   </w:t>
      </w:r>
      <w:r>
        <w:rPr>
          <w:rFonts w:ascii="Times New Roman"/>
          <w:b/>
          <w:bCs/>
          <w:color w:val="auto"/>
          <w:sz w:val="21"/>
          <w:highlight w:val="none"/>
        </w:rPr>
        <w:t xml:space="preserve"> </w:t>
      </w:r>
      <w:r>
        <w:rPr>
          <w:rFonts w:hint="eastAsia" w:ascii="Times New Roman"/>
          <w:b/>
          <w:bCs/>
          <w:color w:val="auto"/>
          <w:sz w:val="21"/>
          <w:highlight w:val="none"/>
        </w:rPr>
        <w:sym w:font="Wingdings 2" w:char="00A3"/>
      </w:r>
      <w:r>
        <w:rPr>
          <w:rFonts w:hint="eastAsia" w:ascii="Times New Roman"/>
          <w:b/>
          <w:bCs/>
          <w:color w:val="auto"/>
          <w:sz w:val="21"/>
          <w:highlight w:val="none"/>
        </w:rPr>
        <w:t xml:space="preserve">科学技术团体奖  </w:t>
      </w:r>
      <w:r>
        <w:rPr>
          <w:rFonts w:hint="eastAsia" w:ascii="Times New Roman"/>
          <w:b/>
          <w:bCs/>
          <w:color w:val="auto"/>
          <w:sz w:val="21"/>
          <w:highlight w:val="none"/>
        </w:rPr>
        <w:sym w:font="Wingdings 2" w:char="00A3"/>
      </w:r>
      <w:r>
        <w:rPr>
          <w:rFonts w:hint="eastAsia" w:ascii="Times New Roman"/>
          <w:b/>
          <w:bCs/>
          <w:color w:val="auto"/>
          <w:sz w:val="21"/>
          <w:highlight w:val="none"/>
        </w:rPr>
        <w:t>科学技术成果奖</w:t>
      </w:r>
      <w:r>
        <w:rPr>
          <w:rFonts w:ascii="Times New Roman"/>
          <w:color w:val="auto"/>
          <w:sz w:val="21"/>
          <w:highlight w:val="none"/>
        </w:rPr>
        <w:t xml:space="preserve">                                              </w:t>
      </w:r>
    </w:p>
    <w:tbl>
      <w:tblPr>
        <w:tblStyle w:val="11"/>
        <w:tblW w:w="91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16"/>
        <w:gridCol w:w="2229"/>
        <w:gridCol w:w="575"/>
        <w:gridCol w:w="1810"/>
        <w:gridCol w:w="87"/>
        <w:gridCol w:w="2168"/>
      </w:tblGrid>
      <w:tr w14:paraId="7C3894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2316" w:type="dxa"/>
            <w:vAlign w:val="center"/>
          </w:tcPr>
          <w:p w14:paraId="78D458B3">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hint="eastAsia" w:ascii="Times New Roman"/>
                <w:color w:val="auto"/>
                <w:sz w:val="21"/>
                <w:highlight w:val="none"/>
                <w:lang w:val="en-US" w:eastAsia="zh-CN"/>
              </w:rPr>
              <w:t>团体或成果</w:t>
            </w:r>
            <w:r>
              <w:rPr>
                <w:rFonts w:ascii="Times New Roman"/>
                <w:color w:val="auto"/>
                <w:sz w:val="21"/>
                <w:highlight w:val="none"/>
              </w:rPr>
              <w:t>名称</w:t>
            </w:r>
          </w:p>
        </w:tc>
        <w:tc>
          <w:tcPr>
            <w:tcW w:w="6869" w:type="dxa"/>
            <w:gridSpan w:val="5"/>
            <w:vAlign w:val="center"/>
          </w:tcPr>
          <w:p w14:paraId="300BFE80">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p>
        </w:tc>
      </w:tr>
      <w:tr w14:paraId="7B0EB7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72" w:hRule="exact"/>
          <w:jc w:val="center"/>
        </w:trPr>
        <w:tc>
          <w:tcPr>
            <w:tcW w:w="2316" w:type="dxa"/>
            <w:vAlign w:val="center"/>
          </w:tcPr>
          <w:p w14:paraId="193FE23B">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szCs w:val="21"/>
                <w:highlight w:val="none"/>
              </w:rPr>
            </w:pPr>
            <w:r>
              <w:rPr>
                <w:rFonts w:ascii="Times New Roman"/>
                <w:color w:val="auto"/>
                <w:sz w:val="21"/>
                <w:szCs w:val="21"/>
                <w:highlight w:val="none"/>
              </w:rPr>
              <w:t>主要完成单位</w:t>
            </w:r>
          </w:p>
          <w:p w14:paraId="52E13925">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18"/>
                <w:szCs w:val="18"/>
                <w:highlight w:val="none"/>
              </w:rPr>
            </w:pPr>
            <w:r>
              <w:rPr>
                <w:rFonts w:hint="eastAsia" w:ascii="Times New Roman"/>
                <w:color w:val="auto"/>
                <w:sz w:val="21"/>
                <w:szCs w:val="21"/>
                <w:highlight w:val="none"/>
              </w:rPr>
              <w:t>（</w:t>
            </w:r>
            <w:r>
              <w:rPr>
                <w:rFonts w:hint="eastAsia" w:ascii="Times New Roman"/>
                <w:color w:val="auto"/>
                <w:sz w:val="21"/>
                <w:szCs w:val="21"/>
                <w:highlight w:val="none"/>
                <w:lang w:val="en-US" w:eastAsia="zh-CN"/>
              </w:rPr>
              <w:t>不超过5个</w:t>
            </w:r>
            <w:r>
              <w:rPr>
                <w:rFonts w:hint="eastAsia" w:ascii="Times New Roman"/>
                <w:color w:val="auto"/>
                <w:sz w:val="21"/>
                <w:szCs w:val="21"/>
                <w:highlight w:val="none"/>
              </w:rPr>
              <w:t>）</w:t>
            </w:r>
          </w:p>
        </w:tc>
        <w:tc>
          <w:tcPr>
            <w:tcW w:w="6869" w:type="dxa"/>
            <w:gridSpan w:val="5"/>
            <w:vAlign w:val="center"/>
          </w:tcPr>
          <w:p w14:paraId="35B78530">
            <w:pPr>
              <w:pStyle w:val="3"/>
              <w:keepNext w:val="0"/>
              <w:keepLines w:val="0"/>
              <w:pageBreakBefore w:val="0"/>
              <w:widowControl w:val="0"/>
              <w:numPr>
                <w:ilvl w:val="0"/>
                <w:numId w:val="1"/>
              </w:numPr>
              <w:kinsoku/>
              <w:overflowPunct/>
              <w:topLinePunct w:val="0"/>
              <w:autoSpaceDE/>
              <w:autoSpaceDN/>
              <w:bidi w:val="0"/>
              <w:spacing w:line="390" w:lineRule="exact"/>
              <w:ind w:firstLine="0" w:firstLineChars="0"/>
              <w:textAlignment w:val="auto"/>
              <w:rPr>
                <w:rFonts w:hint="eastAsia" w:ascii="Times New Roman" w:eastAsiaTheme="minorEastAsia"/>
                <w:color w:val="auto"/>
                <w:sz w:val="21"/>
                <w:highlight w:val="none"/>
                <w:lang w:val="en-US" w:eastAsia="zh-CN"/>
              </w:rPr>
            </w:pPr>
            <w:r>
              <w:rPr>
                <w:rFonts w:hint="eastAsia" w:ascii="Times New Roman"/>
                <w:color w:val="auto"/>
                <w:sz w:val="21"/>
                <w:highlight w:val="none"/>
                <w:lang w:val="en-US" w:eastAsia="zh-CN"/>
              </w:rPr>
              <w:t xml:space="preserve">                             4、</w:t>
            </w:r>
          </w:p>
          <w:p w14:paraId="04161090">
            <w:pPr>
              <w:pStyle w:val="3"/>
              <w:keepNext w:val="0"/>
              <w:keepLines w:val="0"/>
              <w:pageBreakBefore w:val="0"/>
              <w:widowControl w:val="0"/>
              <w:numPr>
                <w:ilvl w:val="0"/>
                <w:numId w:val="1"/>
              </w:numPr>
              <w:kinsoku/>
              <w:overflowPunct/>
              <w:topLinePunct w:val="0"/>
              <w:autoSpaceDE/>
              <w:autoSpaceDN/>
              <w:bidi w:val="0"/>
              <w:spacing w:line="390" w:lineRule="exact"/>
              <w:ind w:left="0" w:leftChars="0" w:firstLine="0" w:firstLineChars="0"/>
              <w:textAlignment w:val="auto"/>
              <w:rPr>
                <w:rFonts w:hint="eastAsia" w:ascii="Times New Roman" w:eastAsiaTheme="minorEastAsia"/>
                <w:color w:val="auto"/>
                <w:sz w:val="21"/>
                <w:highlight w:val="none"/>
                <w:lang w:val="en-US" w:eastAsia="zh-CN"/>
              </w:rPr>
            </w:pPr>
            <w:r>
              <w:rPr>
                <w:rFonts w:hint="eastAsia" w:ascii="Times New Roman"/>
                <w:color w:val="auto"/>
                <w:sz w:val="21"/>
                <w:highlight w:val="none"/>
                <w:lang w:val="en-US" w:eastAsia="zh-CN"/>
              </w:rPr>
              <w:t xml:space="preserve">                             5、</w:t>
            </w:r>
          </w:p>
          <w:p w14:paraId="48BE9042">
            <w:pPr>
              <w:pStyle w:val="3"/>
              <w:keepNext w:val="0"/>
              <w:keepLines w:val="0"/>
              <w:pageBreakBefore w:val="0"/>
              <w:widowControl w:val="0"/>
              <w:kinsoku/>
              <w:overflowPunct/>
              <w:topLinePunct w:val="0"/>
              <w:autoSpaceDE/>
              <w:autoSpaceDN/>
              <w:bidi w:val="0"/>
              <w:spacing w:line="390" w:lineRule="exact"/>
              <w:ind w:firstLine="0" w:firstLineChars="0"/>
              <w:textAlignment w:val="auto"/>
              <w:rPr>
                <w:rFonts w:ascii="Times New Roman"/>
                <w:color w:val="auto"/>
                <w:sz w:val="21"/>
                <w:highlight w:val="none"/>
              </w:rPr>
            </w:pPr>
            <w:r>
              <w:rPr>
                <w:rFonts w:hint="eastAsia" w:ascii="Times New Roman"/>
                <w:color w:val="auto"/>
                <w:sz w:val="21"/>
                <w:highlight w:val="none"/>
              </w:rPr>
              <w:t>3、</w:t>
            </w:r>
          </w:p>
        </w:tc>
      </w:tr>
      <w:tr w14:paraId="1B6924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79" w:hRule="exact"/>
          <w:jc w:val="center"/>
        </w:trPr>
        <w:tc>
          <w:tcPr>
            <w:tcW w:w="2316" w:type="dxa"/>
            <w:vAlign w:val="center"/>
          </w:tcPr>
          <w:p w14:paraId="39275055">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hint="eastAsia" w:ascii="Times New Roman" w:eastAsiaTheme="minorEastAsia"/>
                <w:color w:val="auto"/>
                <w:sz w:val="21"/>
                <w:highlight w:val="none"/>
                <w:lang w:eastAsia="zh-CN"/>
              </w:rPr>
            </w:pPr>
            <w:r>
              <w:rPr>
                <w:rFonts w:ascii="Times New Roman"/>
                <w:color w:val="auto"/>
                <w:sz w:val="21"/>
                <w:highlight w:val="none"/>
              </w:rPr>
              <w:t>主要</w:t>
            </w:r>
            <w:r>
              <w:rPr>
                <w:rFonts w:hint="eastAsia" w:ascii="Times New Roman"/>
                <w:color w:val="auto"/>
                <w:sz w:val="21"/>
                <w:highlight w:val="none"/>
                <w:lang w:val="en-US" w:eastAsia="zh-CN"/>
              </w:rPr>
              <w:t>成员</w:t>
            </w:r>
          </w:p>
          <w:p w14:paraId="2C2A86E9">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hint="eastAsia" w:ascii="Times New Roman"/>
                <w:color w:val="auto"/>
                <w:sz w:val="21"/>
                <w:szCs w:val="21"/>
                <w:highlight w:val="none"/>
              </w:rPr>
            </w:pPr>
            <w:r>
              <w:rPr>
                <w:rFonts w:hint="eastAsia" w:ascii="Times New Roman"/>
                <w:color w:val="auto"/>
                <w:sz w:val="21"/>
                <w:highlight w:val="none"/>
              </w:rPr>
              <w:t>（不超过1</w:t>
            </w:r>
            <w:r>
              <w:rPr>
                <w:rFonts w:hint="eastAsia" w:ascii="Times New Roman"/>
                <w:color w:val="auto"/>
                <w:sz w:val="21"/>
                <w:highlight w:val="none"/>
                <w:lang w:val="en-US" w:eastAsia="zh-CN"/>
              </w:rPr>
              <w:t>0</w:t>
            </w:r>
            <w:r>
              <w:rPr>
                <w:rFonts w:hint="eastAsia" w:ascii="Times New Roman"/>
                <w:color w:val="auto"/>
                <w:sz w:val="21"/>
                <w:highlight w:val="none"/>
              </w:rPr>
              <w:t>人）</w:t>
            </w:r>
          </w:p>
        </w:tc>
        <w:tc>
          <w:tcPr>
            <w:tcW w:w="6869" w:type="dxa"/>
            <w:gridSpan w:val="5"/>
            <w:vAlign w:val="center"/>
          </w:tcPr>
          <w:p w14:paraId="64EC3605">
            <w:pPr>
              <w:pStyle w:val="3"/>
              <w:keepNext w:val="0"/>
              <w:keepLines w:val="0"/>
              <w:pageBreakBefore w:val="0"/>
              <w:widowControl w:val="0"/>
              <w:kinsoku/>
              <w:overflowPunct/>
              <w:topLinePunct w:val="0"/>
              <w:autoSpaceDE/>
              <w:autoSpaceDN/>
              <w:bidi w:val="0"/>
              <w:spacing w:line="390" w:lineRule="exact"/>
              <w:ind w:firstLine="0" w:firstLineChars="0"/>
              <w:textAlignment w:val="auto"/>
              <w:rPr>
                <w:rFonts w:hint="eastAsia" w:ascii="Times New Roman"/>
                <w:color w:val="auto"/>
                <w:sz w:val="21"/>
                <w:highlight w:val="none"/>
              </w:rPr>
            </w:pPr>
          </w:p>
        </w:tc>
      </w:tr>
      <w:tr w14:paraId="45566B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9" w:hRule="atLeast"/>
          <w:jc w:val="center"/>
        </w:trPr>
        <w:tc>
          <w:tcPr>
            <w:tcW w:w="2316" w:type="dxa"/>
            <w:vAlign w:val="center"/>
          </w:tcPr>
          <w:p w14:paraId="4964B134">
            <w:pPr>
              <w:keepNext w:val="0"/>
              <w:keepLines w:val="0"/>
              <w:pageBreakBefore w:val="0"/>
              <w:widowControl w:val="0"/>
              <w:kinsoku/>
              <w:overflowPunct/>
              <w:topLinePunct w:val="0"/>
              <w:autoSpaceDE/>
              <w:autoSpaceDN/>
              <w:bidi w:val="0"/>
              <w:textAlignment w:val="auto"/>
              <w:rPr>
                <w:rFonts w:ascii="Times New Roman" w:hAnsi="Times New Roman" w:eastAsia="宋体" w:cs="Times New Roman"/>
                <w:color w:val="auto"/>
                <w:szCs w:val="22"/>
                <w:highlight w:val="none"/>
              </w:rPr>
            </w:pPr>
            <w:r>
              <w:rPr>
                <w:rFonts w:hint="eastAsia" w:ascii="Times New Roman" w:hAnsi="Times New Roman" w:eastAsia="宋体" w:cs="Times New Roman"/>
                <w:color w:val="auto"/>
                <w:szCs w:val="22"/>
                <w:highlight w:val="none"/>
              </w:rPr>
              <w:t>推荐（申报）单位</w:t>
            </w:r>
            <w:r>
              <w:rPr>
                <w:rFonts w:hint="eastAsia" w:cs="Times New Roman"/>
                <w:color w:val="auto"/>
                <w:szCs w:val="22"/>
                <w:highlight w:val="none"/>
              </w:rPr>
              <w:t>盖章</w:t>
            </w:r>
          </w:p>
          <w:p w14:paraId="67D37186">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p>
        </w:tc>
        <w:tc>
          <w:tcPr>
            <w:tcW w:w="6869" w:type="dxa"/>
            <w:gridSpan w:val="5"/>
            <w:vAlign w:val="center"/>
          </w:tcPr>
          <w:p w14:paraId="5C19C6AC">
            <w:pPr>
              <w:pStyle w:val="3"/>
              <w:keepNext w:val="0"/>
              <w:keepLines w:val="0"/>
              <w:pageBreakBefore w:val="0"/>
              <w:widowControl w:val="0"/>
              <w:kinsoku/>
              <w:overflowPunct/>
              <w:topLinePunct w:val="0"/>
              <w:autoSpaceDE/>
              <w:autoSpaceDN/>
              <w:bidi w:val="0"/>
              <w:spacing w:line="390" w:lineRule="exact"/>
              <w:ind w:firstLine="420"/>
              <w:jc w:val="center"/>
              <w:textAlignment w:val="auto"/>
              <w:rPr>
                <w:rFonts w:ascii="Times New Roman"/>
                <w:color w:val="auto"/>
                <w:sz w:val="21"/>
                <w:highlight w:val="none"/>
              </w:rPr>
            </w:pPr>
          </w:p>
        </w:tc>
      </w:tr>
      <w:tr w14:paraId="0AF7A6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2316" w:type="dxa"/>
            <w:vAlign w:val="center"/>
          </w:tcPr>
          <w:p w14:paraId="7E5A79BB">
            <w:pPr>
              <w:keepNext w:val="0"/>
              <w:keepLines w:val="0"/>
              <w:pageBreakBefore w:val="0"/>
              <w:widowControl w:val="0"/>
              <w:kinsoku/>
              <w:overflowPunct/>
              <w:topLinePunct w:val="0"/>
              <w:autoSpaceDE/>
              <w:autoSpaceDN/>
              <w:bidi w:val="0"/>
              <w:jc w:val="center"/>
              <w:textAlignment w:val="auto"/>
              <w:rPr>
                <w:rFonts w:hint="eastAsia" w:cs="Times New Roman"/>
                <w:color w:val="auto"/>
                <w:szCs w:val="22"/>
                <w:highlight w:val="none"/>
              </w:rPr>
            </w:pPr>
          </w:p>
          <w:p w14:paraId="73AD1F04">
            <w:pPr>
              <w:keepNext w:val="0"/>
              <w:keepLines w:val="0"/>
              <w:pageBreakBefore w:val="0"/>
              <w:widowControl w:val="0"/>
              <w:kinsoku/>
              <w:overflowPunct/>
              <w:topLinePunct w:val="0"/>
              <w:autoSpaceDE/>
              <w:autoSpaceDN/>
              <w:bidi w:val="0"/>
              <w:jc w:val="center"/>
              <w:textAlignment w:val="auto"/>
              <w:rPr>
                <w:rFonts w:ascii="Times New Roman" w:hAnsi="Times New Roman" w:eastAsia="宋体" w:cs="Times New Roman"/>
                <w:color w:val="auto"/>
                <w:szCs w:val="22"/>
                <w:highlight w:val="none"/>
              </w:rPr>
            </w:pPr>
            <w:r>
              <w:rPr>
                <w:rFonts w:hint="eastAsia" w:cs="Times New Roman"/>
                <w:color w:val="auto"/>
                <w:szCs w:val="22"/>
                <w:highlight w:val="none"/>
              </w:rPr>
              <w:t>联系人姓名</w:t>
            </w:r>
          </w:p>
          <w:p w14:paraId="60A6E525">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hint="eastAsia"/>
                <w:color w:val="auto"/>
                <w:position w:val="-60"/>
                <w:highlight w:val="none"/>
              </w:rPr>
              <w:t>单联系章）位（）</w:t>
            </w:r>
          </w:p>
        </w:tc>
        <w:tc>
          <w:tcPr>
            <w:tcW w:w="2229" w:type="dxa"/>
            <w:vAlign w:val="center"/>
          </w:tcPr>
          <w:p w14:paraId="5E2AF0A9">
            <w:pPr>
              <w:pStyle w:val="3"/>
              <w:keepNext w:val="0"/>
              <w:keepLines w:val="0"/>
              <w:pageBreakBefore w:val="0"/>
              <w:widowControl w:val="0"/>
              <w:kinsoku/>
              <w:overflowPunct/>
              <w:topLinePunct w:val="0"/>
              <w:autoSpaceDE/>
              <w:autoSpaceDN/>
              <w:bidi w:val="0"/>
              <w:spacing w:line="390" w:lineRule="exact"/>
              <w:ind w:firstLine="420"/>
              <w:jc w:val="center"/>
              <w:textAlignment w:val="auto"/>
              <w:rPr>
                <w:rFonts w:ascii="Times New Roman"/>
                <w:color w:val="auto"/>
                <w:sz w:val="21"/>
                <w:highlight w:val="none"/>
              </w:rPr>
            </w:pPr>
          </w:p>
        </w:tc>
        <w:tc>
          <w:tcPr>
            <w:tcW w:w="2472" w:type="dxa"/>
            <w:gridSpan w:val="3"/>
            <w:vAlign w:val="center"/>
          </w:tcPr>
          <w:p w14:paraId="61ABF890">
            <w:pPr>
              <w:pStyle w:val="3"/>
              <w:keepNext w:val="0"/>
              <w:keepLines w:val="0"/>
              <w:pageBreakBefore w:val="0"/>
              <w:widowControl w:val="0"/>
              <w:kinsoku/>
              <w:overflowPunct/>
              <w:topLinePunct w:val="0"/>
              <w:autoSpaceDE/>
              <w:autoSpaceDN/>
              <w:bidi w:val="0"/>
              <w:spacing w:line="390" w:lineRule="exact"/>
              <w:ind w:left="0" w:leftChars="0" w:firstLine="0" w:firstLineChars="0"/>
              <w:jc w:val="center"/>
              <w:textAlignment w:val="auto"/>
              <w:rPr>
                <w:rFonts w:ascii="Times New Roman" w:eastAsia="宋体"/>
                <w:color w:val="auto"/>
                <w:sz w:val="21"/>
                <w:highlight w:val="none"/>
              </w:rPr>
            </w:pPr>
            <w:r>
              <w:rPr>
                <w:rFonts w:hint="eastAsia" w:ascii="Times New Roman"/>
                <w:color w:val="auto"/>
                <w:sz w:val="21"/>
                <w:highlight w:val="none"/>
              </w:rPr>
              <w:t>联系人手机及邮箱</w:t>
            </w:r>
          </w:p>
        </w:tc>
        <w:tc>
          <w:tcPr>
            <w:tcW w:w="2168" w:type="dxa"/>
            <w:vAlign w:val="center"/>
          </w:tcPr>
          <w:p w14:paraId="5EF2E95B">
            <w:pPr>
              <w:pStyle w:val="3"/>
              <w:keepNext w:val="0"/>
              <w:keepLines w:val="0"/>
              <w:pageBreakBefore w:val="0"/>
              <w:widowControl w:val="0"/>
              <w:kinsoku/>
              <w:overflowPunct/>
              <w:topLinePunct w:val="0"/>
              <w:autoSpaceDE/>
              <w:autoSpaceDN/>
              <w:bidi w:val="0"/>
              <w:spacing w:line="390" w:lineRule="exact"/>
              <w:ind w:firstLine="420"/>
              <w:jc w:val="center"/>
              <w:textAlignment w:val="auto"/>
              <w:rPr>
                <w:rFonts w:ascii="Times New Roman"/>
                <w:color w:val="auto"/>
                <w:sz w:val="21"/>
                <w:highlight w:val="none"/>
              </w:rPr>
            </w:pPr>
          </w:p>
        </w:tc>
      </w:tr>
      <w:tr w14:paraId="15771D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316" w:type="dxa"/>
            <w:vAlign w:val="center"/>
          </w:tcPr>
          <w:p w14:paraId="0C1C6A10">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hint="eastAsia" w:ascii="Times New Roman"/>
                <w:color w:val="auto"/>
                <w:sz w:val="21"/>
                <w:highlight w:val="none"/>
              </w:rPr>
              <w:t>省财政</w:t>
            </w:r>
            <w:r>
              <w:rPr>
                <w:rFonts w:ascii="Times New Roman"/>
                <w:color w:val="auto"/>
                <w:sz w:val="21"/>
                <w:highlight w:val="none"/>
              </w:rPr>
              <w:t>资金拨款单位</w:t>
            </w:r>
          </w:p>
        </w:tc>
        <w:tc>
          <w:tcPr>
            <w:tcW w:w="6869" w:type="dxa"/>
            <w:gridSpan w:val="5"/>
            <w:vAlign w:val="center"/>
          </w:tcPr>
          <w:p w14:paraId="0988695F">
            <w:pPr>
              <w:pStyle w:val="3"/>
              <w:keepNext w:val="0"/>
              <w:keepLines w:val="0"/>
              <w:pageBreakBefore w:val="0"/>
              <w:widowControl w:val="0"/>
              <w:kinsoku/>
              <w:overflowPunct/>
              <w:topLinePunct w:val="0"/>
              <w:autoSpaceDE/>
              <w:autoSpaceDN/>
              <w:bidi w:val="0"/>
              <w:spacing w:line="390" w:lineRule="exact"/>
              <w:ind w:firstLine="420"/>
              <w:jc w:val="center"/>
              <w:textAlignment w:val="auto"/>
              <w:rPr>
                <w:rFonts w:ascii="Times New Roman"/>
                <w:color w:val="auto"/>
                <w:sz w:val="21"/>
                <w:highlight w:val="none"/>
              </w:rPr>
            </w:pPr>
          </w:p>
        </w:tc>
      </w:tr>
      <w:tr w14:paraId="4AC198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9" w:hRule="atLeast"/>
          <w:jc w:val="center"/>
        </w:trPr>
        <w:tc>
          <w:tcPr>
            <w:tcW w:w="2316" w:type="dxa"/>
            <w:vAlign w:val="center"/>
          </w:tcPr>
          <w:p w14:paraId="09F95105">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eastAsia="宋体"/>
                <w:color w:val="auto"/>
                <w:sz w:val="21"/>
                <w:highlight w:val="none"/>
              </w:rPr>
            </w:pPr>
            <w:r>
              <w:rPr>
                <w:rFonts w:hint="eastAsia" w:ascii="Times New Roman"/>
                <w:color w:val="auto"/>
                <w:sz w:val="21"/>
                <w:highlight w:val="none"/>
                <w:lang w:val="en-US" w:eastAsia="zh-CN"/>
              </w:rPr>
              <w:t>推荐（</w:t>
            </w:r>
            <w:r>
              <w:rPr>
                <w:rFonts w:hint="eastAsia" w:ascii="Times New Roman"/>
                <w:color w:val="auto"/>
                <w:sz w:val="21"/>
                <w:highlight w:val="none"/>
              </w:rPr>
              <w:t>申报</w:t>
            </w:r>
            <w:r>
              <w:rPr>
                <w:rFonts w:hint="eastAsia" w:ascii="Times New Roman"/>
                <w:color w:val="auto"/>
                <w:sz w:val="21"/>
                <w:highlight w:val="none"/>
                <w:lang w:val="en-US" w:eastAsia="zh-CN"/>
              </w:rPr>
              <w:t>）</w:t>
            </w:r>
            <w:r>
              <w:rPr>
                <w:rFonts w:hint="eastAsia" w:ascii="Times New Roman"/>
                <w:color w:val="auto"/>
                <w:sz w:val="21"/>
                <w:highlight w:val="none"/>
              </w:rPr>
              <w:t>等级</w:t>
            </w:r>
          </w:p>
        </w:tc>
        <w:tc>
          <w:tcPr>
            <w:tcW w:w="2229" w:type="dxa"/>
          </w:tcPr>
          <w:p w14:paraId="25752A07">
            <w:pPr>
              <w:pStyle w:val="3"/>
              <w:keepNext w:val="0"/>
              <w:keepLines w:val="0"/>
              <w:pageBreakBefore w:val="0"/>
              <w:widowControl w:val="0"/>
              <w:kinsoku/>
              <w:overflowPunct/>
              <w:topLinePunct w:val="0"/>
              <w:autoSpaceDE/>
              <w:autoSpaceDN/>
              <w:bidi w:val="0"/>
              <w:spacing w:line="390" w:lineRule="exact"/>
              <w:ind w:firstLine="420"/>
              <w:textAlignment w:val="auto"/>
              <w:rPr>
                <w:rFonts w:ascii="Times New Roman"/>
                <w:color w:val="auto"/>
                <w:sz w:val="21"/>
                <w:highlight w:val="none"/>
              </w:rPr>
            </w:pPr>
          </w:p>
        </w:tc>
        <w:tc>
          <w:tcPr>
            <w:tcW w:w="2385" w:type="dxa"/>
            <w:gridSpan w:val="2"/>
            <w:vAlign w:val="center"/>
          </w:tcPr>
          <w:p w14:paraId="27AFCD6F">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hint="default" w:ascii="Times New Roman" w:eastAsia="宋体"/>
                <w:color w:val="auto"/>
                <w:sz w:val="21"/>
                <w:highlight w:val="none"/>
                <w:lang w:val="en-US" w:eastAsia="zh-CN"/>
              </w:rPr>
            </w:pPr>
            <w:r>
              <w:rPr>
                <w:rFonts w:hint="eastAsia" w:ascii="Times New Roman" w:eastAsia="宋体"/>
                <w:color w:val="auto"/>
                <w:sz w:val="18"/>
                <w:szCs w:val="18"/>
                <w:highlight w:val="none"/>
                <w:lang w:val="en-US" w:eastAsia="zh-CN"/>
              </w:rPr>
              <w:t>如果评审结果与推荐（申报）不同，是否同意降级</w:t>
            </w:r>
          </w:p>
        </w:tc>
        <w:tc>
          <w:tcPr>
            <w:tcW w:w="2255" w:type="dxa"/>
            <w:gridSpan w:val="2"/>
          </w:tcPr>
          <w:p w14:paraId="5E5B0FDA">
            <w:pPr>
              <w:pStyle w:val="3"/>
              <w:keepNext w:val="0"/>
              <w:keepLines w:val="0"/>
              <w:pageBreakBefore w:val="0"/>
              <w:widowControl w:val="0"/>
              <w:kinsoku/>
              <w:overflowPunct/>
              <w:topLinePunct w:val="0"/>
              <w:autoSpaceDE/>
              <w:autoSpaceDN/>
              <w:bidi w:val="0"/>
              <w:spacing w:line="390" w:lineRule="exact"/>
              <w:ind w:firstLine="420"/>
              <w:textAlignment w:val="auto"/>
              <w:rPr>
                <w:rFonts w:hint="default" w:ascii="Times New Roman" w:eastAsiaTheme="minorEastAsia"/>
                <w:color w:val="auto"/>
                <w:sz w:val="21"/>
                <w:highlight w:val="none"/>
                <w:lang w:val="en-US" w:eastAsia="zh-CN"/>
              </w:rPr>
            </w:pPr>
            <w:r>
              <w:rPr>
                <w:rFonts w:hint="eastAsia" w:ascii="Times New Roman"/>
                <w:color w:val="auto"/>
                <w:sz w:val="21"/>
                <w:highlight w:val="none"/>
                <w:lang w:val="en-US" w:eastAsia="zh-CN"/>
              </w:rPr>
              <w:t>是</w:t>
            </w:r>
            <w:r>
              <w:rPr>
                <w:rFonts w:hint="eastAsia" w:ascii="Times New Roman"/>
                <w:color w:val="auto"/>
                <w:sz w:val="21"/>
                <w:highlight w:val="none"/>
                <w:lang w:val="en-US" w:eastAsia="zh-CN"/>
              </w:rPr>
              <w:sym w:font="Wingdings 2" w:char="00A3"/>
            </w:r>
            <w:r>
              <w:rPr>
                <w:rFonts w:hint="eastAsia" w:ascii="Times New Roman"/>
                <w:color w:val="auto"/>
                <w:sz w:val="21"/>
                <w:highlight w:val="none"/>
                <w:lang w:val="en-US" w:eastAsia="zh-CN"/>
              </w:rPr>
              <w:t xml:space="preserve">  否</w:t>
            </w:r>
            <w:r>
              <w:rPr>
                <w:rFonts w:hint="eastAsia" w:ascii="Times New Roman"/>
                <w:color w:val="auto"/>
                <w:sz w:val="21"/>
                <w:highlight w:val="none"/>
                <w:lang w:val="en-US" w:eastAsia="zh-CN"/>
              </w:rPr>
              <w:sym w:font="Wingdings 2" w:char="00A3"/>
            </w:r>
          </w:p>
        </w:tc>
      </w:tr>
      <w:tr w14:paraId="67EDE7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2316" w:type="dxa"/>
            <w:vAlign w:val="center"/>
          </w:tcPr>
          <w:p w14:paraId="44B9A2EC">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hAnsi="Times New Roman" w:eastAsia="宋体" w:cs="Times New Roman"/>
                <w:color w:val="auto"/>
                <w:sz w:val="21"/>
                <w:highlight w:val="none"/>
              </w:rPr>
            </w:pPr>
            <w:r>
              <w:rPr>
                <w:rFonts w:ascii="Times New Roman"/>
                <w:color w:val="auto"/>
                <w:sz w:val="21"/>
                <w:highlight w:val="none"/>
              </w:rPr>
              <w:t>项目密级</w:t>
            </w:r>
          </w:p>
        </w:tc>
        <w:tc>
          <w:tcPr>
            <w:tcW w:w="2229" w:type="dxa"/>
          </w:tcPr>
          <w:p w14:paraId="71379C40">
            <w:pPr>
              <w:pStyle w:val="3"/>
              <w:keepNext w:val="0"/>
              <w:keepLines w:val="0"/>
              <w:pageBreakBefore w:val="0"/>
              <w:widowControl w:val="0"/>
              <w:kinsoku/>
              <w:overflowPunct/>
              <w:topLinePunct w:val="0"/>
              <w:autoSpaceDE/>
              <w:autoSpaceDN/>
              <w:bidi w:val="0"/>
              <w:spacing w:line="390" w:lineRule="exact"/>
              <w:ind w:firstLine="420"/>
              <w:textAlignment w:val="auto"/>
              <w:rPr>
                <w:rFonts w:ascii="Times New Roman" w:hAnsi="Times New Roman" w:eastAsia="宋体" w:cs="Times New Roman"/>
                <w:color w:val="auto"/>
                <w:sz w:val="21"/>
                <w:highlight w:val="none"/>
              </w:rPr>
            </w:pPr>
          </w:p>
        </w:tc>
        <w:tc>
          <w:tcPr>
            <w:tcW w:w="2385" w:type="dxa"/>
            <w:gridSpan w:val="2"/>
            <w:vAlign w:val="center"/>
          </w:tcPr>
          <w:p w14:paraId="0421562C">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hAnsi="Times New Roman" w:eastAsia="宋体" w:cs="Times New Roman"/>
                <w:color w:val="auto"/>
                <w:sz w:val="21"/>
                <w:highlight w:val="none"/>
              </w:rPr>
            </w:pPr>
            <w:r>
              <w:rPr>
                <w:rFonts w:hint="eastAsia" w:ascii="Times New Roman"/>
                <w:color w:val="auto"/>
                <w:sz w:val="21"/>
                <w:highlight w:val="none"/>
                <w:lang w:eastAsia="zh-CN"/>
              </w:rPr>
              <w:t>订</w:t>
            </w:r>
            <w:r>
              <w:rPr>
                <w:rFonts w:ascii="Times New Roman"/>
                <w:color w:val="auto"/>
                <w:sz w:val="21"/>
                <w:highlight w:val="none"/>
              </w:rPr>
              <w:t>密日期</w:t>
            </w:r>
          </w:p>
        </w:tc>
        <w:tc>
          <w:tcPr>
            <w:tcW w:w="2255" w:type="dxa"/>
            <w:gridSpan w:val="2"/>
          </w:tcPr>
          <w:p w14:paraId="367F1921">
            <w:pPr>
              <w:pStyle w:val="3"/>
              <w:keepNext w:val="0"/>
              <w:keepLines w:val="0"/>
              <w:pageBreakBefore w:val="0"/>
              <w:widowControl w:val="0"/>
              <w:kinsoku/>
              <w:overflowPunct/>
              <w:topLinePunct w:val="0"/>
              <w:autoSpaceDE/>
              <w:autoSpaceDN/>
              <w:bidi w:val="0"/>
              <w:spacing w:line="390" w:lineRule="exact"/>
              <w:ind w:firstLine="420"/>
              <w:textAlignment w:val="auto"/>
              <w:rPr>
                <w:rFonts w:ascii="Times New Roman"/>
                <w:color w:val="auto"/>
                <w:sz w:val="21"/>
                <w:highlight w:val="none"/>
              </w:rPr>
            </w:pPr>
          </w:p>
        </w:tc>
      </w:tr>
      <w:tr w14:paraId="068017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2316" w:type="dxa"/>
            <w:vAlign w:val="center"/>
          </w:tcPr>
          <w:p w14:paraId="1191CCD8">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ascii="Times New Roman"/>
                <w:color w:val="auto"/>
                <w:sz w:val="21"/>
                <w:highlight w:val="none"/>
              </w:rPr>
              <w:t>任务来源</w:t>
            </w:r>
          </w:p>
        </w:tc>
        <w:tc>
          <w:tcPr>
            <w:tcW w:w="6869" w:type="dxa"/>
            <w:gridSpan w:val="5"/>
            <w:vAlign w:val="center"/>
          </w:tcPr>
          <w:p w14:paraId="737E3ACA">
            <w:pPr>
              <w:keepNext w:val="0"/>
              <w:keepLines w:val="0"/>
              <w:pageBreakBefore w:val="0"/>
              <w:widowControl w:val="0"/>
              <w:kinsoku/>
              <w:overflowPunct/>
              <w:topLinePunct w:val="0"/>
              <w:autoSpaceDE/>
              <w:autoSpaceDN/>
              <w:bidi w:val="0"/>
              <w:textAlignment w:val="auto"/>
              <w:rPr>
                <w:color w:val="auto"/>
                <w:highlight w:val="none"/>
              </w:rPr>
            </w:pPr>
            <w:r>
              <w:rPr>
                <w:rFonts w:hint="eastAsia"/>
                <w:color w:val="auto"/>
                <w:highlight w:val="none"/>
              </w:rPr>
              <w:t xml:space="preserve"> A、国家计划  B、部、委  C、省、市、自治州  D、基金资助</w:t>
            </w:r>
          </w:p>
          <w:p w14:paraId="334C9F9A">
            <w:pPr>
              <w:keepNext w:val="0"/>
              <w:keepLines w:val="0"/>
              <w:pageBreakBefore w:val="0"/>
              <w:widowControl w:val="0"/>
              <w:kinsoku/>
              <w:overflowPunct/>
              <w:topLinePunct w:val="0"/>
              <w:autoSpaceDE/>
              <w:autoSpaceDN/>
              <w:bidi w:val="0"/>
              <w:textAlignment w:val="auto"/>
              <w:rPr>
                <w:rFonts w:ascii="Times New Roman"/>
                <w:color w:val="auto"/>
                <w:highlight w:val="none"/>
              </w:rPr>
            </w:pPr>
            <w:r>
              <w:rPr>
                <w:rFonts w:hint="eastAsia"/>
                <w:color w:val="auto"/>
                <w:highlight w:val="none"/>
              </w:rPr>
              <w:t>E、其他单位委托  F、中外合作  G、自选  H、非职务  I、其他</w:t>
            </w:r>
          </w:p>
        </w:tc>
      </w:tr>
      <w:tr w14:paraId="1DD0A2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9185" w:type="dxa"/>
            <w:gridSpan w:val="6"/>
          </w:tcPr>
          <w:p w14:paraId="57C474C6">
            <w:pPr>
              <w:pStyle w:val="3"/>
              <w:keepNext w:val="0"/>
              <w:keepLines w:val="0"/>
              <w:pageBreakBefore w:val="0"/>
              <w:widowControl w:val="0"/>
              <w:kinsoku/>
              <w:overflowPunct/>
              <w:topLinePunct w:val="0"/>
              <w:autoSpaceDE/>
              <w:autoSpaceDN/>
              <w:bidi w:val="0"/>
              <w:spacing w:line="390" w:lineRule="exact"/>
              <w:ind w:firstLine="0" w:firstLineChars="0"/>
              <w:textAlignment w:val="auto"/>
              <w:rPr>
                <w:rFonts w:ascii="Times New Roman"/>
                <w:color w:val="auto"/>
                <w:sz w:val="21"/>
                <w:highlight w:val="none"/>
              </w:rPr>
            </w:pPr>
            <w:r>
              <w:rPr>
                <w:rFonts w:ascii="Times New Roman"/>
                <w:color w:val="auto"/>
                <w:sz w:val="21"/>
                <w:highlight w:val="none"/>
              </w:rPr>
              <w:t>具体计划、基金的名称和编号：</w:t>
            </w:r>
          </w:p>
        </w:tc>
      </w:tr>
      <w:tr w14:paraId="512F6B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2316" w:type="dxa"/>
            <w:vAlign w:val="center"/>
          </w:tcPr>
          <w:p w14:paraId="44178D54">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ascii="Times New Roman"/>
                <w:color w:val="auto"/>
                <w:sz w:val="21"/>
                <w:highlight w:val="none"/>
              </w:rPr>
              <w:t>项目起止时间</w:t>
            </w:r>
          </w:p>
        </w:tc>
        <w:tc>
          <w:tcPr>
            <w:tcW w:w="2804" w:type="dxa"/>
            <w:gridSpan w:val="2"/>
            <w:vAlign w:val="center"/>
          </w:tcPr>
          <w:p w14:paraId="573D46E4">
            <w:pPr>
              <w:pStyle w:val="3"/>
              <w:keepNext w:val="0"/>
              <w:keepLines w:val="0"/>
              <w:pageBreakBefore w:val="0"/>
              <w:widowControl w:val="0"/>
              <w:kinsoku/>
              <w:overflowPunct/>
              <w:topLinePunct w:val="0"/>
              <w:autoSpaceDE/>
              <w:autoSpaceDN/>
              <w:bidi w:val="0"/>
              <w:spacing w:line="390" w:lineRule="exact"/>
              <w:ind w:firstLine="0" w:firstLineChars="0"/>
              <w:textAlignment w:val="auto"/>
              <w:rPr>
                <w:rFonts w:ascii="Times New Roman"/>
                <w:color w:val="auto"/>
                <w:sz w:val="21"/>
                <w:highlight w:val="none"/>
              </w:rPr>
            </w:pPr>
            <w:r>
              <w:rPr>
                <w:rFonts w:ascii="Times New Roman"/>
                <w:color w:val="auto"/>
                <w:sz w:val="21"/>
                <w:highlight w:val="none"/>
              </w:rPr>
              <w:t>起始：     年    月   日</w:t>
            </w:r>
          </w:p>
        </w:tc>
        <w:tc>
          <w:tcPr>
            <w:tcW w:w="4065" w:type="dxa"/>
            <w:gridSpan w:val="3"/>
            <w:vAlign w:val="center"/>
          </w:tcPr>
          <w:p w14:paraId="0B69B69F">
            <w:pPr>
              <w:pStyle w:val="3"/>
              <w:keepNext w:val="0"/>
              <w:keepLines w:val="0"/>
              <w:pageBreakBefore w:val="0"/>
              <w:widowControl w:val="0"/>
              <w:kinsoku/>
              <w:overflowPunct/>
              <w:topLinePunct w:val="0"/>
              <w:autoSpaceDE/>
              <w:autoSpaceDN/>
              <w:bidi w:val="0"/>
              <w:spacing w:line="390" w:lineRule="exact"/>
              <w:ind w:firstLine="0" w:firstLineChars="0"/>
              <w:textAlignment w:val="auto"/>
              <w:rPr>
                <w:rFonts w:ascii="Times New Roman"/>
                <w:color w:val="auto"/>
                <w:sz w:val="21"/>
                <w:highlight w:val="none"/>
              </w:rPr>
            </w:pPr>
            <w:r>
              <w:rPr>
                <w:rFonts w:ascii="Times New Roman"/>
                <w:color w:val="auto"/>
                <w:sz w:val="21"/>
                <w:highlight w:val="none"/>
              </w:rPr>
              <w:t>完成：     年    月    日</w:t>
            </w:r>
          </w:p>
        </w:tc>
      </w:tr>
    </w:tbl>
    <w:p w14:paraId="22D9BBB9">
      <w:pPr>
        <w:keepNext w:val="0"/>
        <w:keepLines w:val="0"/>
        <w:pageBreakBefore w:val="0"/>
        <w:widowControl w:val="0"/>
        <w:kinsoku/>
        <w:overflowPunct/>
        <w:topLinePunct w:val="0"/>
        <w:autoSpaceDE/>
        <w:autoSpaceDN/>
        <w:bidi w:val="0"/>
        <w:textAlignment w:val="auto"/>
        <w:rPr>
          <w:b/>
          <w:bCs/>
          <w:color w:val="auto"/>
          <w:sz w:val="24"/>
          <w:highlight w:val="none"/>
        </w:rPr>
      </w:pPr>
      <w:r>
        <w:rPr>
          <w:rFonts w:ascii="Times New Roman"/>
          <w:color w:val="auto"/>
          <w:highlight w:val="none"/>
        </w:rPr>
        <w:t xml:space="preserve"> </w:t>
      </w:r>
      <w:r>
        <w:rPr>
          <w:rFonts w:hint="eastAsia"/>
          <w:b/>
          <w:bCs/>
          <w:color w:val="auto"/>
          <w:sz w:val="21"/>
          <w:szCs w:val="21"/>
          <w:highlight w:val="none"/>
        </w:rPr>
        <w:t>（本页做整个材料封面）                               湖南省交通工程学会制</w:t>
      </w:r>
    </w:p>
    <w:p w14:paraId="3ABB263E">
      <w:pPr>
        <w:pStyle w:val="3"/>
        <w:keepNext w:val="0"/>
        <w:keepLines w:val="0"/>
        <w:pageBreakBefore w:val="0"/>
        <w:widowControl w:val="0"/>
        <w:kinsoku/>
        <w:overflowPunct/>
        <w:topLinePunct w:val="0"/>
        <w:autoSpaceDE/>
        <w:autoSpaceDN/>
        <w:bidi w:val="0"/>
        <w:spacing w:before="100" w:line="420" w:lineRule="exact"/>
        <w:ind w:firstLine="0" w:firstLineChars="0"/>
        <w:jc w:val="center"/>
        <w:textAlignment w:val="auto"/>
        <w:outlineLvl w:val="1"/>
        <w:rPr>
          <w:rFonts w:ascii="Times New Roman"/>
          <w:b/>
          <w:color w:val="auto"/>
          <w:sz w:val="28"/>
          <w:highlight w:val="none"/>
        </w:rPr>
      </w:pPr>
      <w:r>
        <w:rPr>
          <w:rFonts w:ascii="Times New Roman"/>
          <w:color w:val="auto"/>
          <w:sz w:val="28"/>
          <w:highlight w:val="none"/>
        </w:rPr>
        <w:br w:type="page"/>
      </w:r>
      <w:r>
        <w:rPr>
          <w:rFonts w:ascii="Times New Roman"/>
          <w:b/>
          <w:bCs/>
          <w:color w:val="auto"/>
          <w:sz w:val="28"/>
          <w:highlight w:val="none"/>
        </w:rPr>
        <w:t>二、</w:t>
      </w:r>
      <w:r>
        <w:rPr>
          <w:rFonts w:hint="eastAsia" w:ascii="Times New Roman"/>
          <w:b/>
          <w:bCs/>
          <w:color w:val="auto"/>
          <w:sz w:val="28"/>
          <w:highlight w:val="none"/>
          <w:lang w:val="en-US" w:eastAsia="zh-CN"/>
        </w:rPr>
        <w:t>推荐</w:t>
      </w:r>
      <w:r>
        <w:rPr>
          <w:rFonts w:ascii="Times New Roman"/>
          <w:b/>
          <w:color w:val="auto"/>
          <w:sz w:val="28"/>
          <w:highlight w:val="none"/>
        </w:rPr>
        <w:t>意见</w:t>
      </w:r>
    </w:p>
    <w:p w14:paraId="12A88925">
      <w:pPr>
        <w:pStyle w:val="3"/>
        <w:keepNext w:val="0"/>
        <w:keepLines w:val="0"/>
        <w:pageBreakBefore w:val="0"/>
        <w:widowControl w:val="0"/>
        <w:kinsoku/>
        <w:overflowPunct/>
        <w:topLinePunct w:val="0"/>
        <w:autoSpaceDE/>
        <w:autoSpaceDN/>
        <w:bidi w:val="0"/>
        <w:spacing w:before="100" w:line="420" w:lineRule="exact"/>
        <w:ind w:firstLine="0" w:firstLineChars="0"/>
        <w:jc w:val="center"/>
        <w:textAlignment w:val="auto"/>
        <w:outlineLvl w:val="1"/>
        <w:rPr>
          <w:rFonts w:ascii="Times New Roman"/>
          <w:bCs/>
          <w:color w:val="auto"/>
          <w:sz w:val="28"/>
          <w:highlight w:val="none"/>
        </w:rPr>
      </w:pPr>
      <w:r>
        <w:rPr>
          <w:rFonts w:ascii="Times New Roman"/>
          <w:bCs/>
          <w:color w:val="auto"/>
          <w:sz w:val="28"/>
          <w:highlight w:val="none"/>
        </w:rPr>
        <w:t>（适用于提名单位）</w:t>
      </w:r>
    </w:p>
    <w:tbl>
      <w:tblPr>
        <w:tblStyle w:val="11"/>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63"/>
        <w:gridCol w:w="1851"/>
        <w:gridCol w:w="2168"/>
        <w:gridCol w:w="1092"/>
        <w:gridCol w:w="2112"/>
      </w:tblGrid>
      <w:tr w14:paraId="5E334F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14:paraId="2CD22ABC">
            <w:pPr>
              <w:pStyle w:val="22"/>
              <w:keepNext w:val="0"/>
              <w:keepLines w:val="0"/>
              <w:pageBreakBefore w:val="0"/>
              <w:widowControl w:val="0"/>
              <w:kinsoku/>
              <w:overflowPunct/>
              <w:topLinePunct w:val="0"/>
              <w:autoSpaceDE/>
              <w:autoSpaceDN/>
              <w:bidi w:val="0"/>
              <w:spacing w:line="240" w:lineRule="auto"/>
              <w:ind w:firstLine="0" w:firstLineChars="0"/>
              <w:jc w:val="center"/>
              <w:textAlignment w:val="auto"/>
              <w:rPr>
                <w:rFonts w:ascii="Times New Roman"/>
                <w:color w:val="auto"/>
                <w:sz w:val="21"/>
                <w:highlight w:val="none"/>
              </w:rPr>
            </w:pPr>
            <w:r>
              <w:rPr>
                <w:rFonts w:hint="eastAsia" w:ascii="Times New Roman"/>
                <w:color w:val="auto"/>
                <w:sz w:val="21"/>
                <w:highlight w:val="none"/>
                <w:lang w:val="en-US" w:eastAsia="zh-CN"/>
              </w:rPr>
              <w:t>推荐</w:t>
            </w:r>
            <w:r>
              <w:rPr>
                <w:rFonts w:ascii="Times New Roman"/>
                <w:color w:val="auto"/>
                <w:sz w:val="21"/>
                <w:highlight w:val="none"/>
              </w:rPr>
              <w:t>单位</w:t>
            </w:r>
          </w:p>
        </w:tc>
        <w:tc>
          <w:tcPr>
            <w:tcW w:w="7686" w:type="dxa"/>
            <w:gridSpan w:val="5"/>
            <w:tcBorders>
              <w:top w:val="single" w:color="auto" w:sz="8" w:space="0"/>
            </w:tcBorders>
            <w:vAlign w:val="center"/>
          </w:tcPr>
          <w:p w14:paraId="028E4E53">
            <w:pPr>
              <w:pStyle w:val="22"/>
              <w:keepNext w:val="0"/>
              <w:keepLines w:val="0"/>
              <w:pageBreakBefore w:val="0"/>
              <w:widowControl w:val="0"/>
              <w:kinsoku/>
              <w:overflowPunct/>
              <w:topLinePunct w:val="0"/>
              <w:autoSpaceDE/>
              <w:autoSpaceDN/>
              <w:bidi w:val="0"/>
              <w:spacing w:line="240" w:lineRule="auto"/>
              <w:ind w:firstLine="420"/>
              <w:jc w:val="center"/>
              <w:textAlignment w:val="auto"/>
              <w:rPr>
                <w:rFonts w:ascii="Times New Roman"/>
                <w:color w:val="auto"/>
                <w:sz w:val="21"/>
                <w:highlight w:val="none"/>
              </w:rPr>
            </w:pPr>
          </w:p>
        </w:tc>
      </w:tr>
      <w:tr w14:paraId="104FD8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1C111401">
            <w:pPr>
              <w:pStyle w:val="22"/>
              <w:keepNext w:val="0"/>
              <w:keepLines w:val="0"/>
              <w:pageBreakBefore w:val="0"/>
              <w:widowControl w:val="0"/>
              <w:kinsoku/>
              <w:overflowPunct/>
              <w:topLinePunct w:val="0"/>
              <w:autoSpaceDE/>
              <w:autoSpaceDN/>
              <w:bidi w:val="0"/>
              <w:spacing w:line="240" w:lineRule="auto"/>
              <w:ind w:firstLine="0" w:firstLineChars="0"/>
              <w:jc w:val="center"/>
              <w:textAlignment w:val="auto"/>
              <w:rPr>
                <w:rFonts w:ascii="Times New Roman"/>
                <w:color w:val="auto"/>
                <w:sz w:val="21"/>
                <w:highlight w:val="none"/>
              </w:rPr>
            </w:pPr>
            <w:r>
              <w:rPr>
                <w:rFonts w:ascii="Times New Roman"/>
                <w:color w:val="auto"/>
                <w:sz w:val="21"/>
                <w:highlight w:val="none"/>
              </w:rPr>
              <w:t>通讯地址</w:t>
            </w:r>
          </w:p>
        </w:tc>
        <w:tc>
          <w:tcPr>
            <w:tcW w:w="4482" w:type="dxa"/>
            <w:gridSpan w:val="3"/>
            <w:vAlign w:val="center"/>
          </w:tcPr>
          <w:p w14:paraId="2063783C">
            <w:pPr>
              <w:pStyle w:val="22"/>
              <w:keepNext w:val="0"/>
              <w:keepLines w:val="0"/>
              <w:pageBreakBefore w:val="0"/>
              <w:widowControl w:val="0"/>
              <w:kinsoku/>
              <w:overflowPunct/>
              <w:topLinePunct w:val="0"/>
              <w:autoSpaceDE/>
              <w:autoSpaceDN/>
              <w:bidi w:val="0"/>
              <w:spacing w:line="240" w:lineRule="auto"/>
              <w:ind w:firstLine="420"/>
              <w:jc w:val="center"/>
              <w:textAlignment w:val="auto"/>
              <w:rPr>
                <w:rFonts w:ascii="Times New Roman"/>
                <w:color w:val="auto"/>
                <w:sz w:val="21"/>
                <w:highlight w:val="none"/>
              </w:rPr>
            </w:pPr>
          </w:p>
        </w:tc>
        <w:tc>
          <w:tcPr>
            <w:tcW w:w="1092" w:type="dxa"/>
            <w:vAlign w:val="center"/>
          </w:tcPr>
          <w:p w14:paraId="4411C960">
            <w:pPr>
              <w:pStyle w:val="22"/>
              <w:keepNext w:val="0"/>
              <w:keepLines w:val="0"/>
              <w:pageBreakBefore w:val="0"/>
              <w:widowControl w:val="0"/>
              <w:kinsoku/>
              <w:overflowPunct/>
              <w:topLinePunct w:val="0"/>
              <w:autoSpaceDE/>
              <w:autoSpaceDN/>
              <w:bidi w:val="0"/>
              <w:spacing w:line="240" w:lineRule="auto"/>
              <w:ind w:firstLine="0" w:firstLineChars="0"/>
              <w:jc w:val="center"/>
              <w:textAlignment w:val="auto"/>
              <w:rPr>
                <w:rFonts w:ascii="Times New Roman"/>
                <w:color w:val="auto"/>
                <w:sz w:val="21"/>
                <w:highlight w:val="none"/>
              </w:rPr>
            </w:pPr>
            <w:r>
              <w:rPr>
                <w:rFonts w:ascii="Times New Roman"/>
                <w:color w:val="auto"/>
                <w:sz w:val="21"/>
                <w:highlight w:val="none"/>
              </w:rPr>
              <w:t>邮政编码</w:t>
            </w:r>
          </w:p>
        </w:tc>
        <w:tc>
          <w:tcPr>
            <w:tcW w:w="2112" w:type="dxa"/>
          </w:tcPr>
          <w:p w14:paraId="7905B5D2">
            <w:pPr>
              <w:pStyle w:val="22"/>
              <w:keepNext w:val="0"/>
              <w:keepLines w:val="0"/>
              <w:pageBreakBefore w:val="0"/>
              <w:widowControl w:val="0"/>
              <w:kinsoku/>
              <w:overflowPunct/>
              <w:topLinePunct w:val="0"/>
              <w:autoSpaceDE/>
              <w:autoSpaceDN/>
              <w:bidi w:val="0"/>
              <w:spacing w:line="240" w:lineRule="auto"/>
              <w:ind w:firstLine="420"/>
              <w:textAlignment w:val="auto"/>
              <w:rPr>
                <w:rFonts w:ascii="Times New Roman"/>
                <w:color w:val="auto"/>
                <w:sz w:val="21"/>
                <w:highlight w:val="none"/>
              </w:rPr>
            </w:pPr>
          </w:p>
        </w:tc>
      </w:tr>
      <w:tr w14:paraId="19C9B1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6A1E0DA8">
            <w:pPr>
              <w:pStyle w:val="22"/>
              <w:keepNext w:val="0"/>
              <w:keepLines w:val="0"/>
              <w:pageBreakBefore w:val="0"/>
              <w:widowControl w:val="0"/>
              <w:kinsoku/>
              <w:overflowPunct/>
              <w:topLinePunct w:val="0"/>
              <w:autoSpaceDE/>
              <w:autoSpaceDN/>
              <w:bidi w:val="0"/>
              <w:spacing w:line="240" w:lineRule="auto"/>
              <w:ind w:firstLine="0" w:firstLineChars="0"/>
              <w:jc w:val="center"/>
              <w:textAlignment w:val="auto"/>
              <w:rPr>
                <w:rFonts w:ascii="Times New Roman"/>
                <w:color w:val="auto"/>
                <w:sz w:val="21"/>
                <w:highlight w:val="none"/>
              </w:rPr>
            </w:pPr>
            <w:r>
              <w:rPr>
                <w:rFonts w:ascii="Times New Roman"/>
                <w:color w:val="auto"/>
                <w:sz w:val="21"/>
                <w:highlight w:val="none"/>
              </w:rPr>
              <w:t>联 系 人</w:t>
            </w:r>
          </w:p>
        </w:tc>
        <w:tc>
          <w:tcPr>
            <w:tcW w:w="4482" w:type="dxa"/>
            <w:gridSpan w:val="3"/>
            <w:vAlign w:val="center"/>
          </w:tcPr>
          <w:p w14:paraId="3DA0694A">
            <w:pPr>
              <w:pStyle w:val="22"/>
              <w:keepNext w:val="0"/>
              <w:keepLines w:val="0"/>
              <w:pageBreakBefore w:val="0"/>
              <w:widowControl w:val="0"/>
              <w:kinsoku/>
              <w:overflowPunct/>
              <w:topLinePunct w:val="0"/>
              <w:autoSpaceDE/>
              <w:autoSpaceDN/>
              <w:bidi w:val="0"/>
              <w:spacing w:line="240" w:lineRule="auto"/>
              <w:ind w:firstLine="420"/>
              <w:jc w:val="center"/>
              <w:textAlignment w:val="auto"/>
              <w:rPr>
                <w:rFonts w:ascii="Times New Roman"/>
                <w:color w:val="auto"/>
                <w:sz w:val="21"/>
                <w:highlight w:val="none"/>
              </w:rPr>
            </w:pPr>
          </w:p>
        </w:tc>
        <w:tc>
          <w:tcPr>
            <w:tcW w:w="1092" w:type="dxa"/>
            <w:vAlign w:val="center"/>
          </w:tcPr>
          <w:p w14:paraId="33A18CD7">
            <w:pPr>
              <w:pStyle w:val="22"/>
              <w:keepNext w:val="0"/>
              <w:keepLines w:val="0"/>
              <w:pageBreakBefore w:val="0"/>
              <w:widowControl w:val="0"/>
              <w:kinsoku/>
              <w:overflowPunct/>
              <w:topLinePunct w:val="0"/>
              <w:autoSpaceDE/>
              <w:autoSpaceDN/>
              <w:bidi w:val="0"/>
              <w:spacing w:line="240" w:lineRule="auto"/>
              <w:ind w:firstLine="0" w:firstLineChars="0"/>
              <w:jc w:val="center"/>
              <w:textAlignment w:val="auto"/>
              <w:rPr>
                <w:rFonts w:ascii="Times New Roman"/>
                <w:color w:val="auto"/>
                <w:sz w:val="21"/>
                <w:highlight w:val="none"/>
              </w:rPr>
            </w:pPr>
            <w:r>
              <w:rPr>
                <w:rFonts w:ascii="Times New Roman"/>
                <w:color w:val="auto"/>
                <w:sz w:val="21"/>
                <w:highlight w:val="none"/>
              </w:rPr>
              <w:t>联系电话</w:t>
            </w:r>
          </w:p>
        </w:tc>
        <w:tc>
          <w:tcPr>
            <w:tcW w:w="2112" w:type="dxa"/>
          </w:tcPr>
          <w:p w14:paraId="720730B7">
            <w:pPr>
              <w:pStyle w:val="22"/>
              <w:keepNext w:val="0"/>
              <w:keepLines w:val="0"/>
              <w:pageBreakBefore w:val="0"/>
              <w:widowControl w:val="0"/>
              <w:kinsoku/>
              <w:overflowPunct/>
              <w:topLinePunct w:val="0"/>
              <w:autoSpaceDE/>
              <w:autoSpaceDN/>
              <w:bidi w:val="0"/>
              <w:spacing w:line="240" w:lineRule="auto"/>
              <w:ind w:firstLine="420"/>
              <w:textAlignment w:val="auto"/>
              <w:rPr>
                <w:rFonts w:ascii="Times New Roman"/>
                <w:color w:val="auto"/>
                <w:sz w:val="21"/>
                <w:highlight w:val="none"/>
              </w:rPr>
            </w:pPr>
          </w:p>
        </w:tc>
      </w:tr>
      <w:tr w14:paraId="0B081C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00CA3BEE">
            <w:pPr>
              <w:pStyle w:val="22"/>
              <w:keepNext w:val="0"/>
              <w:keepLines w:val="0"/>
              <w:pageBreakBefore w:val="0"/>
              <w:widowControl w:val="0"/>
              <w:kinsoku/>
              <w:overflowPunct/>
              <w:topLinePunct w:val="0"/>
              <w:autoSpaceDE/>
              <w:autoSpaceDN/>
              <w:bidi w:val="0"/>
              <w:spacing w:line="240" w:lineRule="auto"/>
              <w:ind w:firstLine="0" w:firstLineChars="0"/>
              <w:jc w:val="center"/>
              <w:textAlignment w:val="auto"/>
              <w:rPr>
                <w:rFonts w:ascii="Times New Roman"/>
                <w:color w:val="auto"/>
                <w:sz w:val="21"/>
                <w:highlight w:val="none"/>
              </w:rPr>
            </w:pPr>
            <w:r>
              <w:rPr>
                <w:rFonts w:ascii="Times New Roman"/>
                <w:color w:val="auto"/>
                <w:sz w:val="21"/>
                <w:highlight w:val="none"/>
              </w:rPr>
              <w:t>电子邮箱</w:t>
            </w:r>
          </w:p>
        </w:tc>
        <w:tc>
          <w:tcPr>
            <w:tcW w:w="4482" w:type="dxa"/>
            <w:gridSpan w:val="3"/>
            <w:vAlign w:val="center"/>
          </w:tcPr>
          <w:p w14:paraId="01FCFC25">
            <w:pPr>
              <w:pStyle w:val="22"/>
              <w:keepNext w:val="0"/>
              <w:keepLines w:val="0"/>
              <w:pageBreakBefore w:val="0"/>
              <w:widowControl w:val="0"/>
              <w:kinsoku/>
              <w:overflowPunct/>
              <w:topLinePunct w:val="0"/>
              <w:autoSpaceDE/>
              <w:autoSpaceDN/>
              <w:bidi w:val="0"/>
              <w:spacing w:line="240" w:lineRule="auto"/>
              <w:ind w:firstLine="420"/>
              <w:jc w:val="center"/>
              <w:textAlignment w:val="auto"/>
              <w:rPr>
                <w:rFonts w:ascii="Times New Roman"/>
                <w:color w:val="auto"/>
                <w:sz w:val="21"/>
                <w:highlight w:val="none"/>
              </w:rPr>
            </w:pPr>
          </w:p>
        </w:tc>
        <w:tc>
          <w:tcPr>
            <w:tcW w:w="1092" w:type="dxa"/>
            <w:vAlign w:val="center"/>
          </w:tcPr>
          <w:p w14:paraId="3F6435EE">
            <w:pPr>
              <w:pStyle w:val="22"/>
              <w:keepNext w:val="0"/>
              <w:keepLines w:val="0"/>
              <w:pageBreakBefore w:val="0"/>
              <w:widowControl w:val="0"/>
              <w:kinsoku/>
              <w:overflowPunct/>
              <w:topLinePunct w:val="0"/>
              <w:autoSpaceDE/>
              <w:autoSpaceDN/>
              <w:bidi w:val="0"/>
              <w:spacing w:line="240" w:lineRule="auto"/>
              <w:ind w:firstLine="0" w:firstLineChars="0"/>
              <w:jc w:val="center"/>
              <w:textAlignment w:val="auto"/>
              <w:rPr>
                <w:rFonts w:ascii="Times New Roman"/>
                <w:color w:val="auto"/>
                <w:sz w:val="21"/>
                <w:highlight w:val="none"/>
              </w:rPr>
            </w:pPr>
            <w:r>
              <w:rPr>
                <w:rFonts w:ascii="Times New Roman"/>
                <w:color w:val="auto"/>
                <w:sz w:val="21"/>
                <w:highlight w:val="none"/>
              </w:rPr>
              <w:t>传    真</w:t>
            </w:r>
          </w:p>
        </w:tc>
        <w:tc>
          <w:tcPr>
            <w:tcW w:w="2112" w:type="dxa"/>
          </w:tcPr>
          <w:p w14:paraId="16D78574">
            <w:pPr>
              <w:pStyle w:val="22"/>
              <w:keepNext w:val="0"/>
              <w:keepLines w:val="0"/>
              <w:pageBreakBefore w:val="0"/>
              <w:widowControl w:val="0"/>
              <w:kinsoku/>
              <w:overflowPunct/>
              <w:topLinePunct w:val="0"/>
              <w:autoSpaceDE/>
              <w:autoSpaceDN/>
              <w:bidi w:val="0"/>
              <w:spacing w:line="240" w:lineRule="auto"/>
              <w:ind w:firstLine="420"/>
              <w:textAlignment w:val="auto"/>
              <w:rPr>
                <w:rFonts w:ascii="Times New Roman"/>
                <w:color w:val="auto"/>
                <w:sz w:val="21"/>
                <w:highlight w:val="none"/>
              </w:rPr>
            </w:pPr>
          </w:p>
        </w:tc>
      </w:tr>
      <w:tr w14:paraId="399A92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73" w:hRule="atLeast"/>
          <w:jc w:val="center"/>
        </w:trPr>
        <w:tc>
          <w:tcPr>
            <w:tcW w:w="9072" w:type="dxa"/>
            <w:gridSpan w:val="6"/>
          </w:tcPr>
          <w:p w14:paraId="6DF7223A">
            <w:pPr>
              <w:keepNext w:val="0"/>
              <w:keepLines w:val="0"/>
              <w:pageBreakBefore w:val="0"/>
              <w:widowControl w:val="0"/>
              <w:kinsoku/>
              <w:overflowPunct/>
              <w:topLinePunct w:val="0"/>
              <w:autoSpaceDE/>
              <w:autoSpaceDN/>
              <w:bidi w:val="0"/>
              <w:textAlignment w:val="auto"/>
              <w:rPr>
                <w:color w:val="auto"/>
                <w:highlight w:val="none"/>
              </w:rPr>
            </w:pPr>
            <w:r>
              <w:rPr>
                <w:color w:val="auto"/>
                <w:highlight w:val="none"/>
              </w:rPr>
              <w:t>提名意见：</w:t>
            </w:r>
          </w:p>
          <w:p w14:paraId="104E6054">
            <w:pPr>
              <w:keepNext w:val="0"/>
              <w:keepLines w:val="0"/>
              <w:pageBreakBefore w:val="0"/>
              <w:widowControl w:val="0"/>
              <w:kinsoku/>
              <w:overflowPunct/>
              <w:topLinePunct w:val="0"/>
              <w:autoSpaceDE/>
              <w:autoSpaceDN/>
              <w:bidi w:val="0"/>
              <w:textAlignment w:val="auto"/>
              <w:rPr>
                <w:color w:val="auto"/>
                <w:highlight w:val="none"/>
              </w:rPr>
            </w:pPr>
          </w:p>
          <w:p w14:paraId="0CF3D3BE">
            <w:pPr>
              <w:keepNext w:val="0"/>
              <w:keepLines w:val="0"/>
              <w:pageBreakBefore w:val="0"/>
              <w:widowControl w:val="0"/>
              <w:kinsoku/>
              <w:overflowPunct/>
              <w:topLinePunct w:val="0"/>
              <w:autoSpaceDE/>
              <w:autoSpaceDN/>
              <w:bidi w:val="0"/>
              <w:textAlignment w:val="auto"/>
              <w:rPr>
                <w:color w:val="auto"/>
                <w:highlight w:val="none"/>
              </w:rPr>
            </w:pPr>
          </w:p>
          <w:p w14:paraId="2A43FFCE">
            <w:pPr>
              <w:keepNext w:val="0"/>
              <w:keepLines w:val="0"/>
              <w:pageBreakBefore w:val="0"/>
              <w:widowControl w:val="0"/>
              <w:kinsoku/>
              <w:overflowPunct/>
              <w:topLinePunct w:val="0"/>
              <w:autoSpaceDE/>
              <w:autoSpaceDN/>
              <w:bidi w:val="0"/>
              <w:textAlignment w:val="auto"/>
              <w:rPr>
                <w:color w:val="auto"/>
                <w:highlight w:val="none"/>
              </w:rPr>
            </w:pPr>
          </w:p>
          <w:p w14:paraId="0F3581EF">
            <w:pPr>
              <w:keepNext w:val="0"/>
              <w:keepLines w:val="0"/>
              <w:pageBreakBefore w:val="0"/>
              <w:widowControl w:val="0"/>
              <w:kinsoku/>
              <w:overflowPunct/>
              <w:topLinePunct w:val="0"/>
              <w:autoSpaceDE/>
              <w:autoSpaceDN/>
              <w:bidi w:val="0"/>
              <w:textAlignment w:val="auto"/>
              <w:rPr>
                <w:color w:val="auto"/>
                <w:highlight w:val="none"/>
              </w:rPr>
            </w:pPr>
          </w:p>
          <w:p w14:paraId="2BA0D290">
            <w:pPr>
              <w:keepNext w:val="0"/>
              <w:keepLines w:val="0"/>
              <w:pageBreakBefore w:val="0"/>
              <w:widowControl w:val="0"/>
              <w:kinsoku/>
              <w:overflowPunct/>
              <w:topLinePunct w:val="0"/>
              <w:autoSpaceDE/>
              <w:autoSpaceDN/>
              <w:bidi w:val="0"/>
              <w:textAlignment w:val="auto"/>
              <w:rPr>
                <w:color w:val="auto"/>
                <w:highlight w:val="none"/>
              </w:rPr>
            </w:pPr>
          </w:p>
          <w:p w14:paraId="030C31AE">
            <w:pPr>
              <w:keepNext w:val="0"/>
              <w:keepLines w:val="0"/>
              <w:pageBreakBefore w:val="0"/>
              <w:widowControl w:val="0"/>
              <w:kinsoku/>
              <w:overflowPunct/>
              <w:topLinePunct w:val="0"/>
              <w:autoSpaceDE/>
              <w:autoSpaceDN/>
              <w:bidi w:val="0"/>
              <w:textAlignment w:val="auto"/>
              <w:rPr>
                <w:color w:val="auto"/>
                <w:highlight w:val="none"/>
              </w:rPr>
            </w:pPr>
          </w:p>
          <w:p w14:paraId="33F4F777">
            <w:pPr>
              <w:keepNext w:val="0"/>
              <w:keepLines w:val="0"/>
              <w:pageBreakBefore w:val="0"/>
              <w:widowControl w:val="0"/>
              <w:kinsoku/>
              <w:overflowPunct/>
              <w:topLinePunct w:val="0"/>
              <w:autoSpaceDE/>
              <w:autoSpaceDN/>
              <w:bidi w:val="0"/>
              <w:textAlignment w:val="auto"/>
              <w:rPr>
                <w:color w:val="auto"/>
                <w:highlight w:val="none"/>
              </w:rPr>
            </w:pPr>
          </w:p>
          <w:p w14:paraId="41DE7DD3">
            <w:pPr>
              <w:keepNext w:val="0"/>
              <w:keepLines w:val="0"/>
              <w:pageBreakBefore w:val="0"/>
              <w:widowControl w:val="0"/>
              <w:kinsoku/>
              <w:overflowPunct/>
              <w:topLinePunct w:val="0"/>
              <w:autoSpaceDE/>
              <w:autoSpaceDN/>
              <w:bidi w:val="0"/>
              <w:textAlignment w:val="auto"/>
              <w:rPr>
                <w:color w:val="auto"/>
                <w:highlight w:val="none"/>
              </w:rPr>
            </w:pPr>
          </w:p>
          <w:p w14:paraId="2C270AAD">
            <w:pPr>
              <w:keepNext w:val="0"/>
              <w:keepLines w:val="0"/>
              <w:pageBreakBefore w:val="0"/>
              <w:widowControl w:val="0"/>
              <w:kinsoku/>
              <w:overflowPunct/>
              <w:topLinePunct w:val="0"/>
              <w:autoSpaceDE/>
              <w:autoSpaceDN/>
              <w:bidi w:val="0"/>
              <w:textAlignment w:val="auto"/>
              <w:rPr>
                <w:color w:val="auto"/>
                <w:highlight w:val="none"/>
              </w:rPr>
            </w:pPr>
          </w:p>
          <w:p w14:paraId="268CA4B0">
            <w:pPr>
              <w:keepNext w:val="0"/>
              <w:keepLines w:val="0"/>
              <w:pageBreakBefore w:val="0"/>
              <w:widowControl w:val="0"/>
              <w:kinsoku/>
              <w:overflowPunct/>
              <w:topLinePunct w:val="0"/>
              <w:autoSpaceDE/>
              <w:autoSpaceDN/>
              <w:bidi w:val="0"/>
              <w:textAlignment w:val="auto"/>
              <w:rPr>
                <w:color w:val="auto"/>
                <w:highlight w:val="none"/>
              </w:rPr>
            </w:pPr>
          </w:p>
          <w:p w14:paraId="01832F1F">
            <w:pPr>
              <w:keepNext w:val="0"/>
              <w:keepLines w:val="0"/>
              <w:pageBreakBefore w:val="0"/>
              <w:widowControl w:val="0"/>
              <w:kinsoku/>
              <w:overflowPunct/>
              <w:topLinePunct w:val="0"/>
              <w:autoSpaceDE/>
              <w:autoSpaceDN/>
              <w:bidi w:val="0"/>
              <w:textAlignment w:val="auto"/>
              <w:rPr>
                <w:color w:val="auto"/>
                <w:highlight w:val="none"/>
              </w:rPr>
            </w:pPr>
          </w:p>
          <w:p w14:paraId="5558421F">
            <w:pPr>
              <w:keepNext w:val="0"/>
              <w:keepLines w:val="0"/>
              <w:pageBreakBefore w:val="0"/>
              <w:widowControl w:val="0"/>
              <w:kinsoku/>
              <w:overflowPunct/>
              <w:topLinePunct w:val="0"/>
              <w:autoSpaceDE/>
              <w:autoSpaceDN/>
              <w:bidi w:val="0"/>
              <w:textAlignment w:val="auto"/>
              <w:rPr>
                <w:color w:val="auto"/>
                <w:highlight w:val="none"/>
              </w:rPr>
            </w:pPr>
          </w:p>
          <w:p w14:paraId="778FECCC">
            <w:pPr>
              <w:keepNext w:val="0"/>
              <w:keepLines w:val="0"/>
              <w:pageBreakBefore w:val="0"/>
              <w:widowControl w:val="0"/>
              <w:kinsoku/>
              <w:overflowPunct/>
              <w:topLinePunct w:val="0"/>
              <w:autoSpaceDE/>
              <w:autoSpaceDN/>
              <w:bidi w:val="0"/>
              <w:textAlignment w:val="auto"/>
              <w:rPr>
                <w:color w:val="auto"/>
                <w:highlight w:val="none"/>
              </w:rPr>
            </w:pPr>
          </w:p>
          <w:p w14:paraId="1931D0BC">
            <w:pPr>
              <w:keepNext w:val="0"/>
              <w:keepLines w:val="0"/>
              <w:pageBreakBefore w:val="0"/>
              <w:widowControl w:val="0"/>
              <w:kinsoku/>
              <w:overflowPunct/>
              <w:topLinePunct w:val="0"/>
              <w:autoSpaceDE/>
              <w:autoSpaceDN/>
              <w:bidi w:val="0"/>
              <w:textAlignment w:val="auto"/>
              <w:rPr>
                <w:color w:val="auto"/>
                <w:highlight w:val="none"/>
              </w:rPr>
            </w:pPr>
            <w:r>
              <w:rPr>
                <w:bCs/>
                <w:color w:val="auto"/>
                <w:spacing w:val="2"/>
                <w:highlight w:val="none"/>
              </w:rPr>
              <w:t>提名该项目为</w:t>
            </w:r>
            <w:r>
              <w:rPr>
                <w:rFonts w:hint="eastAsia"/>
                <w:bCs/>
                <w:color w:val="auto"/>
                <w:spacing w:val="2"/>
                <w:highlight w:val="none"/>
              </w:rPr>
              <w:t>湖南省交通工程学会科学技术奖</w:t>
            </w:r>
            <w:r>
              <w:rPr>
                <w:rFonts w:hint="eastAsia"/>
                <w:bCs/>
                <w:color w:val="auto"/>
                <w:spacing w:val="2"/>
                <w:highlight w:val="none"/>
                <w:lang w:val="en-US" w:eastAsia="zh-CN"/>
              </w:rPr>
              <w:t xml:space="preserve"> </w:t>
            </w:r>
            <w:r>
              <w:rPr>
                <w:rFonts w:hint="eastAsia"/>
                <w:bCs/>
                <w:color w:val="auto"/>
                <w:spacing w:val="2"/>
                <w:highlight w:val="none"/>
              </w:rPr>
              <w:t xml:space="preserve"> </w:t>
            </w:r>
            <w:r>
              <w:rPr>
                <w:rFonts w:hint="eastAsia" w:ascii="Times New Roman"/>
                <w:b/>
                <w:bCs/>
                <w:color w:val="auto"/>
                <w:highlight w:val="none"/>
              </w:rPr>
              <w:sym w:font="Wingdings 2" w:char="00A3"/>
            </w:r>
            <w:r>
              <w:rPr>
                <w:rFonts w:hint="eastAsia" w:ascii="Times New Roman"/>
                <w:b/>
                <w:bCs/>
                <w:color w:val="auto"/>
                <w:highlight w:val="none"/>
              </w:rPr>
              <w:t>科学技术团体奖</w:t>
            </w:r>
            <w:r>
              <w:rPr>
                <w:rFonts w:hint="eastAsia" w:ascii="Times New Roman"/>
                <w:b/>
                <w:bCs/>
                <w:color w:val="auto"/>
                <w:highlight w:val="none"/>
                <w:lang w:val="en-US" w:eastAsia="zh-CN"/>
              </w:rPr>
              <w:t xml:space="preserve"> </w:t>
            </w:r>
            <w:r>
              <w:rPr>
                <w:rFonts w:hint="eastAsia" w:ascii="Times New Roman"/>
                <w:color w:val="auto"/>
                <w:highlight w:val="none"/>
              </w:rPr>
              <w:t xml:space="preserve"> </w:t>
            </w:r>
            <w:r>
              <w:rPr>
                <w:rFonts w:hint="eastAsia" w:ascii="Times New Roman"/>
                <w:b/>
                <w:bCs/>
                <w:color w:val="auto"/>
                <w:highlight w:val="none"/>
              </w:rPr>
              <w:sym w:font="Wingdings 2" w:char="00A3"/>
            </w:r>
            <w:r>
              <w:rPr>
                <w:rFonts w:hint="eastAsia" w:ascii="Times New Roman"/>
                <w:b/>
                <w:bCs/>
                <w:color w:val="auto"/>
                <w:highlight w:val="none"/>
              </w:rPr>
              <w:t>科学技术成果奖</w:t>
            </w:r>
          </w:p>
          <w:p w14:paraId="3F3D2339">
            <w:pPr>
              <w:keepNext w:val="0"/>
              <w:keepLines w:val="0"/>
              <w:pageBreakBefore w:val="0"/>
              <w:widowControl w:val="0"/>
              <w:kinsoku/>
              <w:overflowPunct/>
              <w:topLinePunct w:val="0"/>
              <w:autoSpaceDE/>
              <w:autoSpaceDN/>
              <w:bidi w:val="0"/>
              <w:textAlignment w:val="auto"/>
              <w:rPr>
                <w:color w:val="auto"/>
                <w:highlight w:val="none"/>
              </w:rPr>
            </w:pPr>
          </w:p>
        </w:tc>
      </w:tr>
      <w:tr w14:paraId="6C8116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77" w:hRule="atLeast"/>
          <w:jc w:val="center"/>
        </w:trPr>
        <w:tc>
          <w:tcPr>
            <w:tcW w:w="9072" w:type="dxa"/>
            <w:gridSpan w:val="6"/>
            <w:tcBorders>
              <w:top w:val="single" w:color="auto" w:sz="4" w:space="0"/>
              <w:left w:val="single" w:color="auto" w:sz="8" w:space="0"/>
              <w:bottom w:val="single" w:color="auto" w:sz="4" w:space="0"/>
            </w:tcBorders>
          </w:tcPr>
          <w:p w14:paraId="086C0502">
            <w:pPr>
              <w:pStyle w:val="22"/>
              <w:keepNext w:val="0"/>
              <w:keepLines w:val="0"/>
              <w:pageBreakBefore w:val="0"/>
              <w:widowControl w:val="0"/>
              <w:kinsoku/>
              <w:overflowPunct/>
              <w:topLinePunct w:val="0"/>
              <w:autoSpaceDE/>
              <w:autoSpaceDN/>
              <w:bidi w:val="0"/>
              <w:spacing w:line="320" w:lineRule="exact"/>
              <w:ind w:firstLine="422"/>
              <w:textAlignment w:val="auto"/>
              <w:rPr>
                <w:rFonts w:ascii="Times New Roman"/>
                <w:color w:val="auto"/>
                <w:highlight w:val="none"/>
              </w:rPr>
            </w:pPr>
            <w:r>
              <w:rPr>
                <w:rFonts w:ascii="Times New Roman"/>
                <w:b/>
                <w:bCs/>
                <w:color w:val="auto"/>
                <w:sz w:val="21"/>
                <w:highlight w:val="none"/>
              </w:rPr>
              <w:t>声明：</w:t>
            </w:r>
            <w:r>
              <w:rPr>
                <w:rFonts w:ascii="Times New Roman"/>
                <w:color w:val="auto"/>
                <w:sz w:val="21"/>
                <w:highlight w:val="none"/>
              </w:rPr>
              <w:t>本单位遵守《湖南省</w:t>
            </w:r>
            <w:r>
              <w:rPr>
                <w:rFonts w:hint="eastAsia" w:ascii="Times New Roman"/>
                <w:color w:val="auto"/>
                <w:sz w:val="21"/>
                <w:highlight w:val="none"/>
              </w:rPr>
              <w:t>交通工程学会</w:t>
            </w:r>
            <w:r>
              <w:rPr>
                <w:rFonts w:ascii="Times New Roman"/>
                <w:color w:val="auto"/>
                <w:sz w:val="21"/>
                <w:highlight w:val="none"/>
              </w:rPr>
              <w:t>科学技术</w:t>
            </w:r>
            <w:r>
              <w:rPr>
                <w:rFonts w:hint="eastAsia" w:ascii="Times New Roman"/>
                <w:color w:val="auto"/>
                <w:sz w:val="21"/>
                <w:highlight w:val="none"/>
              </w:rPr>
              <w:t>奖</w:t>
            </w:r>
            <w:r>
              <w:rPr>
                <w:rFonts w:ascii="Times New Roman"/>
                <w:color w:val="auto"/>
                <w:sz w:val="21"/>
                <w:highlight w:val="none"/>
              </w:rPr>
              <w:t>奖励办法》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6BB22AD7">
            <w:pPr>
              <w:keepNext w:val="0"/>
              <w:keepLines w:val="0"/>
              <w:pageBreakBefore w:val="0"/>
              <w:widowControl w:val="0"/>
              <w:kinsoku/>
              <w:overflowPunct/>
              <w:topLinePunct w:val="0"/>
              <w:autoSpaceDE/>
              <w:autoSpaceDN/>
              <w:bidi w:val="0"/>
              <w:textAlignment w:val="auto"/>
              <w:rPr>
                <w:color w:val="auto"/>
                <w:highlight w:val="none"/>
              </w:rPr>
            </w:pPr>
          </w:p>
          <w:p w14:paraId="67C97A93">
            <w:pPr>
              <w:keepNext w:val="0"/>
              <w:keepLines w:val="0"/>
              <w:pageBreakBefore w:val="0"/>
              <w:widowControl w:val="0"/>
              <w:kinsoku/>
              <w:overflowPunct/>
              <w:topLinePunct w:val="0"/>
              <w:autoSpaceDE/>
              <w:autoSpaceDN/>
              <w:bidi w:val="0"/>
              <w:ind w:firstLine="420" w:firstLineChars="200"/>
              <w:textAlignment w:val="auto"/>
              <w:rPr>
                <w:color w:val="auto"/>
                <w:highlight w:val="none"/>
              </w:rPr>
            </w:pPr>
            <w:r>
              <w:rPr>
                <w:color w:val="auto"/>
                <w:highlight w:val="none"/>
              </w:rPr>
              <w:t xml:space="preserve">                                             提名单位（盖章） </w:t>
            </w:r>
          </w:p>
          <w:p w14:paraId="1486EB12">
            <w:pPr>
              <w:keepNext w:val="0"/>
              <w:keepLines w:val="0"/>
              <w:pageBreakBefore w:val="0"/>
              <w:widowControl w:val="0"/>
              <w:kinsoku/>
              <w:overflowPunct/>
              <w:topLinePunct w:val="0"/>
              <w:autoSpaceDE/>
              <w:autoSpaceDN/>
              <w:bidi w:val="0"/>
              <w:ind w:firstLine="420" w:firstLineChars="200"/>
              <w:textAlignment w:val="auto"/>
              <w:rPr>
                <w:color w:val="auto"/>
                <w:highlight w:val="none"/>
              </w:rPr>
            </w:pPr>
          </w:p>
          <w:p w14:paraId="3CAE8074">
            <w:pPr>
              <w:keepNext w:val="0"/>
              <w:keepLines w:val="0"/>
              <w:pageBreakBefore w:val="0"/>
              <w:widowControl w:val="0"/>
              <w:kinsoku/>
              <w:overflowPunct/>
              <w:topLinePunct w:val="0"/>
              <w:autoSpaceDE/>
              <w:autoSpaceDN/>
              <w:bidi w:val="0"/>
              <w:spacing w:line="360" w:lineRule="auto"/>
              <w:textAlignment w:val="auto"/>
              <w:rPr>
                <w:color w:val="auto"/>
                <w:highlight w:val="none"/>
              </w:rPr>
            </w:pPr>
            <w:r>
              <w:rPr>
                <w:color w:val="auto"/>
                <w:highlight w:val="none"/>
              </w:rPr>
              <w:t xml:space="preserve">                                                          年    月    日</w:t>
            </w:r>
          </w:p>
        </w:tc>
      </w:tr>
      <w:tr w14:paraId="4B802D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072" w:type="dxa"/>
            <w:gridSpan w:val="6"/>
            <w:tcBorders>
              <w:top w:val="single" w:color="auto" w:sz="4" w:space="0"/>
              <w:left w:val="single" w:color="auto" w:sz="8" w:space="0"/>
              <w:bottom w:val="single" w:color="auto" w:sz="4" w:space="0"/>
            </w:tcBorders>
          </w:tcPr>
          <w:p w14:paraId="2AED0E6A">
            <w:pPr>
              <w:pStyle w:val="3"/>
              <w:keepNext w:val="0"/>
              <w:keepLines w:val="0"/>
              <w:pageBreakBefore w:val="0"/>
              <w:widowControl w:val="0"/>
              <w:kinsoku/>
              <w:overflowPunct/>
              <w:topLinePunct w:val="0"/>
              <w:autoSpaceDE/>
              <w:autoSpaceDN/>
              <w:bidi w:val="0"/>
              <w:spacing w:line="390" w:lineRule="exact"/>
              <w:jc w:val="center"/>
              <w:textAlignment w:val="auto"/>
              <w:rPr>
                <w:rFonts w:ascii="Times New Roman" w:eastAsia="黑体"/>
                <w:color w:val="auto"/>
                <w:highlight w:val="none"/>
              </w:rPr>
            </w:pPr>
            <w:r>
              <w:rPr>
                <w:rFonts w:ascii="Times New Roman" w:eastAsia="黑体"/>
                <w:color w:val="auto"/>
                <w:highlight w:val="none"/>
              </w:rPr>
              <w:t>提名等级（请在相应栏打“√”进行选择）</w:t>
            </w:r>
          </w:p>
        </w:tc>
      </w:tr>
      <w:tr w14:paraId="6A000F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849" w:type="dxa"/>
            <w:gridSpan w:val="2"/>
            <w:tcBorders>
              <w:top w:val="single" w:color="auto" w:sz="4" w:space="0"/>
              <w:left w:val="single" w:color="auto" w:sz="8" w:space="0"/>
              <w:bottom w:val="single" w:color="auto" w:sz="4" w:space="0"/>
            </w:tcBorders>
          </w:tcPr>
          <w:p w14:paraId="2CF250F8">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hint="eastAsia" w:ascii="Times New Roman"/>
                <w:color w:val="auto"/>
                <w:sz w:val="21"/>
                <w:highlight w:val="none"/>
              </w:rPr>
              <w:t>特</w:t>
            </w:r>
            <w:r>
              <w:rPr>
                <w:rFonts w:ascii="Times New Roman"/>
                <w:color w:val="auto"/>
                <w:sz w:val="21"/>
                <w:highlight w:val="none"/>
              </w:rPr>
              <w:t>等奖</w:t>
            </w:r>
          </w:p>
        </w:tc>
        <w:tc>
          <w:tcPr>
            <w:tcW w:w="1851" w:type="dxa"/>
            <w:tcBorders>
              <w:top w:val="single" w:color="auto" w:sz="4" w:space="0"/>
              <w:left w:val="single" w:color="auto" w:sz="8" w:space="0"/>
              <w:bottom w:val="single" w:color="auto" w:sz="4" w:space="0"/>
            </w:tcBorders>
          </w:tcPr>
          <w:p w14:paraId="38EE9901">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highlight w:val="none"/>
              </w:rPr>
            </w:pPr>
          </w:p>
        </w:tc>
        <w:tc>
          <w:tcPr>
            <w:tcW w:w="5372" w:type="dxa"/>
            <w:gridSpan w:val="3"/>
            <w:vMerge w:val="restart"/>
            <w:tcBorders>
              <w:top w:val="single" w:color="auto" w:sz="4" w:space="0"/>
              <w:left w:val="single" w:color="auto" w:sz="8" w:space="0"/>
              <w:bottom w:val="single" w:color="auto" w:sz="4" w:space="0"/>
            </w:tcBorders>
          </w:tcPr>
          <w:p w14:paraId="3C0C5314">
            <w:pPr>
              <w:pStyle w:val="3"/>
              <w:keepNext w:val="0"/>
              <w:keepLines w:val="0"/>
              <w:pageBreakBefore w:val="0"/>
              <w:widowControl w:val="0"/>
              <w:kinsoku/>
              <w:overflowPunct/>
              <w:topLinePunct w:val="0"/>
              <w:autoSpaceDE/>
              <w:autoSpaceDN/>
              <w:bidi w:val="0"/>
              <w:spacing w:line="390" w:lineRule="exact"/>
              <w:ind w:left="2264" w:leftChars="228" w:hanging="1785" w:hangingChars="850"/>
              <w:textAlignment w:val="auto"/>
              <w:rPr>
                <w:rFonts w:ascii="Times New Roman"/>
                <w:color w:val="auto"/>
                <w:sz w:val="21"/>
                <w:highlight w:val="none"/>
              </w:rPr>
            </w:pPr>
            <w:r>
              <w:rPr>
                <w:rFonts w:ascii="Times New Roman"/>
                <w:color w:val="auto"/>
                <w:sz w:val="21"/>
                <w:highlight w:val="none"/>
              </w:rPr>
              <w:t>第一完成人签字：</w:t>
            </w:r>
          </w:p>
          <w:p w14:paraId="0BCEA14A">
            <w:pPr>
              <w:pStyle w:val="3"/>
              <w:keepNext w:val="0"/>
              <w:keepLines w:val="0"/>
              <w:pageBreakBefore w:val="0"/>
              <w:widowControl w:val="0"/>
              <w:kinsoku/>
              <w:overflowPunct/>
              <w:topLinePunct w:val="0"/>
              <w:autoSpaceDE/>
              <w:autoSpaceDN/>
              <w:bidi w:val="0"/>
              <w:spacing w:line="390" w:lineRule="exact"/>
              <w:ind w:firstLine="420"/>
              <w:jc w:val="center"/>
              <w:textAlignment w:val="auto"/>
              <w:rPr>
                <w:rFonts w:ascii="Times New Roman"/>
                <w:color w:val="auto"/>
                <w:sz w:val="21"/>
                <w:highlight w:val="none"/>
              </w:rPr>
            </w:pPr>
            <w:r>
              <w:rPr>
                <w:rFonts w:ascii="Times New Roman"/>
                <w:color w:val="auto"/>
                <w:sz w:val="21"/>
                <w:highlight w:val="none"/>
              </w:rPr>
              <w:t xml:space="preserve">                                        </w:t>
            </w:r>
          </w:p>
          <w:p w14:paraId="3DCDB132">
            <w:pPr>
              <w:pStyle w:val="3"/>
              <w:keepNext w:val="0"/>
              <w:keepLines w:val="0"/>
              <w:pageBreakBefore w:val="0"/>
              <w:widowControl w:val="0"/>
              <w:kinsoku/>
              <w:overflowPunct/>
              <w:topLinePunct w:val="0"/>
              <w:autoSpaceDE/>
              <w:autoSpaceDN/>
              <w:bidi w:val="0"/>
              <w:spacing w:line="390" w:lineRule="exact"/>
              <w:ind w:firstLine="420"/>
              <w:jc w:val="center"/>
              <w:textAlignment w:val="auto"/>
              <w:rPr>
                <w:rFonts w:ascii="Times New Roman"/>
                <w:color w:val="auto"/>
                <w:sz w:val="21"/>
                <w:highlight w:val="none"/>
              </w:rPr>
            </w:pPr>
            <w:r>
              <w:rPr>
                <w:rFonts w:ascii="Times New Roman"/>
                <w:color w:val="auto"/>
                <w:sz w:val="21"/>
                <w:highlight w:val="none"/>
              </w:rPr>
              <w:t xml:space="preserve">          </w:t>
            </w:r>
            <w:r>
              <w:rPr>
                <w:rFonts w:ascii="Times New Roman"/>
                <w:color w:val="auto"/>
                <w:highlight w:val="none"/>
              </w:rPr>
              <w:t>年    月    日</w:t>
            </w:r>
            <w:r>
              <w:rPr>
                <w:rFonts w:ascii="Times New Roman"/>
                <w:color w:val="auto"/>
                <w:sz w:val="21"/>
                <w:highlight w:val="none"/>
              </w:rPr>
              <w:t xml:space="preserve">   </w:t>
            </w:r>
          </w:p>
        </w:tc>
      </w:tr>
      <w:tr w14:paraId="3E8DB4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849" w:type="dxa"/>
            <w:gridSpan w:val="2"/>
            <w:tcBorders>
              <w:top w:val="single" w:color="auto" w:sz="4" w:space="0"/>
              <w:left w:val="single" w:color="auto" w:sz="8" w:space="0"/>
              <w:bottom w:val="single" w:color="auto" w:sz="4" w:space="0"/>
            </w:tcBorders>
          </w:tcPr>
          <w:p w14:paraId="0CFE29F0">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hint="eastAsia" w:ascii="Times New Roman"/>
                <w:color w:val="auto"/>
                <w:sz w:val="21"/>
                <w:highlight w:val="none"/>
              </w:rPr>
              <w:t>一</w:t>
            </w:r>
            <w:r>
              <w:rPr>
                <w:rFonts w:ascii="Times New Roman"/>
                <w:color w:val="auto"/>
                <w:sz w:val="21"/>
                <w:highlight w:val="none"/>
              </w:rPr>
              <w:t>等奖</w:t>
            </w:r>
          </w:p>
        </w:tc>
        <w:tc>
          <w:tcPr>
            <w:tcW w:w="1851" w:type="dxa"/>
            <w:tcBorders>
              <w:top w:val="single" w:color="auto" w:sz="4" w:space="0"/>
              <w:left w:val="single" w:color="auto" w:sz="8" w:space="0"/>
              <w:bottom w:val="single" w:color="auto" w:sz="4" w:space="0"/>
            </w:tcBorders>
          </w:tcPr>
          <w:p w14:paraId="0A436C39">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highlight w:val="none"/>
              </w:rPr>
            </w:pPr>
          </w:p>
        </w:tc>
        <w:tc>
          <w:tcPr>
            <w:tcW w:w="5372" w:type="dxa"/>
            <w:gridSpan w:val="3"/>
            <w:vMerge w:val="continue"/>
            <w:tcBorders>
              <w:top w:val="single" w:color="auto" w:sz="4" w:space="0"/>
              <w:left w:val="single" w:color="auto" w:sz="8" w:space="0"/>
              <w:bottom w:val="single" w:color="auto" w:sz="4" w:space="0"/>
            </w:tcBorders>
          </w:tcPr>
          <w:p w14:paraId="014868D6">
            <w:pPr>
              <w:pStyle w:val="3"/>
              <w:keepNext w:val="0"/>
              <w:keepLines w:val="0"/>
              <w:pageBreakBefore w:val="0"/>
              <w:widowControl w:val="0"/>
              <w:kinsoku/>
              <w:overflowPunct/>
              <w:topLinePunct w:val="0"/>
              <w:autoSpaceDE/>
              <w:autoSpaceDN/>
              <w:bidi w:val="0"/>
              <w:spacing w:line="390" w:lineRule="exact"/>
              <w:ind w:firstLine="420"/>
              <w:jc w:val="center"/>
              <w:textAlignment w:val="auto"/>
              <w:rPr>
                <w:rFonts w:ascii="Times New Roman"/>
                <w:color w:val="auto"/>
                <w:sz w:val="21"/>
                <w:highlight w:val="none"/>
              </w:rPr>
            </w:pPr>
          </w:p>
        </w:tc>
      </w:tr>
      <w:tr w14:paraId="578A38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849" w:type="dxa"/>
            <w:gridSpan w:val="2"/>
            <w:tcBorders>
              <w:top w:val="single" w:color="auto" w:sz="4" w:space="0"/>
              <w:left w:val="single" w:color="auto" w:sz="8" w:space="0"/>
              <w:bottom w:val="single" w:color="auto" w:sz="4" w:space="0"/>
            </w:tcBorders>
          </w:tcPr>
          <w:p w14:paraId="2C3862A8">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hint="eastAsia" w:ascii="Times New Roman"/>
                <w:color w:val="auto"/>
                <w:sz w:val="21"/>
                <w:highlight w:val="none"/>
              </w:rPr>
              <w:t>二</w:t>
            </w:r>
            <w:r>
              <w:rPr>
                <w:rFonts w:ascii="Times New Roman"/>
                <w:color w:val="auto"/>
                <w:sz w:val="21"/>
                <w:highlight w:val="none"/>
              </w:rPr>
              <w:t>等奖</w:t>
            </w:r>
          </w:p>
        </w:tc>
        <w:tc>
          <w:tcPr>
            <w:tcW w:w="1851" w:type="dxa"/>
            <w:tcBorders>
              <w:top w:val="single" w:color="auto" w:sz="4" w:space="0"/>
              <w:left w:val="single" w:color="auto" w:sz="8" w:space="0"/>
              <w:bottom w:val="single" w:color="auto" w:sz="4" w:space="0"/>
            </w:tcBorders>
          </w:tcPr>
          <w:p w14:paraId="36C7BC14">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highlight w:val="none"/>
              </w:rPr>
            </w:pPr>
          </w:p>
        </w:tc>
        <w:tc>
          <w:tcPr>
            <w:tcW w:w="5372" w:type="dxa"/>
            <w:gridSpan w:val="3"/>
            <w:vMerge w:val="continue"/>
            <w:tcBorders>
              <w:top w:val="single" w:color="auto" w:sz="4" w:space="0"/>
              <w:left w:val="single" w:color="auto" w:sz="8" w:space="0"/>
              <w:bottom w:val="single" w:color="auto" w:sz="4" w:space="0"/>
            </w:tcBorders>
          </w:tcPr>
          <w:p w14:paraId="4DC2324F">
            <w:pPr>
              <w:pStyle w:val="3"/>
              <w:keepNext w:val="0"/>
              <w:keepLines w:val="0"/>
              <w:pageBreakBefore w:val="0"/>
              <w:widowControl w:val="0"/>
              <w:kinsoku/>
              <w:overflowPunct/>
              <w:topLinePunct w:val="0"/>
              <w:autoSpaceDE/>
              <w:autoSpaceDN/>
              <w:bidi w:val="0"/>
              <w:spacing w:line="390" w:lineRule="exact"/>
              <w:ind w:firstLine="420"/>
              <w:jc w:val="center"/>
              <w:textAlignment w:val="auto"/>
              <w:rPr>
                <w:rFonts w:ascii="Times New Roman"/>
                <w:color w:val="auto"/>
                <w:sz w:val="21"/>
                <w:highlight w:val="none"/>
              </w:rPr>
            </w:pPr>
          </w:p>
        </w:tc>
      </w:tr>
    </w:tbl>
    <w:p w14:paraId="4AAB7737">
      <w:pPr>
        <w:pStyle w:val="3"/>
        <w:keepNext w:val="0"/>
        <w:keepLines w:val="0"/>
        <w:pageBreakBefore w:val="0"/>
        <w:widowControl w:val="0"/>
        <w:kinsoku/>
        <w:overflowPunct/>
        <w:topLinePunct w:val="0"/>
        <w:autoSpaceDE/>
        <w:autoSpaceDN/>
        <w:bidi w:val="0"/>
        <w:spacing w:line="440" w:lineRule="exact"/>
        <w:ind w:firstLine="0" w:firstLineChars="0"/>
        <w:jc w:val="center"/>
        <w:textAlignment w:val="auto"/>
        <w:outlineLvl w:val="1"/>
        <w:rPr>
          <w:rFonts w:ascii="Times New Roman"/>
          <w:b/>
          <w:bCs/>
          <w:color w:val="auto"/>
          <w:sz w:val="28"/>
          <w:highlight w:val="none"/>
        </w:rPr>
      </w:pPr>
    </w:p>
    <w:p w14:paraId="1E268040">
      <w:pPr>
        <w:pStyle w:val="3"/>
        <w:keepNext w:val="0"/>
        <w:keepLines w:val="0"/>
        <w:pageBreakBefore w:val="0"/>
        <w:widowControl w:val="0"/>
        <w:kinsoku/>
        <w:overflowPunct/>
        <w:topLinePunct w:val="0"/>
        <w:autoSpaceDE/>
        <w:autoSpaceDN/>
        <w:bidi w:val="0"/>
        <w:spacing w:line="440" w:lineRule="exact"/>
        <w:ind w:firstLine="0" w:firstLineChars="0"/>
        <w:jc w:val="center"/>
        <w:textAlignment w:val="auto"/>
        <w:outlineLvl w:val="1"/>
        <w:rPr>
          <w:rFonts w:ascii="Times New Roman"/>
          <w:b/>
          <w:bCs/>
          <w:color w:val="auto"/>
          <w:sz w:val="28"/>
          <w:highlight w:val="none"/>
        </w:rPr>
      </w:pPr>
    </w:p>
    <w:p w14:paraId="68ECAD1A">
      <w:pPr>
        <w:pStyle w:val="3"/>
        <w:keepNext w:val="0"/>
        <w:keepLines w:val="0"/>
        <w:pageBreakBefore w:val="0"/>
        <w:widowControl w:val="0"/>
        <w:kinsoku/>
        <w:overflowPunct/>
        <w:topLinePunct w:val="0"/>
        <w:autoSpaceDE/>
        <w:autoSpaceDN/>
        <w:bidi w:val="0"/>
        <w:spacing w:line="440" w:lineRule="exact"/>
        <w:ind w:firstLine="0" w:firstLineChars="0"/>
        <w:jc w:val="center"/>
        <w:textAlignment w:val="auto"/>
        <w:outlineLvl w:val="1"/>
        <w:rPr>
          <w:rFonts w:ascii="Times New Roman"/>
          <w:b/>
          <w:bCs/>
          <w:color w:val="auto"/>
          <w:sz w:val="28"/>
          <w:highlight w:val="none"/>
        </w:rPr>
      </w:pPr>
    </w:p>
    <w:p w14:paraId="40D5960B">
      <w:pPr>
        <w:pStyle w:val="3"/>
        <w:keepNext w:val="0"/>
        <w:keepLines w:val="0"/>
        <w:pageBreakBefore w:val="0"/>
        <w:widowControl w:val="0"/>
        <w:kinsoku/>
        <w:overflowPunct/>
        <w:topLinePunct w:val="0"/>
        <w:autoSpaceDE/>
        <w:autoSpaceDN/>
        <w:bidi w:val="0"/>
        <w:spacing w:line="440" w:lineRule="exact"/>
        <w:ind w:firstLine="0" w:firstLineChars="0"/>
        <w:jc w:val="center"/>
        <w:textAlignment w:val="auto"/>
        <w:outlineLvl w:val="1"/>
        <w:rPr>
          <w:rFonts w:ascii="Times New Roman"/>
          <w:b/>
          <w:bCs/>
          <w:color w:val="auto"/>
          <w:sz w:val="28"/>
          <w:highlight w:val="none"/>
        </w:rPr>
      </w:pPr>
      <w:r>
        <w:rPr>
          <w:rFonts w:ascii="Times New Roman"/>
          <w:b/>
          <w:bCs/>
          <w:color w:val="auto"/>
          <w:sz w:val="28"/>
          <w:highlight w:val="none"/>
        </w:rPr>
        <w:t>二、</w:t>
      </w:r>
      <w:r>
        <w:rPr>
          <w:rFonts w:hint="eastAsia" w:ascii="Times New Roman"/>
          <w:b/>
          <w:bCs/>
          <w:color w:val="auto"/>
          <w:sz w:val="28"/>
          <w:highlight w:val="none"/>
          <w:lang w:val="en-US" w:eastAsia="zh-CN"/>
        </w:rPr>
        <w:t>推荐</w:t>
      </w:r>
      <w:r>
        <w:rPr>
          <w:rFonts w:ascii="Times New Roman"/>
          <w:b/>
          <w:bCs/>
          <w:color w:val="auto"/>
          <w:sz w:val="28"/>
          <w:highlight w:val="none"/>
        </w:rPr>
        <w:t>意见</w:t>
      </w:r>
    </w:p>
    <w:p w14:paraId="238DCB44">
      <w:pPr>
        <w:pStyle w:val="3"/>
        <w:keepNext w:val="0"/>
        <w:keepLines w:val="0"/>
        <w:pageBreakBefore w:val="0"/>
        <w:widowControl w:val="0"/>
        <w:kinsoku/>
        <w:overflowPunct/>
        <w:topLinePunct w:val="0"/>
        <w:autoSpaceDE/>
        <w:autoSpaceDN/>
        <w:bidi w:val="0"/>
        <w:spacing w:line="440" w:lineRule="exact"/>
        <w:ind w:firstLine="0" w:firstLineChars="0"/>
        <w:jc w:val="center"/>
        <w:textAlignment w:val="auto"/>
        <w:rPr>
          <w:rFonts w:ascii="Times New Roman"/>
          <w:color w:val="auto"/>
          <w:sz w:val="28"/>
          <w:szCs w:val="21"/>
          <w:highlight w:val="none"/>
        </w:rPr>
      </w:pPr>
      <w:r>
        <w:rPr>
          <w:rFonts w:ascii="Times New Roman"/>
          <w:color w:val="auto"/>
          <w:sz w:val="28"/>
          <w:szCs w:val="21"/>
          <w:highlight w:val="none"/>
        </w:rPr>
        <w:t>（适用于提名专家）</w:t>
      </w:r>
    </w:p>
    <w:tbl>
      <w:tblPr>
        <w:tblStyle w:val="11"/>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294"/>
        <w:gridCol w:w="1827"/>
        <w:gridCol w:w="1216"/>
        <w:gridCol w:w="1440"/>
        <w:gridCol w:w="2647"/>
      </w:tblGrid>
      <w:tr w14:paraId="0B9C0C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14:paraId="66193264">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ascii="Times New Roman"/>
                <w:color w:val="auto"/>
                <w:sz w:val="21"/>
                <w:highlight w:val="none"/>
              </w:rPr>
              <w:t>姓    名</w:t>
            </w:r>
          </w:p>
        </w:tc>
        <w:tc>
          <w:tcPr>
            <w:tcW w:w="3337" w:type="dxa"/>
            <w:gridSpan w:val="3"/>
            <w:vAlign w:val="center"/>
          </w:tcPr>
          <w:p w14:paraId="21B1886F">
            <w:pPr>
              <w:pStyle w:val="3"/>
              <w:keepNext w:val="0"/>
              <w:keepLines w:val="0"/>
              <w:pageBreakBefore w:val="0"/>
              <w:widowControl w:val="0"/>
              <w:kinsoku/>
              <w:overflowPunct/>
              <w:topLinePunct w:val="0"/>
              <w:autoSpaceDE/>
              <w:autoSpaceDN/>
              <w:bidi w:val="0"/>
              <w:spacing w:line="390" w:lineRule="exact"/>
              <w:ind w:firstLine="420"/>
              <w:jc w:val="center"/>
              <w:textAlignment w:val="auto"/>
              <w:rPr>
                <w:rFonts w:ascii="Times New Roman"/>
                <w:color w:val="auto"/>
                <w:sz w:val="21"/>
                <w:highlight w:val="none"/>
              </w:rPr>
            </w:pPr>
          </w:p>
        </w:tc>
        <w:tc>
          <w:tcPr>
            <w:tcW w:w="1440" w:type="dxa"/>
            <w:vAlign w:val="center"/>
          </w:tcPr>
          <w:p w14:paraId="2006C1EF">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ascii="Times New Roman"/>
                <w:color w:val="auto"/>
                <w:sz w:val="21"/>
                <w:highlight w:val="none"/>
              </w:rPr>
              <w:t>身份证号</w:t>
            </w:r>
          </w:p>
        </w:tc>
        <w:tc>
          <w:tcPr>
            <w:tcW w:w="2647" w:type="dxa"/>
            <w:vAlign w:val="center"/>
          </w:tcPr>
          <w:p w14:paraId="610722BC">
            <w:pPr>
              <w:pStyle w:val="3"/>
              <w:keepNext w:val="0"/>
              <w:keepLines w:val="0"/>
              <w:pageBreakBefore w:val="0"/>
              <w:widowControl w:val="0"/>
              <w:kinsoku/>
              <w:overflowPunct/>
              <w:topLinePunct w:val="0"/>
              <w:autoSpaceDE/>
              <w:autoSpaceDN/>
              <w:bidi w:val="0"/>
              <w:spacing w:line="390" w:lineRule="exact"/>
              <w:ind w:firstLine="420"/>
              <w:jc w:val="center"/>
              <w:textAlignment w:val="auto"/>
              <w:rPr>
                <w:rFonts w:ascii="Times New Roman"/>
                <w:color w:val="auto"/>
                <w:sz w:val="21"/>
                <w:highlight w:val="none"/>
              </w:rPr>
            </w:pPr>
          </w:p>
        </w:tc>
      </w:tr>
      <w:tr w14:paraId="25B5F8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14:paraId="582E3457">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ascii="Times New Roman"/>
                <w:color w:val="auto"/>
                <w:sz w:val="21"/>
                <w:highlight w:val="none"/>
              </w:rPr>
              <w:t>专家类型</w:t>
            </w:r>
          </w:p>
        </w:tc>
        <w:tc>
          <w:tcPr>
            <w:tcW w:w="7424" w:type="dxa"/>
            <w:gridSpan w:val="5"/>
            <w:vAlign w:val="center"/>
          </w:tcPr>
          <w:p w14:paraId="07DD576D">
            <w:pPr>
              <w:pStyle w:val="3"/>
              <w:keepNext w:val="0"/>
              <w:keepLines w:val="0"/>
              <w:pageBreakBefore w:val="0"/>
              <w:widowControl w:val="0"/>
              <w:kinsoku/>
              <w:overflowPunct/>
              <w:topLinePunct w:val="0"/>
              <w:autoSpaceDE/>
              <w:autoSpaceDN/>
              <w:bidi w:val="0"/>
              <w:spacing w:line="390" w:lineRule="exact"/>
              <w:ind w:firstLine="420"/>
              <w:jc w:val="center"/>
              <w:textAlignment w:val="auto"/>
              <w:rPr>
                <w:rFonts w:ascii="Times New Roman"/>
                <w:color w:val="auto"/>
                <w:sz w:val="21"/>
                <w:highlight w:val="none"/>
              </w:rPr>
            </w:pPr>
          </w:p>
        </w:tc>
      </w:tr>
      <w:tr w14:paraId="1E4844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14:paraId="6DDB26A0">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ascii="Times New Roman"/>
                <w:color w:val="auto"/>
                <w:sz w:val="21"/>
                <w:highlight w:val="none"/>
              </w:rPr>
              <w:t>工作单位</w:t>
            </w:r>
          </w:p>
        </w:tc>
        <w:tc>
          <w:tcPr>
            <w:tcW w:w="7424" w:type="dxa"/>
            <w:gridSpan w:val="5"/>
            <w:vAlign w:val="center"/>
          </w:tcPr>
          <w:p w14:paraId="63DFF2BB">
            <w:pPr>
              <w:pStyle w:val="3"/>
              <w:keepNext w:val="0"/>
              <w:keepLines w:val="0"/>
              <w:pageBreakBefore w:val="0"/>
              <w:widowControl w:val="0"/>
              <w:kinsoku/>
              <w:overflowPunct/>
              <w:topLinePunct w:val="0"/>
              <w:autoSpaceDE/>
              <w:autoSpaceDN/>
              <w:bidi w:val="0"/>
              <w:spacing w:line="390" w:lineRule="exact"/>
              <w:ind w:firstLine="420"/>
              <w:jc w:val="center"/>
              <w:textAlignment w:val="auto"/>
              <w:rPr>
                <w:rFonts w:ascii="Times New Roman"/>
                <w:color w:val="auto"/>
                <w:sz w:val="21"/>
                <w:highlight w:val="none"/>
              </w:rPr>
            </w:pPr>
          </w:p>
        </w:tc>
      </w:tr>
      <w:tr w14:paraId="4684A7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3AE261E7">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ascii="Times New Roman"/>
                <w:color w:val="auto"/>
                <w:sz w:val="21"/>
                <w:highlight w:val="none"/>
              </w:rPr>
              <w:t>职    称</w:t>
            </w:r>
          </w:p>
        </w:tc>
        <w:tc>
          <w:tcPr>
            <w:tcW w:w="3337" w:type="dxa"/>
            <w:gridSpan w:val="3"/>
            <w:tcBorders>
              <w:bottom w:val="single" w:color="auto" w:sz="4" w:space="0"/>
            </w:tcBorders>
            <w:vAlign w:val="center"/>
          </w:tcPr>
          <w:p w14:paraId="4BB24F23">
            <w:pPr>
              <w:pStyle w:val="3"/>
              <w:keepNext w:val="0"/>
              <w:keepLines w:val="0"/>
              <w:pageBreakBefore w:val="0"/>
              <w:widowControl w:val="0"/>
              <w:kinsoku/>
              <w:overflowPunct/>
              <w:topLinePunct w:val="0"/>
              <w:autoSpaceDE/>
              <w:autoSpaceDN/>
              <w:bidi w:val="0"/>
              <w:spacing w:line="390" w:lineRule="exact"/>
              <w:ind w:firstLine="420"/>
              <w:jc w:val="center"/>
              <w:textAlignment w:val="auto"/>
              <w:rPr>
                <w:rFonts w:ascii="Times New Roman"/>
                <w:color w:val="auto"/>
                <w:sz w:val="21"/>
                <w:highlight w:val="none"/>
              </w:rPr>
            </w:pPr>
          </w:p>
        </w:tc>
        <w:tc>
          <w:tcPr>
            <w:tcW w:w="1440" w:type="dxa"/>
            <w:tcBorders>
              <w:bottom w:val="single" w:color="auto" w:sz="4" w:space="0"/>
            </w:tcBorders>
            <w:vAlign w:val="center"/>
          </w:tcPr>
          <w:p w14:paraId="7E03BCF0">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ascii="Times New Roman"/>
                <w:color w:val="auto"/>
                <w:sz w:val="21"/>
                <w:highlight w:val="none"/>
              </w:rPr>
              <w:t>学科专业</w:t>
            </w:r>
          </w:p>
        </w:tc>
        <w:tc>
          <w:tcPr>
            <w:tcW w:w="2647" w:type="dxa"/>
            <w:tcBorders>
              <w:bottom w:val="single" w:color="auto" w:sz="4" w:space="0"/>
            </w:tcBorders>
            <w:vAlign w:val="center"/>
          </w:tcPr>
          <w:p w14:paraId="4F4460CC">
            <w:pPr>
              <w:pStyle w:val="3"/>
              <w:keepNext w:val="0"/>
              <w:keepLines w:val="0"/>
              <w:pageBreakBefore w:val="0"/>
              <w:widowControl w:val="0"/>
              <w:kinsoku/>
              <w:overflowPunct/>
              <w:topLinePunct w:val="0"/>
              <w:autoSpaceDE/>
              <w:autoSpaceDN/>
              <w:bidi w:val="0"/>
              <w:spacing w:line="390" w:lineRule="exact"/>
              <w:ind w:firstLine="420"/>
              <w:jc w:val="center"/>
              <w:textAlignment w:val="auto"/>
              <w:rPr>
                <w:rFonts w:ascii="Times New Roman"/>
                <w:color w:val="auto"/>
                <w:sz w:val="21"/>
                <w:highlight w:val="none"/>
              </w:rPr>
            </w:pPr>
          </w:p>
        </w:tc>
      </w:tr>
      <w:tr w14:paraId="705153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45730038">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ascii="Times New Roman"/>
                <w:color w:val="auto"/>
                <w:sz w:val="21"/>
                <w:highlight w:val="none"/>
              </w:rPr>
              <w:t>通讯地址</w:t>
            </w:r>
          </w:p>
        </w:tc>
        <w:tc>
          <w:tcPr>
            <w:tcW w:w="3337" w:type="dxa"/>
            <w:gridSpan w:val="3"/>
            <w:tcBorders>
              <w:bottom w:val="single" w:color="auto" w:sz="4" w:space="0"/>
            </w:tcBorders>
            <w:vAlign w:val="center"/>
          </w:tcPr>
          <w:p w14:paraId="3C8AABC4">
            <w:pPr>
              <w:pStyle w:val="3"/>
              <w:keepNext w:val="0"/>
              <w:keepLines w:val="0"/>
              <w:pageBreakBefore w:val="0"/>
              <w:widowControl w:val="0"/>
              <w:kinsoku/>
              <w:overflowPunct/>
              <w:topLinePunct w:val="0"/>
              <w:autoSpaceDE/>
              <w:autoSpaceDN/>
              <w:bidi w:val="0"/>
              <w:spacing w:line="390" w:lineRule="exact"/>
              <w:ind w:firstLine="420"/>
              <w:jc w:val="center"/>
              <w:textAlignment w:val="auto"/>
              <w:rPr>
                <w:rFonts w:ascii="Times New Roman"/>
                <w:color w:val="auto"/>
                <w:sz w:val="21"/>
                <w:highlight w:val="none"/>
              </w:rPr>
            </w:pPr>
          </w:p>
        </w:tc>
        <w:tc>
          <w:tcPr>
            <w:tcW w:w="1440" w:type="dxa"/>
            <w:tcBorders>
              <w:bottom w:val="single" w:color="auto" w:sz="4" w:space="0"/>
            </w:tcBorders>
            <w:vAlign w:val="center"/>
          </w:tcPr>
          <w:p w14:paraId="6FD40495">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ascii="Times New Roman"/>
                <w:color w:val="auto"/>
                <w:sz w:val="21"/>
                <w:highlight w:val="none"/>
              </w:rPr>
              <w:t>邮政编码</w:t>
            </w:r>
          </w:p>
        </w:tc>
        <w:tc>
          <w:tcPr>
            <w:tcW w:w="2647" w:type="dxa"/>
            <w:tcBorders>
              <w:bottom w:val="single" w:color="auto" w:sz="4" w:space="0"/>
            </w:tcBorders>
            <w:vAlign w:val="center"/>
          </w:tcPr>
          <w:p w14:paraId="67D68600">
            <w:pPr>
              <w:pStyle w:val="3"/>
              <w:keepNext w:val="0"/>
              <w:keepLines w:val="0"/>
              <w:pageBreakBefore w:val="0"/>
              <w:widowControl w:val="0"/>
              <w:kinsoku/>
              <w:overflowPunct/>
              <w:topLinePunct w:val="0"/>
              <w:autoSpaceDE/>
              <w:autoSpaceDN/>
              <w:bidi w:val="0"/>
              <w:spacing w:line="390" w:lineRule="exact"/>
              <w:ind w:firstLine="420"/>
              <w:jc w:val="center"/>
              <w:textAlignment w:val="auto"/>
              <w:rPr>
                <w:rFonts w:ascii="Times New Roman"/>
                <w:color w:val="auto"/>
                <w:sz w:val="21"/>
                <w:highlight w:val="none"/>
              </w:rPr>
            </w:pPr>
          </w:p>
        </w:tc>
      </w:tr>
      <w:tr w14:paraId="5412A6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541E90A2">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ascii="Times New Roman"/>
                <w:color w:val="auto"/>
                <w:sz w:val="21"/>
                <w:highlight w:val="none"/>
              </w:rPr>
              <w:t>电子邮箱</w:t>
            </w:r>
          </w:p>
        </w:tc>
        <w:tc>
          <w:tcPr>
            <w:tcW w:w="3337" w:type="dxa"/>
            <w:gridSpan w:val="3"/>
            <w:tcBorders>
              <w:top w:val="single" w:color="auto" w:sz="4" w:space="0"/>
              <w:bottom w:val="single" w:color="auto" w:sz="4" w:space="0"/>
            </w:tcBorders>
            <w:vAlign w:val="center"/>
          </w:tcPr>
          <w:p w14:paraId="03AF2971">
            <w:pPr>
              <w:pStyle w:val="3"/>
              <w:keepNext w:val="0"/>
              <w:keepLines w:val="0"/>
              <w:pageBreakBefore w:val="0"/>
              <w:widowControl w:val="0"/>
              <w:kinsoku/>
              <w:overflowPunct/>
              <w:topLinePunct w:val="0"/>
              <w:autoSpaceDE/>
              <w:autoSpaceDN/>
              <w:bidi w:val="0"/>
              <w:spacing w:line="390" w:lineRule="exact"/>
              <w:ind w:firstLine="420"/>
              <w:jc w:val="center"/>
              <w:textAlignment w:val="auto"/>
              <w:rPr>
                <w:rFonts w:ascii="Times New Roman"/>
                <w:color w:val="auto"/>
                <w:sz w:val="21"/>
                <w:highlight w:val="none"/>
              </w:rPr>
            </w:pPr>
          </w:p>
        </w:tc>
        <w:tc>
          <w:tcPr>
            <w:tcW w:w="1440" w:type="dxa"/>
            <w:tcBorders>
              <w:top w:val="single" w:color="auto" w:sz="4" w:space="0"/>
              <w:bottom w:val="single" w:color="auto" w:sz="4" w:space="0"/>
            </w:tcBorders>
            <w:vAlign w:val="center"/>
          </w:tcPr>
          <w:p w14:paraId="48B16BBF">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ascii="Times New Roman"/>
                <w:color w:val="auto"/>
                <w:sz w:val="21"/>
                <w:highlight w:val="none"/>
              </w:rPr>
              <w:t>联系电话</w:t>
            </w:r>
          </w:p>
        </w:tc>
        <w:tc>
          <w:tcPr>
            <w:tcW w:w="2647" w:type="dxa"/>
            <w:tcBorders>
              <w:top w:val="single" w:color="auto" w:sz="4" w:space="0"/>
              <w:bottom w:val="single" w:color="auto" w:sz="4" w:space="0"/>
            </w:tcBorders>
            <w:vAlign w:val="center"/>
          </w:tcPr>
          <w:p w14:paraId="65D41CB6">
            <w:pPr>
              <w:pStyle w:val="3"/>
              <w:keepNext w:val="0"/>
              <w:keepLines w:val="0"/>
              <w:pageBreakBefore w:val="0"/>
              <w:widowControl w:val="0"/>
              <w:kinsoku/>
              <w:overflowPunct/>
              <w:topLinePunct w:val="0"/>
              <w:autoSpaceDE/>
              <w:autoSpaceDN/>
              <w:bidi w:val="0"/>
              <w:spacing w:line="390" w:lineRule="exact"/>
              <w:ind w:firstLine="420"/>
              <w:jc w:val="center"/>
              <w:textAlignment w:val="auto"/>
              <w:rPr>
                <w:rFonts w:ascii="Times New Roman"/>
                <w:color w:val="auto"/>
                <w:sz w:val="21"/>
                <w:highlight w:val="none"/>
              </w:rPr>
            </w:pPr>
          </w:p>
        </w:tc>
      </w:tr>
      <w:tr w14:paraId="131E40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47EFF55F">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ascii="Times New Roman"/>
                <w:color w:val="auto"/>
                <w:sz w:val="21"/>
                <w:highlight w:val="none"/>
              </w:rPr>
              <w:t>责任专家</w:t>
            </w:r>
          </w:p>
        </w:tc>
        <w:tc>
          <w:tcPr>
            <w:tcW w:w="7424" w:type="dxa"/>
            <w:gridSpan w:val="5"/>
            <w:tcBorders>
              <w:top w:val="single" w:color="auto" w:sz="4" w:space="0"/>
              <w:bottom w:val="single" w:color="auto" w:sz="4" w:space="0"/>
            </w:tcBorders>
            <w:vAlign w:val="center"/>
          </w:tcPr>
          <w:p w14:paraId="551B2A3A">
            <w:pPr>
              <w:pStyle w:val="3"/>
              <w:keepNext w:val="0"/>
              <w:keepLines w:val="0"/>
              <w:pageBreakBefore w:val="0"/>
              <w:widowControl w:val="0"/>
              <w:kinsoku/>
              <w:overflowPunct/>
              <w:topLinePunct w:val="0"/>
              <w:autoSpaceDE/>
              <w:autoSpaceDN/>
              <w:bidi w:val="0"/>
              <w:spacing w:line="390" w:lineRule="exact"/>
              <w:ind w:firstLine="420"/>
              <w:textAlignment w:val="auto"/>
              <w:rPr>
                <w:rFonts w:ascii="Times New Roman"/>
                <w:color w:val="auto"/>
                <w:sz w:val="21"/>
                <w:highlight w:val="none"/>
              </w:rPr>
            </w:pPr>
            <w:r>
              <w:rPr>
                <w:rFonts w:hint="eastAsia" w:ascii="宋体" w:hAnsi="宋体" w:cs="宋体"/>
                <w:color w:val="auto"/>
                <w:sz w:val="21"/>
                <w:highlight w:val="none"/>
              </w:rPr>
              <w:t>□是        □否</w:t>
            </w:r>
          </w:p>
        </w:tc>
      </w:tr>
      <w:tr w14:paraId="210FA7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6"/>
            <w:tcBorders>
              <w:top w:val="single" w:color="auto" w:sz="4" w:space="0"/>
              <w:bottom w:val="nil"/>
            </w:tcBorders>
          </w:tcPr>
          <w:p w14:paraId="1780A869">
            <w:pPr>
              <w:pStyle w:val="3"/>
              <w:keepNext w:val="0"/>
              <w:keepLines w:val="0"/>
              <w:pageBreakBefore w:val="0"/>
              <w:widowControl w:val="0"/>
              <w:kinsoku/>
              <w:overflowPunct/>
              <w:topLinePunct w:val="0"/>
              <w:autoSpaceDE/>
              <w:autoSpaceDN/>
              <w:bidi w:val="0"/>
              <w:spacing w:line="390" w:lineRule="exact"/>
              <w:ind w:firstLine="0" w:firstLineChars="0"/>
              <w:textAlignment w:val="auto"/>
              <w:rPr>
                <w:rFonts w:ascii="Times New Roman"/>
                <w:color w:val="auto"/>
                <w:sz w:val="21"/>
                <w:highlight w:val="none"/>
              </w:rPr>
            </w:pPr>
            <w:r>
              <w:rPr>
                <w:rFonts w:ascii="Times New Roman"/>
                <w:color w:val="auto"/>
                <w:sz w:val="21"/>
                <w:highlight w:val="none"/>
              </w:rPr>
              <w:t>提名意见：</w:t>
            </w:r>
          </w:p>
        </w:tc>
      </w:tr>
      <w:tr w14:paraId="42CE6B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90" w:hRule="atLeast"/>
          <w:jc w:val="center"/>
        </w:trPr>
        <w:tc>
          <w:tcPr>
            <w:tcW w:w="8955" w:type="dxa"/>
            <w:gridSpan w:val="6"/>
            <w:tcBorders>
              <w:top w:val="nil"/>
            </w:tcBorders>
          </w:tcPr>
          <w:p w14:paraId="43491576">
            <w:pPr>
              <w:keepNext w:val="0"/>
              <w:keepLines w:val="0"/>
              <w:pageBreakBefore w:val="0"/>
              <w:widowControl w:val="0"/>
              <w:kinsoku/>
              <w:overflowPunct/>
              <w:topLinePunct w:val="0"/>
              <w:autoSpaceDE/>
              <w:autoSpaceDN/>
              <w:bidi w:val="0"/>
              <w:textAlignment w:val="auto"/>
              <w:rPr>
                <w:color w:val="auto"/>
                <w:sz w:val="18"/>
                <w:szCs w:val="21"/>
                <w:highlight w:val="none"/>
              </w:rPr>
            </w:pPr>
          </w:p>
          <w:p w14:paraId="3944A9A0">
            <w:pPr>
              <w:pStyle w:val="22"/>
              <w:keepNext w:val="0"/>
              <w:keepLines w:val="0"/>
              <w:pageBreakBefore w:val="0"/>
              <w:widowControl w:val="0"/>
              <w:kinsoku/>
              <w:overflowPunct/>
              <w:topLinePunct w:val="0"/>
              <w:autoSpaceDE/>
              <w:autoSpaceDN/>
              <w:bidi w:val="0"/>
              <w:spacing w:line="390" w:lineRule="exact"/>
              <w:ind w:firstLine="4320" w:firstLineChars="2400"/>
              <w:textAlignment w:val="auto"/>
              <w:rPr>
                <w:rFonts w:ascii="Times New Roman"/>
                <w:color w:val="auto"/>
                <w:sz w:val="18"/>
                <w:szCs w:val="21"/>
                <w:highlight w:val="none"/>
              </w:rPr>
            </w:pPr>
          </w:p>
          <w:p w14:paraId="00955E7C">
            <w:pPr>
              <w:keepNext w:val="0"/>
              <w:keepLines w:val="0"/>
              <w:pageBreakBefore w:val="0"/>
              <w:widowControl w:val="0"/>
              <w:kinsoku/>
              <w:overflowPunct/>
              <w:topLinePunct w:val="0"/>
              <w:autoSpaceDE/>
              <w:autoSpaceDN/>
              <w:bidi w:val="0"/>
              <w:textAlignment w:val="auto"/>
              <w:rPr>
                <w:color w:val="auto"/>
                <w:sz w:val="18"/>
                <w:highlight w:val="none"/>
              </w:rPr>
            </w:pPr>
          </w:p>
          <w:p w14:paraId="0527BC67">
            <w:pPr>
              <w:keepNext w:val="0"/>
              <w:keepLines w:val="0"/>
              <w:pageBreakBefore w:val="0"/>
              <w:widowControl w:val="0"/>
              <w:kinsoku/>
              <w:overflowPunct/>
              <w:topLinePunct w:val="0"/>
              <w:autoSpaceDE/>
              <w:autoSpaceDN/>
              <w:bidi w:val="0"/>
              <w:textAlignment w:val="auto"/>
              <w:rPr>
                <w:color w:val="auto"/>
                <w:sz w:val="18"/>
                <w:highlight w:val="none"/>
              </w:rPr>
            </w:pPr>
          </w:p>
          <w:p w14:paraId="5303C03A">
            <w:pPr>
              <w:keepNext w:val="0"/>
              <w:keepLines w:val="0"/>
              <w:pageBreakBefore w:val="0"/>
              <w:widowControl w:val="0"/>
              <w:kinsoku/>
              <w:overflowPunct/>
              <w:topLinePunct w:val="0"/>
              <w:autoSpaceDE/>
              <w:autoSpaceDN/>
              <w:bidi w:val="0"/>
              <w:textAlignment w:val="auto"/>
              <w:rPr>
                <w:color w:val="auto"/>
                <w:sz w:val="18"/>
                <w:highlight w:val="none"/>
              </w:rPr>
            </w:pPr>
          </w:p>
          <w:p w14:paraId="46ABBF2F">
            <w:pPr>
              <w:keepNext w:val="0"/>
              <w:keepLines w:val="0"/>
              <w:pageBreakBefore w:val="0"/>
              <w:widowControl w:val="0"/>
              <w:kinsoku/>
              <w:overflowPunct/>
              <w:topLinePunct w:val="0"/>
              <w:autoSpaceDE/>
              <w:autoSpaceDN/>
              <w:bidi w:val="0"/>
              <w:textAlignment w:val="auto"/>
              <w:rPr>
                <w:color w:val="auto"/>
                <w:sz w:val="18"/>
                <w:highlight w:val="none"/>
              </w:rPr>
            </w:pPr>
          </w:p>
          <w:p w14:paraId="21A94A32">
            <w:pPr>
              <w:keepNext w:val="0"/>
              <w:keepLines w:val="0"/>
              <w:pageBreakBefore w:val="0"/>
              <w:widowControl w:val="0"/>
              <w:kinsoku/>
              <w:overflowPunct/>
              <w:topLinePunct w:val="0"/>
              <w:autoSpaceDE/>
              <w:autoSpaceDN/>
              <w:bidi w:val="0"/>
              <w:textAlignment w:val="auto"/>
              <w:rPr>
                <w:color w:val="auto"/>
                <w:sz w:val="18"/>
                <w:highlight w:val="none"/>
              </w:rPr>
            </w:pPr>
          </w:p>
          <w:p w14:paraId="39A877C2">
            <w:pPr>
              <w:keepNext w:val="0"/>
              <w:keepLines w:val="0"/>
              <w:pageBreakBefore w:val="0"/>
              <w:widowControl w:val="0"/>
              <w:kinsoku/>
              <w:overflowPunct/>
              <w:topLinePunct w:val="0"/>
              <w:autoSpaceDE/>
              <w:autoSpaceDN/>
              <w:bidi w:val="0"/>
              <w:textAlignment w:val="auto"/>
              <w:rPr>
                <w:color w:val="auto"/>
                <w:sz w:val="18"/>
                <w:highlight w:val="none"/>
              </w:rPr>
            </w:pPr>
          </w:p>
          <w:p w14:paraId="229E54B2">
            <w:pPr>
              <w:keepNext w:val="0"/>
              <w:keepLines w:val="0"/>
              <w:pageBreakBefore w:val="0"/>
              <w:widowControl w:val="0"/>
              <w:kinsoku/>
              <w:overflowPunct/>
              <w:topLinePunct w:val="0"/>
              <w:autoSpaceDE/>
              <w:autoSpaceDN/>
              <w:bidi w:val="0"/>
              <w:textAlignment w:val="auto"/>
              <w:rPr>
                <w:color w:val="auto"/>
                <w:highlight w:val="none"/>
              </w:rPr>
            </w:pPr>
            <w:r>
              <w:rPr>
                <w:bCs/>
                <w:color w:val="auto"/>
                <w:spacing w:val="2"/>
                <w:highlight w:val="none"/>
              </w:rPr>
              <w:t>提名该项目为</w:t>
            </w:r>
            <w:r>
              <w:rPr>
                <w:rFonts w:hint="eastAsia"/>
                <w:bCs/>
                <w:color w:val="auto"/>
                <w:spacing w:val="2"/>
                <w:highlight w:val="none"/>
              </w:rPr>
              <w:t>湖南省交通工程学会科学技术奖</w:t>
            </w:r>
            <w:r>
              <w:rPr>
                <w:rFonts w:hint="eastAsia"/>
                <w:bCs/>
                <w:color w:val="auto"/>
                <w:spacing w:val="2"/>
                <w:highlight w:val="none"/>
                <w:lang w:val="en-US" w:eastAsia="zh-CN"/>
              </w:rPr>
              <w:t xml:space="preserve"> </w:t>
            </w:r>
            <w:r>
              <w:rPr>
                <w:rFonts w:hint="eastAsia"/>
                <w:bCs/>
                <w:color w:val="auto"/>
                <w:spacing w:val="2"/>
                <w:highlight w:val="none"/>
              </w:rPr>
              <w:t xml:space="preserve"> </w:t>
            </w:r>
            <w:r>
              <w:rPr>
                <w:rFonts w:hint="eastAsia" w:ascii="Times New Roman"/>
                <w:b/>
                <w:bCs/>
                <w:color w:val="auto"/>
                <w:highlight w:val="none"/>
              </w:rPr>
              <w:sym w:font="Wingdings 2" w:char="00A3"/>
            </w:r>
            <w:r>
              <w:rPr>
                <w:rFonts w:hint="eastAsia" w:ascii="Times New Roman"/>
                <w:b/>
                <w:bCs/>
                <w:color w:val="auto"/>
                <w:highlight w:val="none"/>
              </w:rPr>
              <w:t>科学技术团体奖</w:t>
            </w:r>
            <w:r>
              <w:rPr>
                <w:rFonts w:hint="eastAsia" w:ascii="Times New Roman"/>
                <w:b/>
                <w:bCs/>
                <w:color w:val="auto"/>
                <w:highlight w:val="none"/>
                <w:lang w:val="en-US" w:eastAsia="zh-CN"/>
              </w:rPr>
              <w:t xml:space="preserve"> </w:t>
            </w:r>
            <w:r>
              <w:rPr>
                <w:rFonts w:hint="eastAsia" w:ascii="Times New Roman"/>
                <w:color w:val="auto"/>
                <w:highlight w:val="none"/>
              </w:rPr>
              <w:t xml:space="preserve"> </w:t>
            </w:r>
            <w:r>
              <w:rPr>
                <w:rFonts w:hint="eastAsia" w:ascii="Times New Roman"/>
                <w:b/>
                <w:bCs/>
                <w:color w:val="auto"/>
                <w:highlight w:val="none"/>
              </w:rPr>
              <w:sym w:font="Wingdings 2" w:char="00A3"/>
            </w:r>
            <w:r>
              <w:rPr>
                <w:rFonts w:hint="eastAsia" w:ascii="Times New Roman"/>
                <w:b/>
                <w:bCs/>
                <w:color w:val="auto"/>
                <w:highlight w:val="none"/>
              </w:rPr>
              <w:t>科学技术成果奖</w:t>
            </w:r>
            <w:r>
              <w:rPr>
                <w:bCs/>
                <w:color w:val="auto"/>
                <w:spacing w:val="2"/>
                <w:highlight w:val="none"/>
              </w:rPr>
              <w:t xml:space="preserve"> </w:t>
            </w:r>
          </w:p>
          <w:p w14:paraId="07191C7A">
            <w:pPr>
              <w:pStyle w:val="3"/>
              <w:keepNext w:val="0"/>
              <w:keepLines w:val="0"/>
              <w:pageBreakBefore w:val="0"/>
              <w:widowControl w:val="0"/>
              <w:kinsoku/>
              <w:overflowPunct/>
              <w:topLinePunct w:val="0"/>
              <w:autoSpaceDE/>
              <w:autoSpaceDN/>
              <w:bidi w:val="0"/>
              <w:spacing w:line="390" w:lineRule="exact"/>
              <w:ind w:firstLine="420"/>
              <w:textAlignment w:val="auto"/>
              <w:rPr>
                <w:rFonts w:ascii="Times New Roman"/>
                <w:color w:val="auto"/>
                <w:sz w:val="21"/>
                <w:highlight w:val="none"/>
              </w:rPr>
            </w:pPr>
          </w:p>
        </w:tc>
      </w:tr>
      <w:tr w14:paraId="5AB2E3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6"/>
          </w:tcPr>
          <w:p w14:paraId="4CF66D9B">
            <w:pPr>
              <w:keepNext w:val="0"/>
              <w:keepLines w:val="0"/>
              <w:pageBreakBefore w:val="0"/>
              <w:widowControl w:val="0"/>
              <w:kinsoku/>
              <w:overflowPunct/>
              <w:topLinePunct w:val="0"/>
              <w:autoSpaceDE/>
              <w:autoSpaceDN/>
              <w:bidi w:val="0"/>
              <w:spacing w:line="320" w:lineRule="exact"/>
              <w:ind w:firstLine="422"/>
              <w:textAlignment w:val="auto"/>
              <w:rPr>
                <w:color w:val="auto"/>
                <w:highlight w:val="none"/>
              </w:rPr>
            </w:pPr>
            <w:r>
              <w:rPr>
                <w:b/>
                <w:bCs/>
                <w:color w:val="auto"/>
                <w:szCs w:val="21"/>
                <w:highlight w:val="none"/>
              </w:rPr>
              <w:t>声明：</w:t>
            </w:r>
            <w:r>
              <w:rPr>
                <w:color w:val="auto"/>
                <w:szCs w:val="21"/>
                <w:highlight w:val="none"/>
              </w:rPr>
              <w:t>本人</w:t>
            </w:r>
            <w:r>
              <w:rPr>
                <w:color w:val="auto"/>
                <w:highlight w:val="none"/>
              </w:rPr>
              <w:t>遵守</w:t>
            </w:r>
            <w:r>
              <w:rPr>
                <w:rFonts w:ascii="Times New Roman"/>
                <w:color w:val="auto"/>
                <w:highlight w:val="none"/>
              </w:rPr>
              <w:t>《湖南省</w:t>
            </w:r>
            <w:r>
              <w:rPr>
                <w:rFonts w:hint="eastAsia" w:ascii="Times New Roman"/>
                <w:color w:val="auto"/>
                <w:highlight w:val="none"/>
              </w:rPr>
              <w:t>交通工程学会</w:t>
            </w:r>
            <w:r>
              <w:rPr>
                <w:rFonts w:ascii="Times New Roman"/>
                <w:color w:val="auto"/>
                <w:highlight w:val="none"/>
              </w:rPr>
              <w:t>科学技术</w:t>
            </w:r>
            <w:r>
              <w:rPr>
                <w:rFonts w:hint="eastAsia"/>
                <w:color w:val="auto"/>
                <w:highlight w:val="none"/>
              </w:rPr>
              <w:t>奖</w:t>
            </w:r>
            <w:r>
              <w:rPr>
                <w:rFonts w:ascii="Times New Roman"/>
                <w:color w:val="auto"/>
                <w:highlight w:val="none"/>
              </w:rPr>
              <w:t>奖励办法》</w:t>
            </w:r>
            <w:r>
              <w:rPr>
                <w:color w:val="auto"/>
                <w:highlight w:val="none"/>
              </w:rPr>
              <w:t>的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14:paraId="03787563">
            <w:pPr>
              <w:pStyle w:val="3"/>
              <w:keepNext w:val="0"/>
              <w:keepLines w:val="0"/>
              <w:pageBreakBefore w:val="0"/>
              <w:widowControl w:val="0"/>
              <w:kinsoku/>
              <w:overflowPunct/>
              <w:topLinePunct w:val="0"/>
              <w:autoSpaceDE/>
              <w:autoSpaceDN/>
              <w:bidi w:val="0"/>
              <w:spacing w:line="320" w:lineRule="exact"/>
              <w:ind w:firstLine="420"/>
              <w:textAlignment w:val="auto"/>
              <w:rPr>
                <w:rFonts w:ascii="Times New Roman"/>
                <w:color w:val="auto"/>
                <w:sz w:val="21"/>
                <w:highlight w:val="none"/>
              </w:rPr>
            </w:pPr>
            <w:r>
              <w:rPr>
                <w:rFonts w:ascii="Times New Roman"/>
                <w:color w:val="auto"/>
                <w:sz w:val="21"/>
                <w:highlight w:val="none"/>
              </w:rPr>
              <w:t xml:space="preserve"> </w:t>
            </w:r>
          </w:p>
          <w:p w14:paraId="4F97CE71">
            <w:pPr>
              <w:pStyle w:val="3"/>
              <w:keepNext w:val="0"/>
              <w:keepLines w:val="0"/>
              <w:pageBreakBefore w:val="0"/>
              <w:widowControl w:val="0"/>
              <w:kinsoku/>
              <w:overflowPunct/>
              <w:topLinePunct w:val="0"/>
              <w:autoSpaceDE/>
              <w:autoSpaceDN/>
              <w:bidi w:val="0"/>
              <w:spacing w:line="320" w:lineRule="exact"/>
              <w:ind w:firstLine="420"/>
              <w:textAlignment w:val="auto"/>
              <w:rPr>
                <w:rFonts w:ascii="Times New Roman"/>
                <w:color w:val="auto"/>
                <w:sz w:val="21"/>
                <w:highlight w:val="none"/>
              </w:rPr>
            </w:pPr>
            <w:r>
              <w:rPr>
                <w:rFonts w:ascii="Times New Roman"/>
                <w:color w:val="auto"/>
                <w:sz w:val="21"/>
                <w:highlight w:val="none"/>
              </w:rPr>
              <w:t xml:space="preserve">                                          提名专家签名：</w:t>
            </w:r>
          </w:p>
          <w:p w14:paraId="67581ACF">
            <w:pPr>
              <w:pStyle w:val="3"/>
              <w:keepNext w:val="0"/>
              <w:keepLines w:val="0"/>
              <w:pageBreakBefore w:val="0"/>
              <w:widowControl w:val="0"/>
              <w:kinsoku/>
              <w:overflowPunct/>
              <w:topLinePunct w:val="0"/>
              <w:autoSpaceDE/>
              <w:autoSpaceDN/>
              <w:bidi w:val="0"/>
              <w:spacing w:line="320" w:lineRule="exact"/>
              <w:ind w:firstLine="420"/>
              <w:textAlignment w:val="auto"/>
              <w:rPr>
                <w:rFonts w:ascii="Times New Roman"/>
                <w:color w:val="auto"/>
                <w:sz w:val="21"/>
                <w:highlight w:val="none"/>
              </w:rPr>
            </w:pPr>
          </w:p>
          <w:p w14:paraId="0FA9546C">
            <w:pPr>
              <w:pStyle w:val="3"/>
              <w:keepNext w:val="0"/>
              <w:keepLines w:val="0"/>
              <w:pageBreakBefore w:val="0"/>
              <w:widowControl w:val="0"/>
              <w:kinsoku/>
              <w:overflowPunct/>
              <w:topLinePunct w:val="0"/>
              <w:autoSpaceDE/>
              <w:autoSpaceDN/>
              <w:bidi w:val="0"/>
              <w:spacing w:line="320" w:lineRule="exact"/>
              <w:ind w:firstLine="420"/>
              <w:textAlignment w:val="auto"/>
              <w:rPr>
                <w:rFonts w:ascii="Times New Roman"/>
                <w:color w:val="auto"/>
                <w:sz w:val="21"/>
                <w:highlight w:val="none"/>
              </w:rPr>
            </w:pPr>
            <w:r>
              <w:rPr>
                <w:rFonts w:ascii="Times New Roman"/>
                <w:color w:val="auto"/>
                <w:sz w:val="21"/>
                <w:highlight w:val="none"/>
              </w:rPr>
              <w:t xml:space="preserve">                                                      年    月    日</w:t>
            </w:r>
          </w:p>
        </w:tc>
      </w:tr>
      <w:tr w14:paraId="760276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8955" w:type="dxa"/>
            <w:gridSpan w:val="6"/>
          </w:tcPr>
          <w:p w14:paraId="11F7BDF6">
            <w:pPr>
              <w:pStyle w:val="3"/>
              <w:keepNext w:val="0"/>
              <w:keepLines w:val="0"/>
              <w:pageBreakBefore w:val="0"/>
              <w:widowControl w:val="0"/>
              <w:kinsoku/>
              <w:overflowPunct/>
              <w:topLinePunct w:val="0"/>
              <w:autoSpaceDE/>
              <w:autoSpaceDN/>
              <w:bidi w:val="0"/>
              <w:spacing w:line="390" w:lineRule="exact"/>
              <w:jc w:val="center"/>
              <w:textAlignment w:val="auto"/>
              <w:rPr>
                <w:rFonts w:ascii="Times New Roman"/>
                <w:color w:val="auto"/>
                <w:sz w:val="21"/>
                <w:highlight w:val="none"/>
              </w:rPr>
            </w:pPr>
            <w:r>
              <w:rPr>
                <w:rFonts w:ascii="Times New Roman" w:eastAsia="黑体"/>
                <w:color w:val="auto"/>
                <w:highlight w:val="none"/>
              </w:rPr>
              <w:t>提名等级（请在相应栏打“√”进行选择）</w:t>
            </w:r>
          </w:p>
        </w:tc>
      </w:tr>
      <w:tr w14:paraId="39BA20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825" w:type="dxa"/>
            <w:gridSpan w:val="2"/>
          </w:tcPr>
          <w:p w14:paraId="2E472936">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hint="eastAsia" w:ascii="Times New Roman"/>
                <w:color w:val="auto"/>
                <w:sz w:val="21"/>
                <w:highlight w:val="none"/>
              </w:rPr>
              <w:t>特</w:t>
            </w:r>
            <w:r>
              <w:rPr>
                <w:rFonts w:ascii="Times New Roman"/>
                <w:color w:val="auto"/>
                <w:sz w:val="21"/>
                <w:highlight w:val="none"/>
              </w:rPr>
              <w:t>等奖</w:t>
            </w:r>
          </w:p>
        </w:tc>
        <w:tc>
          <w:tcPr>
            <w:tcW w:w="1827" w:type="dxa"/>
          </w:tcPr>
          <w:p w14:paraId="46ABF3D5">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highlight w:val="none"/>
              </w:rPr>
            </w:pPr>
          </w:p>
        </w:tc>
        <w:tc>
          <w:tcPr>
            <w:tcW w:w="5303" w:type="dxa"/>
            <w:gridSpan w:val="3"/>
            <w:vMerge w:val="restart"/>
          </w:tcPr>
          <w:p w14:paraId="25ACE64A">
            <w:pPr>
              <w:pStyle w:val="3"/>
              <w:keepNext w:val="0"/>
              <w:keepLines w:val="0"/>
              <w:pageBreakBefore w:val="0"/>
              <w:widowControl w:val="0"/>
              <w:kinsoku/>
              <w:overflowPunct/>
              <w:topLinePunct w:val="0"/>
              <w:autoSpaceDE/>
              <w:autoSpaceDN/>
              <w:bidi w:val="0"/>
              <w:spacing w:line="390" w:lineRule="exact"/>
              <w:ind w:left="2264" w:leftChars="228" w:hanging="1785" w:hangingChars="850"/>
              <w:textAlignment w:val="auto"/>
              <w:rPr>
                <w:rFonts w:ascii="Times New Roman"/>
                <w:color w:val="auto"/>
                <w:sz w:val="21"/>
                <w:highlight w:val="none"/>
              </w:rPr>
            </w:pPr>
            <w:r>
              <w:rPr>
                <w:rFonts w:ascii="Times New Roman"/>
                <w:color w:val="auto"/>
                <w:sz w:val="21"/>
                <w:highlight w:val="none"/>
              </w:rPr>
              <w:t>第一完成人签字：</w:t>
            </w:r>
          </w:p>
          <w:p w14:paraId="6DA0589E">
            <w:pPr>
              <w:pStyle w:val="3"/>
              <w:keepNext w:val="0"/>
              <w:keepLines w:val="0"/>
              <w:pageBreakBefore w:val="0"/>
              <w:widowControl w:val="0"/>
              <w:kinsoku/>
              <w:overflowPunct/>
              <w:topLinePunct w:val="0"/>
              <w:autoSpaceDE/>
              <w:autoSpaceDN/>
              <w:bidi w:val="0"/>
              <w:spacing w:line="390" w:lineRule="exact"/>
              <w:ind w:firstLine="420"/>
              <w:jc w:val="center"/>
              <w:textAlignment w:val="auto"/>
              <w:rPr>
                <w:rFonts w:ascii="Times New Roman"/>
                <w:color w:val="auto"/>
                <w:sz w:val="21"/>
                <w:highlight w:val="none"/>
              </w:rPr>
            </w:pPr>
            <w:r>
              <w:rPr>
                <w:rFonts w:ascii="Times New Roman"/>
                <w:color w:val="auto"/>
                <w:sz w:val="21"/>
                <w:highlight w:val="none"/>
              </w:rPr>
              <w:t xml:space="preserve">                                        </w:t>
            </w:r>
          </w:p>
          <w:p w14:paraId="29669290">
            <w:pPr>
              <w:pStyle w:val="3"/>
              <w:keepNext w:val="0"/>
              <w:keepLines w:val="0"/>
              <w:pageBreakBefore w:val="0"/>
              <w:widowControl w:val="0"/>
              <w:kinsoku/>
              <w:overflowPunct/>
              <w:topLinePunct w:val="0"/>
              <w:autoSpaceDE/>
              <w:autoSpaceDN/>
              <w:bidi w:val="0"/>
              <w:spacing w:line="390" w:lineRule="exact"/>
              <w:ind w:firstLine="420"/>
              <w:jc w:val="center"/>
              <w:textAlignment w:val="auto"/>
              <w:rPr>
                <w:rFonts w:ascii="Times New Roman"/>
                <w:color w:val="auto"/>
                <w:highlight w:val="none"/>
              </w:rPr>
            </w:pPr>
            <w:r>
              <w:rPr>
                <w:rFonts w:ascii="Times New Roman"/>
                <w:color w:val="auto"/>
                <w:sz w:val="21"/>
                <w:highlight w:val="none"/>
              </w:rPr>
              <w:t xml:space="preserve">          </w:t>
            </w:r>
            <w:r>
              <w:rPr>
                <w:rFonts w:ascii="Times New Roman"/>
                <w:color w:val="auto"/>
                <w:highlight w:val="none"/>
              </w:rPr>
              <w:t>年    月    日</w:t>
            </w:r>
            <w:r>
              <w:rPr>
                <w:rFonts w:ascii="Times New Roman"/>
                <w:color w:val="auto"/>
                <w:sz w:val="21"/>
                <w:highlight w:val="none"/>
              </w:rPr>
              <w:t xml:space="preserve">   </w:t>
            </w:r>
          </w:p>
        </w:tc>
      </w:tr>
      <w:tr w14:paraId="6B51FC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825" w:type="dxa"/>
            <w:gridSpan w:val="2"/>
          </w:tcPr>
          <w:p w14:paraId="1F6A0B04">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hint="eastAsia" w:ascii="Times New Roman"/>
                <w:color w:val="auto"/>
                <w:sz w:val="21"/>
                <w:highlight w:val="none"/>
              </w:rPr>
              <w:t>一</w:t>
            </w:r>
            <w:r>
              <w:rPr>
                <w:rFonts w:ascii="Times New Roman"/>
                <w:color w:val="auto"/>
                <w:sz w:val="21"/>
                <w:highlight w:val="none"/>
              </w:rPr>
              <w:t>等奖</w:t>
            </w:r>
          </w:p>
        </w:tc>
        <w:tc>
          <w:tcPr>
            <w:tcW w:w="1827" w:type="dxa"/>
          </w:tcPr>
          <w:p w14:paraId="76969D39">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highlight w:val="none"/>
              </w:rPr>
            </w:pPr>
          </w:p>
        </w:tc>
        <w:tc>
          <w:tcPr>
            <w:tcW w:w="5303" w:type="dxa"/>
            <w:gridSpan w:val="3"/>
            <w:vMerge w:val="continue"/>
          </w:tcPr>
          <w:p w14:paraId="7D2F055C">
            <w:pPr>
              <w:pStyle w:val="3"/>
              <w:keepNext w:val="0"/>
              <w:keepLines w:val="0"/>
              <w:pageBreakBefore w:val="0"/>
              <w:widowControl w:val="0"/>
              <w:kinsoku/>
              <w:overflowPunct/>
              <w:topLinePunct w:val="0"/>
              <w:autoSpaceDE/>
              <w:autoSpaceDN/>
              <w:bidi w:val="0"/>
              <w:spacing w:line="390" w:lineRule="exact"/>
              <w:jc w:val="center"/>
              <w:textAlignment w:val="auto"/>
              <w:rPr>
                <w:rFonts w:ascii="Times New Roman"/>
                <w:color w:val="auto"/>
                <w:highlight w:val="none"/>
              </w:rPr>
            </w:pPr>
          </w:p>
        </w:tc>
      </w:tr>
      <w:tr w14:paraId="161ED1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825" w:type="dxa"/>
            <w:gridSpan w:val="2"/>
          </w:tcPr>
          <w:p w14:paraId="0375AD7A">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hint="eastAsia" w:ascii="Times New Roman"/>
                <w:color w:val="auto"/>
                <w:sz w:val="21"/>
                <w:highlight w:val="none"/>
              </w:rPr>
              <w:t>二</w:t>
            </w:r>
            <w:r>
              <w:rPr>
                <w:rFonts w:ascii="Times New Roman"/>
                <w:color w:val="auto"/>
                <w:sz w:val="21"/>
                <w:highlight w:val="none"/>
              </w:rPr>
              <w:t>等奖</w:t>
            </w:r>
          </w:p>
        </w:tc>
        <w:tc>
          <w:tcPr>
            <w:tcW w:w="1827" w:type="dxa"/>
          </w:tcPr>
          <w:p w14:paraId="2592A1DD">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highlight w:val="none"/>
              </w:rPr>
            </w:pPr>
          </w:p>
        </w:tc>
        <w:tc>
          <w:tcPr>
            <w:tcW w:w="5303" w:type="dxa"/>
            <w:gridSpan w:val="3"/>
            <w:vMerge w:val="continue"/>
          </w:tcPr>
          <w:p w14:paraId="7A378B74">
            <w:pPr>
              <w:pStyle w:val="3"/>
              <w:keepNext w:val="0"/>
              <w:keepLines w:val="0"/>
              <w:pageBreakBefore w:val="0"/>
              <w:widowControl w:val="0"/>
              <w:kinsoku/>
              <w:overflowPunct/>
              <w:topLinePunct w:val="0"/>
              <w:autoSpaceDE/>
              <w:autoSpaceDN/>
              <w:bidi w:val="0"/>
              <w:spacing w:line="390" w:lineRule="exact"/>
              <w:jc w:val="center"/>
              <w:textAlignment w:val="auto"/>
              <w:rPr>
                <w:rFonts w:ascii="Times New Roman"/>
                <w:color w:val="auto"/>
                <w:highlight w:val="none"/>
              </w:rPr>
            </w:pPr>
          </w:p>
        </w:tc>
      </w:tr>
    </w:tbl>
    <w:p w14:paraId="4A44A6C4">
      <w:pPr>
        <w:pStyle w:val="3"/>
        <w:keepNext w:val="0"/>
        <w:keepLines w:val="0"/>
        <w:pageBreakBefore w:val="0"/>
        <w:widowControl w:val="0"/>
        <w:kinsoku/>
        <w:overflowPunct/>
        <w:topLinePunct w:val="0"/>
        <w:autoSpaceDE/>
        <w:autoSpaceDN/>
        <w:bidi w:val="0"/>
        <w:ind w:firstLine="0" w:firstLineChars="0"/>
        <w:jc w:val="center"/>
        <w:textAlignment w:val="auto"/>
        <w:outlineLvl w:val="1"/>
        <w:rPr>
          <w:rFonts w:ascii="Times New Roman"/>
          <w:b/>
          <w:color w:val="auto"/>
          <w:sz w:val="28"/>
          <w:highlight w:val="none"/>
        </w:rPr>
      </w:pPr>
      <w:r>
        <w:rPr>
          <w:rFonts w:ascii="Times New Roman"/>
          <w:color w:val="auto"/>
          <w:sz w:val="28"/>
          <w:highlight w:val="none"/>
        </w:rPr>
        <w:br w:type="page"/>
      </w:r>
      <w:r>
        <w:rPr>
          <w:rFonts w:ascii="Times New Roman"/>
          <w:b/>
          <w:color w:val="auto"/>
          <w:sz w:val="28"/>
          <w:highlight w:val="none"/>
        </w:rPr>
        <w:t>三、</w:t>
      </w:r>
      <w:r>
        <w:rPr>
          <w:rFonts w:hint="eastAsia" w:ascii="Times New Roman"/>
          <w:b/>
          <w:color w:val="auto"/>
          <w:sz w:val="28"/>
          <w:highlight w:val="none"/>
          <w:lang w:val="en-US" w:eastAsia="zh-CN"/>
        </w:rPr>
        <w:t>团体或成果</w:t>
      </w:r>
      <w:r>
        <w:rPr>
          <w:rFonts w:ascii="Times New Roman"/>
          <w:b/>
          <w:color w:val="auto"/>
          <w:sz w:val="28"/>
          <w:highlight w:val="none"/>
        </w:rPr>
        <w:t>简介</w:t>
      </w:r>
    </w:p>
    <w:p w14:paraId="538D509E">
      <w:pPr>
        <w:pStyle w:val="3"/>
        <w:keepNext w:val="0"/>
        <w:keepLines w:val="0"/>
        <w:pageBreakBefore w:val="0"/>
        <w:widowControl w:val="0"/>
        <w:kinsoku/>
        <w:overflowPunct/>
        <w:topLinePunct w:val="0"/>
        <w:autoSpaceDE/>
        <w:autoSpaceDN/>
        <w:bidi w:val="0"/>
        <w:ind w:firstLine="0" w:firstLineChars="0"/>
        <w:jc w:val="center"/>
        <w:textAlignment w:val="auto"/>
        <w:rPr>
          <w:rFonts w:ascii="Times New Roman"/>
          <w:color w:val="auto"/>
          <w:sz w:val="28"/>
          <w:highlight w:val="none"/>
        </w:rPr>
      </w:pPr>
      <w:r>
        <w:rPr>
          <w:rFonts w:ascii="Times New Roman"/>
          <w:color w:val="auto"/>
          <w:highlight w:val="none"/>
        </w:rPr>
        <w:t>（限1页）</w:t>
      </w:r>
    </w:p>
    <w:p w14:paraId="12648375">
      <w:pPr>
        <w:pStyle w:val="3"/>
        <w:keepNext w:val="0"/>
        <w:keepLines w:val="0"/>
        <w:pageBreakBefore w:val="0"/>
        <w:widowControl w:val="0"/>
        <w:kinsoku/>
        <w:overflowPunct/>
        <w:topLinePunct w:val="0"/>
        <w:autoSpaceDE/>
        <w:autoSpaceDN/>
        <w:bidi w:val="0"/>
        <w:ind w:firstLine="0" w:firstLineChars="0"/>
        <w:jc w:val="center"/>
        <w:textAlignment w:val="auto"/>
        <w:outlineLvl w:val="1"/>
        <w:rPr>
          <w:rFonts w:ascii="Times New Roman"/>
          <w:b/>
          <w:color w:val="auto"/>
          <w:sz w:val="28"/>
          <w:highlight w:val="none"/>
        </w:rPr>
      </w:pPr>
      <w:r>
        <w:rPr>
          <w:rFonts w:ascii="Times New Roman"/>
          <w:color w:val="auto"/>
          <w:sz w:val="28"/>
          <w:highlight w:val="none"/>
        </w:rPr>
        <w:br w:type="page"/>
      </w:r>
      <w:r>
        <w:rPr>
          <w:rFonts w:ascii="Times New Roman"/>
          <w:b/>
          <w:color w:val="auto"/>
          <w:sz w:val="28"/>
          <w:highlight w:val="none"/>
        </w:rPr>
        <w:t>四、主要科技创新</w:t>
      </w:r>
    </w:p>
    <w:p w14:paraId="7BC95627">
      <w:pPr>
        <w:pStyle w:val="3"/>
        <w:keepNext w:val="0"/>
        <w:keepLines w:val="0"/>
        <w:pageBreakBefore w:val="0"/>
        <w:widowControl w:val="0"/>
        <w:kinsoku/>
        <w:overflowPunct/>
        <w:topLinePunct w:val="0"/>
        <w:autoSpaceDE/>
        <w:autoSpaceDN/>
        <w:bidi w:val="0"/>
        <w:ind w:left="108" w:firstLine="0" w:firstLineChars="0"/>
        <w:textAlignment w:val="auto"/>
        <w:rPr>
          <w:rFonts w:ascii="Times New Roman"/>
          <w:color w:val="auto"/>
          <w:highlight w:val="none"/>
        </w:rPr>
      </w:pPr>
      <w:r>
        <w:rPr>
          <w:rFonts w:ascii="Times New Roman"/>
          <w:b/>
          <w:color w:val="auto"/>
          <w:highlight w:val="none"/>
        </w:rPr>
        <w:t>1. 主要科技创新（限5页）</w:t>
      </w:r>
    </w:p>
    <w:p w14:paraId="5FB9173D">
      <w:pPr>
        <w:pStyle w:val="3"/>
        <w:keepNext w:val="0"/>
        <w:keepLines w:val="0"/>
        <w:pageBreakBefore w:val="0"/>
        <w:widowControl w:val="0"/>
        <w:kinsoku/>
        <w:overflowPunct/>
        <w:topLinePunct w:val="0"/>
        <w:autoSpaceDE/>
        <w:autoSpaceDN/>
        <w:bidi w:val="0"/>
        <w:ind w:left="108" w:firstLine="0" w:firstLineChars="0"/>
        <w:textAlignment w:val="auto"/>
        <w:rPr>
          <w:rFonts w:ascii="Times New Roman"/>
          <w:b/>
          <w:color w:val="auto"/>
          <w:highlight w:val="none"/>
        </w:rPr>
      </w:pPr>
      <w:r>
        <w:rPr>
          <w:rFonts w:ascii="Times New Roman"/>
          <w:color w:val="auto"/>
          <w:highlight w:val="none"/>
        </w:rPr>
        <w:br w:type="page"/>
      </w:r>
      <w:r>
        <w:rPr>
          <w:rFonts w:ascii="Times New Roman"/>
          <w:b/>
          <w:color w:val="auto"/>
          <w:highlight w:val="none"/>
        </w:rPr>
        <w:t>2. 科技局限性（限1页）</w:t>
      </w:r>
    </w:p>
    <w:p w14:paraId="713D96FF">
      <w:pPr>
        <w:pStyle w:val="3"/>
        <w:keepNext w:val="0"/>
        <w:keepLines w:val="0"/>
        <w:pageBreakBefore w:val="0"/>
        <w:widowControl w:val="0"/>
        <w:kinsoku/>
        <w:overflowPunct/>
        <w:topLinePunct w:val="0"/>
        <w:autoSpaceDE/>
        <w:autoSpaceDN/>
        <w:bidi w:val="0"/>
        <w:ind w:left="108" w:firstLine="0" w:firstLineChars="0"/>
        <w:textAlignment w:val="auto"/>
        <w:rPr>
          <w:rFonts w:ascii="Times New Roman"/>
          <w:color w:val="auto"/>
          <w:highlight w:val="none"/>
        </w:rPr>
      </w:pPr>
    </w:p>
    <w:p w14:paraId="30AEBFB6">
      <w:pPr>
        <w:pStyle w:val="3"/>
        <w:keepNext w:val="0"/>
        <w:keepLines w:val="0"/>
        <w:pageBreakBefore w:val="0"/>
        <w:widowControl w:val="0"/>
        <w:kinsoku/>
        <w:overflowPunct/>
        <w:topLinePunct w:val="0"/>
        <w:autoSpaceDE/>
        <w:autoSpaceDN/>
        <w:bidi w:val="0"/>
        <w:ind w:firstLine="0" w:firstLineChars="0"/>
        <w:jc w:val="center"/>
        <w:textAlignment w:val="auto"/>
        <w:outlineLvl w:val="1"/>
        <w:rPr>
          <w:rFonts w:ascii="Times New Roman"/>
          <w:b/>
          <w:color w:val="auto"/>
          <w:sz w:val="28"/>
          <w:highlight w:val="none"/>
        </w:rPr>
      </w:pPr>
      <w:r>
        <w:rPr>
          <w:rFonts w:ascii="Times New Roman"/>
          <w:color w:val="auto"/>
          <w:sz w:val="28"/>
          <w:highlight w:val="none"/>
        </w:rPr>
        <w:br w:type="page"/>
      </w:r>
      <w:r>
        <w:rPr>
          <w:rFonts w:ascii="Times New Roman"/>
          <w:b/>
          <w:color w:val="auto"/>
          <w:sz w:val="28"/>
          <w:highlight w:val="none"/>
        </w:rPr>
        <w:t>四、主要科技创新（保密要点）</w:t>
      </w:r>
    </w:p>
    <w:p w14:paraId="68182DF3">
      <w:pPr>
        <w:pStyle w:val="3"/>
        <w:keepNext w:val="0"/>
        <w:keepLines w:val="0"/>
        <w:pageBreakBefore w:val="0"/>
        <w:widowControl w:val="0"/>
        <w:kinsoku/>
        <w:overflowPunct/>
        <w:topLinePunct w:val="0"/>
        <w:autoSpaceDE/>
        <w:autoSpaceDN/>
        <w:bidi w:val="0"/>
        <w:ind w:firstLine="0" w:firstLineChars="0"/>
        <w:jc w:val="center"/>
        <w:textAlignment w:val="auto"/>
        <w:rPr>
          <w:rFonts w:ascii="Times New Roman"/>
          <w:color w:val="auto"/>
          <w:highlight w:val="none"/>
        </w:rPr>
      </w:pPr>
      <w:r>
        <w:rPr>
          <w:rFonts w:ascii="Times New Roman"/>
          <w:color w:val="auto"/>
          <w:highlight w:val="none"/>
        </w:rPr>
        <w:t>（仅限专用项目填写，限1页）</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14:paraId="2815E3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37" w:hRule="atLeast"/>
          <w:jc w:val="center"/>
        </w:trPr>
        <w:tc>
          <w:tcPr>
            <w:tcW w:w="8946" w:type="dxa"/>
          </w:tcPr>
          <w:p w14:paraId="318EF635">
            <w:pPr>
              <w:pStyle w:val="3"/>
              <w:keepNext w:val="0"/>
              <w:keepLines w:val="0"/>
              <w:pageBreakBefore w:val="0"/>
              <w:widowControl w:val="0"/>
              <w:kinsoku/>
              <w:overflowPunct/>
              <w:topLinePunct w:val="0"/>
              <w:autoSpaceDE/>
              <w:autoSpaceDN/>
              <w:bidi w:val="0"/>
              <w:ind w:firstLine="0" w:firstLineChars="0"/>
              <w:textAlignment w:val="auto"/>
              <w:outlineLvl w:val="1"/>
              <w:rPr>
                <w:rFonts w:ascii="Times New Roman"/>
                <w:color w:val="auto"/>
                <w:highlight w:val="none"/>
              </w:rPr>
            </w:pPr>
            <w:r>
              <w:rPr>
                <w:rFonts w:ascii="Times New Roman"/>
                <w:color w:val="auto"/>
                <w:highlight w:val="none"/>
              </w:rPr>
              <w:t>1．保密要点</w:t>
            </w:r>
          </w:p>
        </w:tc>
      </w:tr>
      <w:tr w14:paraId="03252C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4" w:hRule="atLeast"/>
          <w:jc w:val="center"/>
        </w:trPr>
        <w:tc>
          <w:tcPr>
            <w:tcW w:w="8946" w:type="dxa"/>
          </w:tcPr>
          <w:p w14:paraId="136DA841">
            <w:pPr>
              <w:pStyle w:val="3"/>
              <w:keepNext w:val="0"/>
              <w:keepLines w:val="0"/>
              <w:pageBreakBefore w:val="0"/>
              <w:widowControl w:val="0"/>
              <w:kinsoku/>
              <w:overflowPunct/>
              <w:topLinePunct w:val="0"/>
              <w:autoSpaceDE/>
              <w:autoSpaceDN/>
              <w:bidi w:val="0"/>
              <w:ind w:firstLine="0" w:firstLineChars="0"/>
              <w:textAlignment w:val="auto"/>
              <w:outlineLvl w:val="1"/>
              <w:rPr>
                <w:rFonts w:ascii="Times New Roman"/>
                <w:color w:val="auto"/>
                <w:highlight w:val="none"/>
              </w:rPr>
            </w:pPr>
            <w:r>
              <w:rPr>
                <w:rFonts w:ascii="Times New Roman"/>
                <w:color w:val="auto"/>
                <w:highlight w:val="none"/>
              </w:rPr>
              <w:t>2．相关保密行政管理部门审核意见</w:t>
            </w:r>
          </w:p>
          <w:p w14:paraId="48565D0E">
            <w:pPr>
              <w:pStyle w:val="3"/>
              <w:keepNext w:val="0"/>
              <w:keepLines w:val="0"/>
              <w:pageBreakBefore w:val="0"/>
              <w:widowControl w:val="0"/>
              <w:kinsoku/>
              <w:overflowPunct/>
              <w:topLinePunct w:val="0"/>
              <w:autoSpaceDE/>
              <w:autoSpaceDN/>
              <w:bidi w:val="0"/>
              <w:ind w:firstLine="0" w:firstLineChars="0"/>
              <w:textAlignment w:val="auto"/>
              <w:outlineLvl w:val="1"/>
              <w:rPr>
                <w:rFonts w:ascii="Times New Roman"/>
                <w:color w:val="auto"/>
                <w:highlight w:val="none"/>
              </w:rPr>
            </w:pPr>
          </w:p>
          <w:p w14:paraId="03D10821">
            <w:pPr>
              <w:pStyle w:val="3"/>
              <w:keepNext w:val="0"/>
              <w:keepLines w:val="0"/>
              <w:pageBreakBefore w:val="0"/>
              <w:widowControl w:val="0"/>
              <w:kinsoku/>
              <w:overflowPunct/>
              <w:topLinePunct w:val="0"/>
              <w:autoSpaceDE/>
              <w:autoSpaceDN/>
              <w:bidi w:val="0"/>
              <w:ind w:firstLine="0" w:firstLineChars="0"/>
              <w:textAlignment w:val="auto"/>
              <w:outlineLvl w:val="1"/>
              <w:rPr>
                <w:rFonts w:ascii="Times New Roman"/>
                <w:color w:val="auto"/>
                <w:highlight w:val="none"/>
              </w:rPr>
            </w:pPr>
          </w:p>
          <w:p w14:paraId="7BDF5845">
            <w:pPr>
              <w:pStyle w:val="3"/>
              <w:keepNext w:val="0"/>
              <w:keepLines w:val="0"/>
              <w:pageBreakBefore w:val="0"/>
              <w:widowControl w:val="0"/>
              <w:kinsoku/>
              <w:overflowPunct/>
              <w:topLinePunct w:val="0"/>
              <w:autoSpaceDE/>
              <w:autoSpaceDN/>
              <w:bidi w:val="0"/>
              <w:ind w:firstLine="0" w:firstLineChars="0"/>
              <w:textAlignment w:val="auto"/>
              <w:outlineLvl w:val="1"/>
              <w:rPr>
                <w:rFonts w:ascii="Times New Roman"/>
                <w:color w:val="auto"/>
                <w:highlight w:val="none"/>
              </w:rPr>
            </w:pPr>
          </w:p>
          <w:p w14:paraId="749A6BD8">
            <w:pPr>
              <w:pStyle w:val="3"/>
              <w:keepNext w:val="0"/>
              <w:keepLines w:val="0"/>
              <w:pageBreakBefore w:val="0"/>
              <w:widowControl w:val="0"/>
              <w:kinsoku/>
              <w:overflowPunct/>
              <w:topLinePunct w:val="0"/>
              <w:autoSpaceDE/>
              <w:autoSpaceDN/>
              <w:bidi w:val="0"/>
              <w:ind w:firstLine="0" w:firstLineChars="0"/>
              <w:textAlignment w:val="auto"/>
              <w:outlineLvl w:val="1"/>
              <w:rPr>
                <w:rFonts w:ascii="Times New Roman"/>
                <w:color w:val="auto"/>
                <w:highlight w:val="none"/>
              </w:rPr>
            </w:pPr>
          </w:p>
          <w:p w14:paraId="5BD336AA">
            <w:pPr>
              <w:pStyle w:val="3"/>
              <w:keepNext w:val="0"/>
              <w:keepLines w:val="0"/>
              <w:pageBreakBefore w:val="0"/>
              <w:widowControl w:val="0"/>
              <w:kinsoku/>
              <w:overflowPunct/>
              <w:topLinePunct w:val="0"/>
              <w:autoSpaceDE/>
              <w:autoSpaceDN/>
              <w:bidi w:val="0"/>
              <w:ind w:firstLine="0" w:firstLineChars="0"/>
              <w:jc w:val="right"/>
              <w:textAlignment w:val="auto"/>
              <w:outlineLvl w:val="1"/>
              <w:rPr>
                <w:rFonts w:ascii="Times New Roman"/>
                <w:color w:val="auto"/>
                <w:highlight w:val="none"/>
              </w:rPr>
            </w:pPr>
          </w:p>
          <w:p w14:paraId="1A5C4CB9">
            <w:pPr>
              <w:pStyle w:val="3"/>
              <w:keepNext w:val="0"/>
              <w:keepLines w:val="0"/>
              <w:pageBreakBefore w:val="0"/>
              <w:widowControl w:val="0"/>
              <w:kinsoku/>
              <w:overflowPunct/>
              <w:topLinePunct w:val="0"/>
              <w:autoSpaceDE/>
              <w:autoSpaceDN/>
              <w:bidi w:val="0"/>
              <w:ind w:firstLine="0" w:firstLineChars="0"/>
              <w:jc w:val="right"/>
              <w:textAlignment w:val="auto"/>
              <w:outlineLvl w:val="1"/>
              <w:rPr>
                <w:rFonts w:ascii="Times New Roman"/>
                <w:color w:val="auto"/>
                <w:highlight w:val="none"/>
              </w:rPr>
            </w:pPr>
          </w:p>
          <w:p w14:paraId="31D88A08">
            <w:pPr>
              <w:pStyle w:val="3"/>
              <w:keepNext w:val="0"/>
              <w:keepLines w:val="0"/>
              <w:pageBreakBefore w:val="0"/>
              <w:widowControl w:val="0"/>
              <w:kinsoku/>
              <w:overflowPunct/>
              <w:topLinePunct w:val="0"/>
              <w:autoSpaceDE/>
              <w:autoSpaceDN/>
              <w:bidi w:val="0"/>
              <w:ind w:firstLine="0" w:firstLineChars="0"/>
              <w:jc w:val="right"/>
              <w:textAlignment w:val="auto"/>
              <w:outlineLvl w:val="1"/>
              <w:rPr>
                <w:rFonts w:ascii="Times New Roman"/>
                <w:color w:val="auto"/>
                <w:highlight w:val="none"/>
              </w:rPr>
            </w:pPr>
          </w:p>
          <w:p w14:paraId="24DE20B9">
            <w:pPr>
              <w:pStyle w:val="3"/>
              <w:keepNext w:val="0"/>
              <w:keepLines w:val="0"/>
              <w:pageBreakBefore w:val="0"/>
              <w:widowControl w:val="0"/>
              <w:kinsoku/>
              <w:overflowPunct/>
              <w:topLinePunct w:val="0"/>
              <w:autoSpaceDE/>
              <w:autoSpaceDN/>
              <w:bidi w:val="0"/>
              <w:ind w:firstLine="6000" w:firstLineChars="2500"/>
              <w:textAlignment w:val="auto"/>
              <w:outlineLvl w:val="1"/>
              <w:rPr>
                <w:rFonts w:ascii="Times New Roman"/>
                <w:color w:val="auto"/>
                <w:highlight w:val="none"/>
              </w:rPr>
            </w:pPr>
            <w:r>
              <w:rPr>
                <w:rFonts w:ascii="Times New Roman"/>
                <w:color w:val="auto"/>
                <w:highlight w:val="none"/>
              </w:rPr>
              <w:t>部门（盖章）</w:t>
            </w:r>
          </w:p>
        </w:tc>
      </w:tr>
    </w:tbl>
    <w:p w14:paraId="31523BCB">
      <w:pPr>
        <w:pStyle w:val="3"/>
        <w:keepNext w:val="0"/>
        <w:keepLines w:val="0"/>
        <w:pageBreakBefore w:val="0"/>
        <w:widowControl w:val="0"/>
        <w:kinsoku/>
        <w:overflowPunct/>
        <w:topLinePunct w:val="0"/>
        <w:autoSpaceDE/>
        <w:autoSpaceDN/>
        <w:bidi w:val="0"/>
        <w:ind w:firstLine="0" w:firstLineChars="0"/>
        <w:jc w:val="center"/>
        <w:textAlignment w:val="auto"/>
        <w:outlineLvl w:val="1"/>
        <w:rPr>
          <w:rFonts w:ascii="Times New Roman"/>
          <w:b/>
          <w:color w:val="auto"/>
          <w:sz w:val="28"/>
          <w:highlight w:val="none"/>
        </w:rPr>
      </w:pPr>
      <w:r>
        <w:rPr>
          <w:rFonts w:ascii="Times New Roman"/>
          <w:color w:val="auto"/>
          <w:sz w:val="28"/>
          <w:highlight w:val="none"/>
        </w:rPr>
        <w:br w:type="page"/>
      </w:r>
      <w:r>
        <w:rPr>
          <w:rFonts w:ascii="Times New Roman"/>
          <w:b/>
          <w:color w:val="auto"/>
          <w:sz w:val="28"/>
          <w:highlight w:val="none"/>
        </w:rPr>
        <w:t>五、客观评价</w:t>
      </w:r>
    </w:p>
    <w:p w14:paraId="556D0762">
      <w:pPr>
        <w:pStyle w:val="3"/>
        <w:keepNext w:val="0"/>
        <w:keepLines w:val="0"/>
        <w:pageBreakBefore w:val="0"/>
        <w:widowControl w:val="0"/>
        <w:kinsoku/>
        <w:overflowPunct/>
        <w:topLinePunct w:val="0"/>
        <w:autoSpaceDE/>
        <w:autoSpaceDN/>
        <w:bidi w:val="0"/>
        <w:ind w:firstLine="420"/>
        <w:jc w:val="left"/>
        <w:textAlignment w:val="auto"/>
        <w:rPr>
          <w:rFonts w:ascii="Times New Roman"/>
          <w:color w:val="auto"/>
          <w:sz w:val="21"/>
          <w:highlight w:val="none"/>
        </w:rPr>
      </w:pPr>
      <w:r>
        <w:rPr>
          <w:rFonts w:ascii="Times New Roman"/>
          <w:color w:val="auto"/>
          <w:sz w:val="21"/>
          <w:highlight w:val="none"/>
        </w:rPr>
        <w:t>限2页。围绕科</w:t>
      </w:r>
      <w:r>
        <w:rPr>
          <w:rFonts w:ascii="Times New Roman"/>
          <w:color w:val="auto"/>
          <w:sz w:val="21"/>
          <w:szCs w:val="22"/>
          <w:highlight w:val="none"/>
        </w:rPr>
        <w:t>技创新点的创新性、先进性、应用效益（包括经济、社会、生态、国家安全等方面）和推动行业科技进步等经济社会价值，做出客观、真实、准确评价。填写的评价意见要有客观依据，主要包括与国内外相关技术的比较</w:t>
      </w:r>
      <w:r>
        <w:rPr>
          <w:rFonts w:ascii="Times New Roman"/>
          <w:color w:val="auto"/>
          <w:sz w:val="21"/>
          <w:highlight w:val="none"/>
        </w:rPr>
        <w:t>，国家相关部门正式作出的</w:t>
      </w:r>
      <w:r>
        <w:rPr>
          <w:rFonts w:hint="eastAsia" w:ascii="Times New Roman"/>
          <w:color w:val="auto"/>
          <w:sz w:val="21"/>
          <w:highlight w:val="none"/>
          <w:lang w:val="en-US" w:eastAsia="zh-CN"/>
        </w:rPr>
        <w:t>科技成果评价报告、</w:t>
      </w:r>
      <w:r>
        <w:rPr>
          <w:rFonts w:ascii="Times New Roman"/>
          <w:color w:val="auto"/>
          <w:sz w:val="21"/>
          <w:highlight w:val="none"/>
        </w:rPr>
        <w:t>技术检测报告、验收意见</w:t>
      </w:r>
      <w:r>
        <w:rPr>
          <w:rFonts w:hint="eastAsia" w:ascii="Times New Roman"/>
          <w:color w:val="auto"/>
          <w:sz w:val="21"/>
          <w:highlight w:val="none"/>
          <w:lang w:val="en-US" w:eastAsia="zh-CN"/>
        </w:rPr>
        <w:t>等</w:t>
      </w:r>
      <w:r>
        <w:rPr>
          <w:rFonts w:ascii="Times New Roman"/>
          <w:color w:val="auto"/>
          <w:sz w:val="21"/>
          <w:highlight w:val="none"/>
        </w:rPr>
        <w:t>，国内外重要科技奖励，国内外同行在重要学术刊物、学术专著和重要国际学术会议</w:t>
      </w:r>
      <w:r>
        <w:rPr>
          <w:rFonts w:hint="eastAsia" w:ascii="Times New Roman"/>
          <w:color w:val="auto"/>
          <w:sz w:val="21"/>
          <w:highlight w:val="none"/>
        </w:rPr>
        <w:t>论文集等</w:t>
      </w:r>
      <w:r>
        <w:rPr>
          <w:rFonts w:ascii="Times New Roman"/>
          <w:color w:val="auto"/>
          <w:sz w:val="21"/>
          <w:highlight w:val="none"/>
        </w:rPr>
        <w:t>公开发表的学术性评价意见等，可在附件中提供证明材料。非公开资料（如私人信函等）不能作为评价依据。</w:t>
      </w:r>
    </w:p>
    <w:p w14:paraId="144C2E23">
      <w:pPr>
        <w:pStyle w:val="3"/>
        <w:keepNext w:val="0"/>
        <w:keepLines w:val="0"/>
        <w:pageBreakBefore w:val="0"/>
        <w:widowControl w:val="0"/>
        <w:kinsoku/>
        <w:overflowPunct/>
        <w:topLinePunct w:val="0"/>
        <w:autoSpaceDE/>
        <w:autoSpaceDN/>
        <w:bidi w:val="0"/>
        <w:ind w:firstLine="420"/>
        <w:jc w:val="center"/>
        <w:textAlignment w:val="auto"/>
        <w:rPr>
          <w:rFonts w:ascii="Times New Roman"/>
          <w:b/>
          <w:color w:val="auto"/>
          <w:sz w:val="28"/>
          <w:highlight w:val="none"/>
        </w:rPr>
      </w:pPr>
      <w:r>
        <w:rPr>
          <w:rFonts w:ascii="Times New Roman"/>
          <w:color w:val="auto"/>
          <w:sz w:val="21"/>
          <w:highlight w:val="none"/>
        </w:rPr>
        <w:br w:type="page"/>
      </w:r>
      <w:r>
        <w:rPr>
          <w:rFonts w:ascii="Times New Roman"/>
          <w:b/>
          <w:color w:val="auto"/>
          <w:sz w:val="28"/>
          <w:highlight w:val="none"/>
        </w:rPr>
        <w:t>六、推广应用情况及效益</w:t>
      </w:r>
    </w:p>
    <w:p w14:paraId="2BD23055">
      <w:pPr>
        <w:pStyle w:val="3"/>
        <w:keepNext w:val="0"/>
        <w:keepLines w:val="0"/>
        <w:pageBreakBefore w:val="0"/>
        <w:widowControl w:val="0"/>
        <w:kinsoku/>
        <w:overflowPunct/>
        <w:topLinePunct w:val="0"/>
        <w:autoSpaceDE/>
        <w:autoSpaceDN/>
        <w:bidi w:val="0"/>
        <w:ind w:firstLine="420"/>
        <w:jc w:val="center"/>
        <w:textAlignment w:val="auto"/>
        <w:rPr>
          <w:rFonts w:ascii="Times New Roman"/>
          <w:b/>
          <w:color w:val="auto"/>
          <w:highlight w:val="none"/>
        </w:rPr>
      </w:pPr>
      <w:r>
        <w:rPr>
          <w:rFonts w:ascii="Times New Roman"/>
          <w:color w:val="auto"/>
          <w:sz w:val="21"/>
          <w:highlight w:val="none"/>
        </w:rPr>
        <w:t>（请依据客观数据和情况准确填写，不做评价性描述。）</w:t>
      </w:r>
    </w:p>
    <w:p w14:paraId="2BF76B28">
      <w:pPr>
        <w:pStyle w:val="3"/>
        <w:keepNext w:val="0"/>
        <w:keepLines w:val="0"/>
        <w:pageBreakBefore w:val="0"/>
        <w:widowControl w:val="0"/>
        <w:kinsoku/>
        <w:overflowPunct/>
        <w:topLinePunct w:val="0"/>
        <w:autoSpaceDE/>
        <w:autoSpaceDN/>
        <w:bidi w:val="0"/>
        <w:spacing w:line="390" w:lineRule="exact"/>
        <w:ind w:firstLine="0" w:firstLineChars="0"/>
        <w:textAlignment w:val="auto"/>
        <w:outlineLvl w:val="2"/>
        <w:rPr>
          <w:rFonts w:ascii="Times New Roman"/>
          <w:b/>
          <w:color w:val="auto"/>
          <w:highlight w:val="none"/>
        </w:rPr>
      </w:pPr>
      <w:r>
        <w:rPr>
          <w:rFonts w:ascii="Times New Roman"/>
          <w:b/>
          <w:color w:val="auto"/>
          <w:highlight w:val="none"/>
        </w:rPr>
        <w:t>1．推广应用情况</w:t>
      </w:r>
    </w:p>
    <w:p w14:paraId="4B0BD825">
      <w:pPr>
        <w:keepNext w:val="0"/>
        <w:keepLines w:val="0"/>
        <w:pageBreakBefore w:val="0"/>
        <w:widowControl w:val="0"/>
        <w:kinsoku/>
        <w:overflowPunct/>
        <w:topLinePunct w:val="0"/>
        <w:autoSpaceDE/>
        <w:autoSpaceDN/>
        <w:bidi w:val="0"/>
        <w:spacing w:line="360" w:lineRule="auto"/>
        <w:textAlignment w:val="auto"/>
        <w:rPr>
          <w:rFonts w:ascii="仿宋" w:hAnsi="仿宋" w:eastAsia="仿宋"/>
          <w:color w:val="auto"/>
          <w:position w:val="-40"/>
          <w:sz w:val="24"/>
          <w:highlight w:val="none"/>
        </w:rPr>
      </w:pPr>
      <w:r>
        <w:rPr>
          <w:rFonts w:ascii="Times New Roman"/>
          <w:color w:val="auto"/>
          <w:highlight w:val="none"/>
        </w:rPr>
        <w:br w:type="page"/>
      </w:r>
      <w:r>
        <w:rPr>
          <w:rFonts w:ascii="Times New Roman" w:hAnsi="Times New Roman" w:eastAsia="宋体" w:cs="Times New Roman"/>
          <w:b/>
          <w:color w:val="auto"/>
          <w:sz w:val="24"/>
          <w:szCs w:val="22"/>
          <w:highlight w:val="none"/>
        </w:rPr>
        <w:t>2</w:t>
      </w:r>
      <w:r>
        <w:rPr>
          <w:rFonts w:hint="eastAsia" w:ascii="Times New Roman" w:hAnsi="Times New Roman" w:eastAsia="宋体" w:cs="Times New Roman"/>
          <w:b/>
          <w:color w:val="auto"/>
          <w:sz w:val="24"/>
          <w:szCs w:val="22"/>
          <w:highlight w:val="none"/>
        </w:rPr>
        <w:t>、近期直接经济效益（社会公益类、软科学研究类项目可以不填此栏）</w:t>
      </w:r>
    </w:p>
    <w:p w14:paraId="708C01B7">
      <w:pPr>
        <w:pStyle w:val="3"/>
        <w:keepNext w:val="0"/>
        <w:keepLines w:val="0"/>
        <w:pageBreakBefore w:val="0"/>
        <w:widowControl w:val="0"/>
        <w:kinsoku/>
        <w:overflowPunct/>
        <w:topLinePunct w:val="0"/>
        <w:autoSpaceDE/>
        <w:autoSpaceDN/>
        <w:bidi w:val="0"/>
        <w:spacing w:line="390" w:lineRule="exact"/>
        <w:ind w:firstLine="0" w:firstLineChars="0"/>
        <w:textAlignment w:val="auto"/>
        <w:outlineLvl w:val="2"/>
        <w:rPr>
          <w:rFonts w:ascii="Times New Roman"/>
          <w:b/>
          <w:color w:val="auto"/>
          <w:sz w:val="21"/>
          <w:highlight w:val="none"/>
        </w:rPr>
      </w:pPr>
      <w:r>
        <w:rPr>
          <w:rFonts w:hint="eastAsia" w:ascii="仿宋" w:hAnsi="仿宋" w:eastAsia="仿宋"/>
          <w:color w:val="auto"/>
          <w:position w:val="-40"/>
          <w:highlight w:val="none"/>
        </w:rPr>
        <w:t>单位：万元人民币</w:t>
      </w:r>
      <w:r>
        <w:rPr>
          <w:rFonts w:ascii="Times New Roman"/>
          <w:b/>
          <w:color w:val="auto"/>
          <w:sz w:val="21"/>
          <w:highlight w:val="none"/>
        </w:rPr>
        <w:t xml:space="preserve">                                            </w:t>
      </w:r>
    </w:p>
    <w:p w14:paraId="5CA08CB0">
      <w:pPr>
        <w:pStyle w:val="3"/>
        <w:keepNext w:val="0"/>
        <w:keepLines w:val="0"/>
        <w:pageBreakBefore w:val="0"/>
        <w:widowControl w:val="0"/>
        <w:kinsoku/>
        <w:overflowPunct/>
        <w:topLinePunct w:val="0"/>
        <w:autoSpaceDE/>
        <w:autoSpaceDN/>
        <w:bidi w:val="0"/>
        <w:spacing w:line="390" w:lineRule="exact"/>
        <w:ind w:firstLine="0" w:firstLineChars="0"/>
        <w:jc w:val="right"/>
        <w:textAlignment w:val="auto"/>
        <w:rPr>
          <w:rFonts w:ascii="Times New Roman"/>
          <w:color w:val="auto"/>
          <w:highlight w:val="none"/>
        </w:rPr>
      </w:pPr>
      <w:r>
        <w:rPr>
          <w:rFonts w:ascii="Times New Roman"/>
          <w:color w:val="auto"/>
          <w:highlight w:val="none"/>
        </w:rPr>
        <w:t>单位：万元人民币</w:t>
      </w:r>
    </w:p>
    <w:tbl>
      <w:tblPr>
        <w:tblStyle w:val="11"/>
        <w:tblW w:w="91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3424"/>
        <w:gridCol w:w="1962"/>
        <w:gridCol w:w="1963"/>
      </w:tblGrid>
      <w:tr w14:paraId="09CB10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91" w:hRule="atLeast"/>
          <w:jc w:val="center"/>
        </w:trPr>
        <w:tc>
          <w:tcPr>
            <w:tcW w:w="1836" w:type="dxa"/>
            <w:vAlign w:val="center"/>
          </w:tcPr>
          <w:p w14:paraId="74BF897B">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eastAsia="宋体"/>
                <w:b/>
                <w:bCs/>
                <w:color w:val="auto"/>
                <w:highlight w:val="none"/>
              </w:rPr>
            </w:pPr>
            <w:r>
              <w:rPr>
                <w:rFonts w:hint="eastAsia" w:ascii="Times New Roman"/>
                <w:b/>
                <w:bCs/>
                <w:color w:val="auto"/>
                <w:highlight w:val="none"/>
              </w:rPr>
              <w:t>项目总投资额</w:t>
            </w:r>
          </w:p>
        </w:tc>
        <w:tc>
          <w:tcPr>
            <w:tcW w:w="3424" w:type="dxa"/>
          </w:tcPr>
          <w:p w14:paraId="7DC3CB7E">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b/>
                <w:bCs/>
                <w:color w:val="auto"/>
                <w:highlight w:val="none"/>
              </w:rPr>
            </w:pPr>
          </w:p>
        </w:tc>
        <w:tc>
          <w:tcPr>
            <w:tcW w:w="1962" w:type="dxa"/>
          </w:tcPr>
          <w:p w14:paraId="3E7F35AE">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eastAsia="宋体"/>
                <w:b/>
                <w:bCs/>
                <w:color w:val="auto"/>
                <w:highlight w:val="none"/>
              </w:rPr>
            </w:pPr>
            <w:r>
              <w:rPr>
                <w:rFonts w:hint="eastAsia" w:ascii="Times New Roman"/>
                <w:b/>
                <w:bCs/>
                <w:color w:val="auto"/>
                <w:highlight w:val="none"/>
              </w:rPr>
              <w:t>投资回收期（年）</w:t>
            </w:r>
          </w:p>
        </w:tc>
        <w:tc>
          <w:tcPr>
            <w:tcW w:w="1963" w:type="dxa"/>
          </w:tcPr>
          <w:p w14:paraId="59B1A694">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highlight w:val="none"/>
              </w:rPr>
            </w:pPr>
          </w:p>
        </w:tc>
      </w:tr>
      <w:tr w14:paraId="6054AB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836" w:type="dxa"/>
            <w:vAlign w:val="center"/>
          </w:tcPr>
          <w:p w14:paraId="18E94DCF">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hAnsi="Times New Roman" w:eastAsia="宋体" w:cs="Times New Roman"/>
                <w:color w:val="auto"/>
                <w:highlight w:val="none"/>
              </w:rPr>
            </w:pPr>
            <w:r>
              <w:rPr>
                <w:rFonts w:hint="eastAsia" w:ascii="Times New Roman"/>
                <w:color w:val="auto"/>
                <w:highlight w:val="none"/>
              </w:rPr>
              <w:t>年份</w:t>
            </w:r>
          </w:p>
        </w:tc>
        <w:tc>
          <w:tcPr>
            <w:tcW w:w="3424" w:type="dxa"/>
          </w:tcPr>
          <w:p w14:paraId="2264C18A">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hAnsi="Times New Roman" w:eastAsia="宋体" w:cs="Times New Roman"/>
                <w:color w:val="auto"/>
                <w:highlight w:val="none"/>
              </w:rPr>
            </w:pPr>
            <w:r>
              <w:rPr>
                <w:rFonts w:ascii="Times New Roman"/>
                <w:color w:val="auto"/>
                <w:highlight w:val="none"/>
              </w:rPr>
              <w:t>新增销售额</w:t>
            </w:r>
          </w:p>
        </w:tc>
        <w:tc>
          <w:tcPr>
            <w:tcW w:w="3925" w:type="dxa"/>
            <w:gridSpan w:val="2"/>
          </w:tcPr>
          <w:p w14:paraId="5F1306DE">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hAnsi="Times New Roman" w:eastAsia="宋体" w:cs="Times New Roman"/>
                <w:color w:val="auto"/>
                <w:highlight w:val="none"/>
              </w:rPr>
            </w:pPr>
            <w:r>
              <w:rPr>
                <w:rFonts w:ascii="Times New Roman"/>
                <w:color w:val="auto"/>
                <w:highlight w:val="none"/>
              </w:rPr>
              <w:t>新增利润</w:t>
            </w:r>
          </w:p>
        </w:tc>
      </w:tr>
      <w:tr w14:paraId="6BEAD8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36" w:type="dxa"/>
            <w:vAlign w:val="center"/>
          </w:tcPr>
          <w:p w14:paraId="6450C412">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highlight w:val="none"/>
              </w:rPr>
            </w:pPr>
          </w:p>
        </w:tc>
        <w:tc>
          <w:tcPr>
            <w:tcW w:w="3424" w:type="dxa"/>
            <w:vAlign w:val="center"/>
          </w:tcPr>
          <w:p w14:paraId="6D46FBCC">
            <w:pPr>
              <w:pStyle w:val="3"/>
              <w:keepNext w:val="0"/>
              <w:keepLines w:val="0"/>
              <w:pageBreakBefore w:val="0"/>
              <w:widowControl w:val="0"/>
              <w:kinsoku/>
              <w:overflowPunct/>
              <w:topLinePunct w:val="0"/>
              <w:autoSpaceDE/>
              <w:autoSpaceDN/>
              <w:bidi w:val="0"/>
              <w:spacing w:line="390" w:lineRule="exact"/>
              <w:jc w:val="center"/>
              <w:textAlignment w:val="auto"/>
              <w:rPr>
                <w:rFonts w:ascii="Times New Roman"/>
                <w:color w:val="auto"/>
                <w:highlight w:val="none"/>
              </w:rPr>
            </w:pPr>
          </w:p>
        </w:tc>
        <w:tc>
          <w:tcPr>
            <w:tcW w:w="3925" w:type="dxa"/>
            <w:gridSpan w:val="2"/>
            <w:vAlign w:val="center"/>
          </w:tcPr>
          <w:p w14:paraId="3ECE18F3">
            <w:pPr>
              <w:pStyle w:val="3"/>
              <w:keepNext w:val="0"/>
              <w:keepLines w:val="0"/>
              <w:pageBreakBefore w:val="0"/>
              <w:widowControl w:val="0"/>
              <w:kinsoku/>
              <w:overflowPunct/>
              <w:topLinePunct w:val="0"/>
              <w:autoSpaceDE/>
              <w:autoSpaceDN/>
              <w:bidi w:val="0"/>
              <w:spacing w:line="390" w:lineRule="exact"/>
              <w:jc w:val="center"/>
              <w:textAlignment w:val="auto"/>
              <w:rPr>
                <w:rFonts w:ascii="Times New Roman"/>
                <w:color w:val="auto"/>
                <w:highlight w:val="none"/>
              </w:rPr>
            </w:pPr>
          </w:p>
        </w:tc>
      </w:tr>
      <w:tr w14:paraId="54AE0F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36" w:type="dxa"/>
            <w:vAlign w:val="center"/>
          </w:tcPr>
          <w:p w14:paraId="2E2AE3E6">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highlight w:val="none"/>
              </w:rPr>
            </w:pPr>
          </w:p>
        </w:tc>
        <w:tc>
          <w:tcPr>
            <w:tcW w:w="3424" w:type="dxa"/>
            <w:vAlign w:val="center"/>
          </w:tcPr>
          <w:p w14:paraId="1984EF14">
            <w:pPr>
              <w:pStyle w:val="3"/>
              <w:keepNext w:val="0"/>
              <w:keepLines w:val="0"/>
              <w:pageBreakBefore w:val="0"/>
              <w:widowControl w:val="0"/>
              <w:kinsoku/>
              <w:overflowPunct/>
              <w:topLinePunct w:val="0"/>
              <w:autoSpaceDE/>
              <w:autoSpaceDN/>
              <w:bidi w:val="0"/>
              <w:spacing w:line="390" w:lineRule="exact"/>
              <w:jc w:val="center"/>
              <w:textAlignment w:val="auto"/>
              <w:rPr>
                <w:rFonts w:ascii="Times New Roman"/>
                <w:color w:val="auto"/>
                <w:highlight w:val="none"/>
              </w:rPr>
            </w:pPr>
          </w:p>
        </w:tc>
        <w:tc>
          <w:tcPr>
            <w:tcW w:w="3925" w:type="dxa"/>
            <w:gridSpan w:val="2"/>
            <w:vAlign w:val="center"/>
          </w:tcPr>
          <w:p w14:paraId="0A99C8AD">
            <w:pPr>
              <w:pStyle w:val="3"/>
              <w:keepNext w:val="0"/>
              <w:keepLines w:val="0"/>
              <w:pageBreakBefore w:val="0"/>
              <w:widowControl w:val="0"/>
              <w:kinsoku/>
              <w:overflowPunct/>
              <w:topLinePunct w:val="0"/>
              <w:autoSpaceDE/>
              <w:autoSpaceDN/>
              <w:bidi w:val="0"/>
              <w:spacing w:line="390" w:lineRule="exact"/>
              <w:jc w:val="center"/>
              <w:textAlignment w:val="auto"/>
              <w:rPr>
                <w:rFonts w:ascii="Times New Roman"/>
                <w:color w:val="auto"/>
                <w:highlight w:val="none"/>
              </w:rPr>
            </w:pPr>
          </w:p>
        </w:tc>
      </w:tr>
      <w:tr w14:paraId="7855B5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36" w:type="dxa"/>
            <w:vAlign w:val="center"/>
          </w:tcPr>
          <w:p w14:paraId="65AE772A">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highlight w:val="none"/>
              </w:rPr>
            </w:pPr>
          </w:p>
        </w:tc>
        <w:tc>
          <w:tcPr>
            <w:tcW w:w="3424" w:type="dxa"/>
            <w:vAlign w:val="center"/>
          </w:tcPr>
          <w:p w14:paraId="56A93048">
            <w:pPr>
              <w:pStyle w:val="3"/>
              <w:keepNext w:val="0"/>
              <w:keepLines w:val="0"/>
              <w:pageBreakBefore w:val="0"/>
              <w:widowControl w:val="0"/>
              <w:kinsoku/>
              <w:overflowPunct/>
              <w:topLinePunct w:val="0"/>
              <w:autoSpaceDE/>
              <w:autoSpaceDN/>
              <w:bidi w:val="0"/>
              <w:spacing w:line="390" w:lineRule="exact"/>
              <w:jc w:val="center"/>
              <w:textAlignment w:val="auto"/>
              <w:rPr>
                <w:rFonts w:ascii="Times New Roman"/>
                <w:color w:val="auto"/>
                <w:highlight w:val="none"/>
              </w:rPr>
            </w:pPr>
          </w:p>
        </w:tc>
        <w:tc>
          <w:tcPr>
            <w:tcW w:w="3925" w:type="dxa"/>
            <w:gridSpan w:val="2"/>
            <w:vAlign w:val="center"/>
          </w:tcPr>
          <w:p w14:paraId="13825F3D">
            <w:pPr>
              <w:pStyle w:val="3"/>
              <w:keepNext w:val="0"/>
              <w:keepLines w:val="0"/>
              <w:pageBreakBefore w:val="0"/>
              <w:widowControl w:val="0"/>
              <w:kinsoku/>
              <w:overflowPunct/>
              <w:topLinePunct w:val="0"/>
              <w:autoSpaceDE/>
              <w:autoSpaceDN/>
              <w:bidi w:val="0"/>
              <w:spacing w:line="390" w:lineRule="exact"/>
              <w:jc w:val="center"/>
              <w:textAlignment w:val="auto"/>
              <w:rPr>
                <w:rFonts w:ascii="Times New Roman"/>
                <w:color w:val="auto"/>
                <w:highlight w:val="none"/>
              </w:rPr>
            </w:pPr>
          </w:p>
        </w:tc>
      </w:tr>
      <w:tr w14:paraId="707A20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36" w:type="dxa"/>
            <w:vAlign w:val="center"/>
          </w:tcPr>
          <w:p w14:paraId="65D2DCF4">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highlight w:val="none"/>
              </w:rPr>
            </w:pPr>
            <w:r>
              <w:rPr>
                <w:rFonts w:ascii="Times New Roman"/>
                <w:color w:val="auto"/>
                <w:highlight w:val="none"/>
              </w:rPr>
              <w:t>累    计</w:t>
            </w:r>
          </w:p>
        </w:tc>
        <w:tc>
          <w:tcPr>
            <w:tcW w:w="3424" w:type="dxa"/>
            <w:vAlign w:val="center"/>
          </w:tcPr>
          <w:p w14:paraId="4E356D2D">
            <w:pPr>
              <w:pStyle w:val="3"/>
              <w:keepNext w:val="0"/>
              <w:keepLines w:val="0"/>
              <w:pageBreakBefore w:val="0"/>
              <w:widowControl w:val="0"/>
              <w:kinsoku/>
              <w:overflowPunct/>
              <w:topLinePunct w:val="0"/>
              <w:autoSpaceDE/>
              <w:autoSpaceDN/>
              <w:bidi w:val="0"/>
              <w:spacing w:line="390" w:lineRule="exact"/>
              <w:jc w:val="center"/>
              <w:textAlignment w:val="auto"/>
              <w:rPr>
                <w:rFonts w:ascii="Times New Roman"/>
                <w:color w:val="auto"/>
                <w:highlight w:val="none"/>
              </w:rPr>
            </w:pPr>
          </w:p>
        </w:tc>
        <w:tc>
          <w:tcPr>
            <w:tcW w:w="3925" w:type="dxa"/>
            <w:gridSpan w:val="2"/>
            <w:vAlign w:val="center"/>
          </w:tcPr>
          <w:p w14:paraId="4FAD6D08">
            <w:pPr>
              <w:pStyle w:val="3"/>
              <w:keepNext w:val="0"/>
              <w:keepLines w:val="0"/>
              <w:pageBreakBefore w:val="0"/>
              <w:widowControl w:val="0"/>
              <w:kinsoku/>
              <w:overflowPunct/>
              <w:topLinePunct w:val="0"/>
              <w:autoSpaceDE/>
              <w:autoSpaceDN/>
              <w:bidi w:val="0"/>
              <w:spacing w:line="390" w:lineRule="exact"/>
              <w:jc w:val="center"/>
              <w:textAlignment w:val="auto"/>
              <w:rPr>
                <w:rFonts w:ascii="Times New Roman"/>
                <w:color w:val="auto"/>
                <w:highlight w:val="none"/>
              </w:rPr>
            </w:pPr>
          </w:p>
        </w:tc>
      </w:tr>
      <w:tr w14:paraId="19C801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5" w:hRule="exact"/>
          <w:jc w:val="center"/>
        </w:trPr>
        <w:tc>
          <w:tcPr>
            <w:tcW w:w="9185" w:type="dxa"/>
            <w:gridSpan w:val="4"/>
          </w:tcPr>
          <w:p w14:paraId="48E85F85">
            <w:pPr>
              <w:pStyle w:val="3"/>
              <w:keepNext w:val="0"/>
              <w:keepLines w:val="0"/>
              <w:pageBreakBefore w:val="0"/>
              <w:widowControl w:val="0"/>
              <w:kinsoku/>
              <w:overflowPunct/>
              <w:topLinePunct w:val="0"/>
              <w:autoSpaceDE/>
              <w:autoSpaceDN/>
              <w:bidi w:val="0"/>
              <w:spacing w:line="390" w:lineRule="exact"/>
              <w:ind w:firstLine="0" w:firstLineChars="0"/>
              <w:textAlignment w:val="auto"/>
              <w:rPr>
                <w:rFonts w:ascii="Times New Roman"/>
                <w:color w:val="auto"/>
                <w:highlight w:val="none"/>
              </w:rPr>
            </w:pPr>
            <w:r>
              <w:rPr>
                <w:rFonts w:ascii="Times New Roman"/>
                <w:color w:val="auto"/>
                <w:highlight w:val="none"/>
              </w:rPr>
              <w:t xml:space="preserve">主要经济效益指标的有关说明： </w:t>
            </w:r>
          </w:p>
        </w:tc>
      </w:tr>
      <w:tr w14:paraId="027A8C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0" w:hRule="exact"/>
          <w:jc w:val="center"/>
        </w:trPr>
        <w:tc>
          <w:tcPr>
            <w:tcW w:w="9185" w:type="dxa"/>
            <w:gridSpan w:val="4"/>
          </w:tcPr>
          <w:p w14:paraId="5D03A250">
            <w:pPr>
              <w:pStyle w:val="3"/>
              <w:keepNext w:val="0"/>
              <w:keepLines w:val="0"/>
              <w:pageBreakBefore w:val="0"/>
              <w:widowControl w:val="0"/>
              <w:kinsoku/>
              <w:overflowPunct/>
              <w:topLinePunct w:val="0"/>
              <w:autoSpaceDE/>
              <w:autoSpaceDN/>
              <w:bidi w:val="0"/>
              <w:spacing w:line="390" w:lineRule="exact"/>
              <w:ind w:firstLine="0" w:firstLineChars="0"/>
              <w:textAlignment w:val="auto"/>
              <w:rPr>
                <w:rFonts w:ascii="Times New Roman"/>
                <w:color w:val="auto"/>
                <w:highlight w:val="none"/>
              </w:rPr>
            </w:pPr>
            <w:r>
              <w:rPr>
                <w:rFonts w:ascii="Times New Roman"/>
                <w:color w:val="auto"/>
                <w:highlight w:val="none"/>
              </w:rPr>
              <w:t>其他经济效益指标的有关说明：</w:t>
            </w:r>
          </w:p>
          <w:p w14:paraId="0FD9C505">
            <w:pPr>
              <w:pStyle w:val="3"/>
              <w:keepNext w:val="0"/>
              <w:keepLines w:val="0"/>
              <w:pageBreakBefore w:val="0"/>
              <w:widowControl w:val="0"/>
              <w:kinsoku/>
              <w:overflowPunct/>
              <w:topLinePunct w:val="0"/>
              <w:autoSpaceDE/>
              <w:autoSpaceDN/>
              <w:bidi w:val="0"/>
              <w:spacing w:line="390" w:lineRule="exact"/>
              <w:ind w:firstLine="0" w:firstLineChars="0"/>
              <w:textAlignment w:val="auto"/>
              <w:rPr>
                <w:rFonts w:ascii="Times New Roman"/>
                <w:color w:val="auto"/>
                <w:highlight w:val="none"/>
              </w:rPr>
            </w:pPr>
          </w:p>
          <w:p w14:paraId="5ACA1685">
            <w:pPr>
              <w:pStyle w:val="3"/>
              <w:keepNext w:val="0"/>
              <w:keepLines w:val="0"/>
              <w:pageBreakBefore w:val="0"/>
              <w:widowControl w:val="0"/>
              <w:kinsoku/>
              <w:overflowPunct/>
              <w:topLinePunct w:val="0"/>
              <w:autoSpaceDE/>
              <w:autoSpaceDN/>
              <w:bidi w:val="0"/>
              <w:spacing w:line="390" w:lineRule="exact"/>
              <w:ind w:firstLine="0" w:firstLineChars="0"/>
              <w:textAlignment w:val="auto"/>
              <w:rPr>
                <w:rFonts w:ascii="Times New Roman"/>
                <w:color w:val="auto"/>
                <w:highlight w:val="none"/>
              </w:rPr>
            </w:pPr>
          </w:p>
          <w:p w14:paraId="30F9CF26">
            <w:pPr>
              <w:pStyle w:val="3"/>
              <w:keepNext w:val="0"/>
              <w:keepLines w:val="0"/>
              <w:pageBreakBefore w:val="0"/>
              <w:widowControl w:val="0"/>
              <w:kinsoku/>
              <w:overflowPunct/>
              <w:topLinePunct w:val="0"/>
              <w:autoSpaceDE/>
              <w:autoSpaceDN/>
              <w:bidi w:val="0"/>
              <w:spacing w:line="390" w:lineRule="exact"/>
              <w:ind w:firstLine="0" w:firstLineChars="0"/>
              <w:textAlignment w:val="auto"/>
              <w:rPr>
                <w:rFonts w:ascii="Times New Roman"/>
                <w:color w:val="auto"/>
                <w:highlight w:val="none"/>
              </w:rPr>
            </w:pPr>
          </w:p>
          <w:p w14:paraId="5780D231">
            <w:pPr>
              <w:pStyle w:val="3"/>
              <w:keepNext w:val="0"/>
              <w:keepLines w:val="0"/>
              <w:pageBreakBefore w:val="0"/>
              <w:widowControl w:val="0"/>
              <w:kinsoku/>
              <w:overflowPunct/>
              <w:topLinePunct w:val="0"/>
              <w:autoSpaceDE/>
              <w:autoSpaceDN/>
              <w:bidi w:val="0"/>
              <w:spacing w:line="390" w:lineRule="exact"/>
              <w:ind w:firstLine="0" w:firstLineChars="0"/>
              <w:textAlignment w:val="auto"/>
              <w:rPr>
                <w:rFonts w:ascii="Times New Roman"/>
                <w:color w:val="auto"/>
                <w:highlight w:val="none"/>
              </w:rPr>
            </w:pPr>
          </w:p>
          <w:p w14:paraId="7960D179">
            <w:pPr>
              <w:pStyle w:val="3"/>
              <w:keepNext w:val="0"/>
              <w:keepLines w:val="0"/>
              <w:pageBreakBefore w:val="0"/>
              <w:widowControl w:val="0"/>
              <w:kinsoku/>
              <w:overflowPunct/>
              <w:topLinePunct w:val="0"/>
              <w:autoSpaceDE/>
              <w:autoSpaceDN/>
              <w:bidi w:val="0"/>
              <w:spacing w:line="390" w:lineRule="exact"/>
              <w:ind w:firstLine="0" w:firstLineChars="0"/>
              <w:textAlignment w:val="auto"/>
              <w:rPr>
                <w:rFonts w:ascii="Times New Roman"/>
                <w:color w:val="auto"/>
                <w:highlight w:val="none"/>
              </w:rPr>
            </w:pPr>
          </w:p>
          <w:p w14:paraId="79526CF7">
            <w:pPr>
              <w:pStyle w:val="3"/>
              <w:keepNext w:val="0"/>
              <w:keepLines w:val="0"/>
              <w:pageBreakBefore w:val="0"/>
              <w:widowControl w:val="0"/>
              <w:kinsoku/>
              <w:overflowPunct/>
              <w:topLinePunct w:val="0"/>
              <w:autoSpaceDE/>
              <w:autoSpaceDN/>
              <w:bidi w:val="0"/>
              <w:spacing w:line="390" w:lineRule="exact"/>
              <w:ind w:firstLine="0" w:firstLineChars="0"/>
              <w:textAlignment w:val="auto"/>
              <w:rPr>
                <w:rFonts w:ascii="Times New Roman"/>
                <w:color w:val="auto"/>
                <w:highlight w:val="none"/>
              </w:rPr>
            </w:pPr>
          </w:p>
          <w:p w14:paraId="44C0E8F5">
            <w:pPr>
              <w:pStyle w:val="3"/>
              <w:keepNext w:val="0"/>
              <w:keepLines w:val="0"/>
              <w:pageBreakBefore w:val="0"/>
              <w:widowControl w:val="0"/>
              <w:kinsoku/>
              <w:overflowPunct/>
              <w:topLinePunct w:val="0"/>
              <w:autoSpaceDE/>
              <w:autoSpaceDN/>
              <w:bidi w:val="0"/>
              <w:spacing w:line="390" w:lineRule="exact"/>
              <w:ind w:firstLine="0" w:firstLineChars="0"/>
              <w:textAlignment w:val="auto"/>
              <w:rPr>
                <w:rFonts w:ascii="Times New Roman"/>
                <w:color w:val="auto"/>
                <w:highlight w:val="none"/>
              </w:rPr>
            </w:pPr>
          </w:p>
          <w:p w14:paraId="572D6982">
            <w:pPr>
              <w:pStyle w:val="3"/>
              <w:keepNext w:val="0"/>
              <w:keepLines w:val="0"/>
              <w:pageBreakBefore w:val="0"/>
              <w:widowControl w:val="0"/>
              <w:kinsoku/>
              <w:overflowPunct/>
              <w:topLinePunct w:val="0"/>
              <w:autoSpaceDE/>
              <w:autoSpaceDN/>
              <w:bidi w:val="0"/>
              <w:spacing w:line="390" w:lineRule="exact"/>
              <w:ind w:firstLine="0" w:firstLineChars="0"/>
              <w:textAlignment w:val="auto"/>
              <w:rPr>
                <w:rFonts w:ascii="Times New Roman"/>
                <w:color w:val="auto"/>
                <w:highlight w:val="none"/>
              </w:rPr>
            </w:pPr>
            <w:r>
              <w:rPr>
                <w:rFonts w:ascii="Times New Roman"/>
                <w:color w:val="auto"/>
                <w:highlight w:val="none"/>
              </w:rPr>
              <w:t xml:space="preserve">                                 </w:t>
            </w:r>
          </w:p>
        </w:tc>
      </w:tr>
    </w:tbl>
    <w:p w14:paraId="5262C85C">
      <w:pPr>
        <w:keepNext w:val="0"/>
        <w:keepLines w:val="0"/>
        <w:pageBreakBefore w:val="0"/>
        <w:widowControl w:val="0"/>
        <w:kinsoku/>
        <w:overflowPunct/>
        <w:topLinePunct w:val="0"/>
        <w:autoSpaceDE/>
        <w:autoSpaceDN/>
        <w:bidi w:val="0"/>
        <w:jc w:val="left"/>
        <w:textAlignment w:val="auto"/>
        <w:rPr>
          <w:color w:val="auto"/>
          <w:highlight w:val="none"/>
        </w:rPr>
      </w:pPr>
    </w:p>
    <w:p w14:paraId="31A88684">
      <w:pPr>
        <w:pStyle w:val="3"/>
        <w:keepNext w:val="0"/>
        <w:keepLines w:val="0"/>
        <w:pageBreakBefore w:val="0"/>
        <w:widowControl w:val="0"/>
        <w:kinsoku/>
        <w:overflowPunct/>
        <w:topLinePunct w:val="0"/>
        <w:autoSpaceDE/>
        <w:autoSpaceDN/>
        <w:bidi w:val="0"/>
        <w:spacing w:line="390" w:lineRule="exact"/>
        <w:ind w:firstLine="0" w:firstLineChars="0"/>
        <w:textAlignment w:val="auto"/>
        <w:outlineLvl w:val="2"/>
        <w:rPr>
          <w:rFonts w:ascii="Times New Roman"/>
          <w:b/>
          <w:color w:val="auto"/>
          <w:highlight w:val="none"/>
        </w:rPr>
      </w:pPr>
      <w:r>
        <w:rPr>
          <w:rFonts w:ascii="Times New Roman"/>
          <w:color w:val="auto"/>
          <w:highlight w:val="none"/>
        </w:rPr>
        <w:br w:type="page"/>
      </w:r>
      <w:r>
        <w:rPr>
          <w:rFonts w:ascii="Times New Roman"/>
          <w:b/>
          <w:color w:val="auto"/>
          <w:highlight w:val="none"/>
        </w:rPr>
        <w:t>3．社会效益、生态效益或国家安全效益</w:t>
      </w:r>
    </w:p>
    <w:p w14:paraId="2127640F">
      <w:pPr>
        <w:pStyle w:val="3"/>
        <w:keepNext w:val="0"/>
        <w:keepLines w:val="0"/>
        <w:pageBreakBefore w:val="0"/>
        <w:widowControl w:val="0"/>
        <w:kinsoku/>
        <w:overflowPunct/>
        <w:topLinePunct w:val="0"/>
        <w:autoSpaceDE/>
        <w:autoSpaceDN/>
        <w:bidi w:val="0"/>
        <w:spacing w:line="390" w:lineRule="exact"/>
        <w:ind w:firstLine="0" w:firstLineChars="0"/>
        <w:textAlignment w:val="auto"/>
        <w:outlineLvl w:val="2"/>
        <w:rPr>
          <w:rFonts w:ascii="Times New Roman"/>
          <w:b/>
          <w:color w:val="auto"/>
          <w:highlight w:val="none"/>
        </w:rPr>
      </w:pPr>
    </w:p>
    <w:p w14:paraId="21D0E6B8">
      <w:pPr>
        <w:pStyle w:val="3"/>
        <w:keepNext w:val="0"/>
        <w:keepLines w:val="0"/>
        <w:pageBreakBefore w:val="0"/>
        <w:widowControl w:val="0"/>
        <w:kinsoku/>
        <w:overflowPunct/>
        <w:topLinePunct w:val="0"/>
        <w:autoSpaceDE/>
        <w:autoSpaceDN/>
        <w:bidi w:val="0"/>
        <w:ind w:firstLine="0" w:firstLineChars="0"/>
        <w:jc w:val="center"/>
        <w:textAlignment w:val="auto"/>
        <w:outlineLvl w:val="1"/>
        <w:rPr>
          <w:rFonts w:ascii="Times New Roman"/>
          <w:b/>
          <w:color w:val="auto"/>
          <w:sz w:val="28"/>
          <w:highlight w:val="none"/>
        </w:rPr>
      </w:pPr>
      <w:r>
        <w:rPr>
          <w:rFonts w:ascii="Times New Roman"/>
          <w:color w:val="auto"/>
          <w:sz w:val="21"/>
          <w:highlight w:val="none"/>
        </w:rPr>
        <w:br w:type="page"/>
      </w:r>
      <w:r>
        <w:rPr>
          <w:rFonts w:ascii="Times New Roman"/>
          <w:b/>
          <w:color w:val="auto"/>
          <w:sz w:val="28"/>
          <w:highlight w:val="none"/>
        </w:rPr>
        <w:t>七、主要知识产权和标准规范等目录（不超过10件）</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29"/>
        <w:gridCol w:w="1095"/>
        <w:gridCol w:w="945"/>
        <w:gridCol w:w="975"/>
        <w:gridCol w:w="1020"/>
      </w:tblGrid>
      <w:tr w14:paraId="3B07FA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vAlign w:val="center"/>
          </w:tcPr>
          <w:p w14:paraId="207EF26E">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ascii="Times New Roman"/>
                <w:color w:val="auto"/>
                <w:sz w:val="21"/>
                <w:highlight w:val="none"/>
              </w:rPr>
              <w:t>知识产权（标准）类别</w:t>
            </w:r>
          </w:p>
        </w:tc>
        <w:tc>
          <w:tcPr>
            <w:tcW w:w="1260" w:type="dxa"/>
            <w:vAlign w:val="center"/>
          </w:tcPr>
          <w:p w14:paraId="51E66AFA">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ascii="Times New Roman"/>
                <w:color w:val="auto"/>
                <w:sz w:val="21"/>
                <w:highlight w:val="none"/>
              </w:rPr>
              <w:t>知识产权（标准）具体名称</w:t>
            </w:r>
          </w:p>
        </w:tc>
        <w:tc>
          <w:tcPr>
            <w:tcW w:w="1022" w:type="dxa"/>
            <w:vAlign w:val="center"/>
          </w:tcPr>
          <w:p w14:paraId="54E7ABB8">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ascii="Times New Roman"/>
                <w:color w:val="auto"/>
                <w:sz w:val="21"/>
                <w:highlight w:val="none"/>
              </w:rPr>
              <w:t>国家</w:t>
            </w:r>
          </w:p>
          <w:p w14:paraId="5B020D15">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ascii="Times New Roman"/>
                <w:color w:val="auto"/>
                <w:sz w:val="21"/>
                <w:highlight w:val="none"/>
              </w:rPr>
              <w:t>（地区）</w:t>
            </w:r>
          </w:p>
        </w:tc>
        <w:tc>
          <w:tcPr>
            <w:tcW w:w="849" w:type="dxa"/>
            <w:vAlign w:val="center"/>
          </w:tcPr>
          <w:p w14:paraId="4BA0CDE4">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ascii="Times New Roman"/>
                <w:color w:val="auto"/>
                <w:sz w:val="21"/>
                <w:highlight w:val="none"/>
              </w:rPr>
              <w:t>授权号（标准编号）</w:t>
            </w:r>
          </w:p>
        </w:tc>
        <w:tc>
          <w:tcPr>
            <w:tcW w:w="929" w:type="dxa"/>
            <w:vAlign w:val="center"/>
          </w:tcPr>
          <w:p w14:paraId="365DF461">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ascii="Times New Roman"/>
                <w:color w:val="auto"/>
                <w:sz w:val="21"/>
                <w:highlight w:val="none"/>
              </w:rPr>
              <w:t>授权（标准发布）日期</w:t>
            </w:r>
          </w:p>
        </w:tc>
        <w:tc>
          <w:tcPr>
            <w:tcW w:w="1095" w:type="dxa"/>
            <w:vAlign w:val="center"/>
          </w:tcPr>
          <w:p w14:paraId="14F235B1">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eastAsia="宋体"/>
                <w:color w:val="auto"/>
                <w:sz w:val="21"/>
                <w:highlight w:val="none"/>
              </w:rPr>
            </w:pPr>
            <w:r>
              <w:rPr>
                <w:rFonts w:ascii="Times New Roman"/>
                <w:color w:val="auto"/>
                <w:sz w:val="21"/>
                <w:highlight w:val="none"/>
              </w:rPr>
              <w:t>证书编号</w:t>
            </w:r>
          </w:p>
          <w:p w14:paraId="05EDE8A5">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ascii="Times New Roman"/>
                <w:color w:val="auto"/>
                <w:sz w:val="21"/>
                <w:highlight w:val="none"/>
              </w:rPr>
              <w:t>（标准批准发布部门）</w:t>
            </w:r>
          </w:p>
        </w:tc>
        <w:tc>
          <w:tcPr>
            <w:tcW w:w="945" w:type="dxa"/>
            <w:vAlign w:val="center"/>
          </w:tcPr>
          <w:p w14:paraId="668FC4F6">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ascii="Times New Roman"/>
                <w:color w:val="auto"/>
                <w:sz w:val="21"/>
                <w:highlight w:val="none"/>
              </w:rPr>
              <w:t>权利人（标准起草单位）</w:t>
            </w:r>
          </w:p>
        </w:tc>
        <w:tc>
          <w:tcPr>
            <w:tcW w:w="975" w:type="dxa"/>
            <w:vAlign w:val="center"/>
          </w:tcPr>
          <w:p w14:paraId="1B882B11">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ascii="Times New Roman"/>
                <w:color w:val="auto"/>
                <w:sz w:val="21"/>
                <w:highlight w:val="none"/>
              </w:rPr>
              <w:t>发明人（标准起草人）</w:t>
            </w:r>
          </w:p>
        </w:tc>
        <w:tc>
          <w:tcPr>
            <w:tcW w:w="1020" w:type="dxa"/>
            <w:vAlign w:val="center"/>
          </w:tcPr>
          <w:p w14:paraId="64DE5A9B">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ascii="Times New Roman"/>
                <w:color w:val="auto"/>
                <w:sz w:val="21"/>
                <w:highlight w:val="none"/>
              </w:rPr>
              <w:t>发明专利（标准）有效状态</w:t>
            </w:r>
          </w:p>
        </w:tc>
      </w:tr>
      <w:tr w14:paraId="6D592F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14:paraId="7AE4D3DF">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1260" w:type="dxa"/>
          </w:tcPr>
          <w:p w14:paraId="03283075">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1022" w:type="dxa"/>
          </w:tcPr>
          <w:p w14:paraId="3FCD3333">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849" w:type="dxa"/>
          </w:tcPr>
          <w:p w14:paraId="3E2724E2">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929" w:type="dxa"/>
          </w:tcPr>
          <w:p w14:paraId="412ED39D">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1095" w:type="dxa"/>
          </w:tcPr>
          <w:p w14:paraId="29E82D44">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945" w:type="dxa"/>
          </w:tcPr>
          <w:p w14:paraId="2265B9AB">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975" w:type="dxa"/>
          </w:tcPr>
          <w:p w14:paraId="0E78A9ED">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1020" w:type="dxa"/>
          </w:tcPr>
          <w:p w14:paraId="53361471">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r>
      <w:tr w14:paraId="55D1FC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14:paraId="2B2CF3D2">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1260" w:type="dxa"/>
          </w:tcPr>
          <w:p w14:paraId="0A1D885F">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1022" w:type="dxa"/>
          </w:tcPr>
          <w:p w14:paraId="679320E5">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849" w:type="dxa"/>
          </w:tcPr>
          <w:p w14:paraId="362713BD">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929" w:type="dxa"/>
          </w:tcPr>
          <w:p w14:paraId="40A21DCA">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1095" w:type="dxa"/>
          </w:tcPr>
          <w:p w14:paraId="33B44149">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945" w:type="dxa"/>
          </w:tcPr>
          <w:p w14:paraId="488F28EC">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975" w:type="dxa"/>
          </w:tcPr>
          <w:p w14:paraId="14802844">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1020" w:type="dxa"/>
          </w:tcPr>
          <w:p w14:paraId="45F128E6">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r>
      <w:tr w14:paraId="629723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14:paraId="417D7FAA">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1260" w:type="dxa"/>
          </w:tcPr>
          <w:p w14:paraId="223FB703">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1022" w:type="dxa"/>
          </w:tcPr>
          <w:p w14:paraId="4A1949C4">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849" w:type="dxa"/>
          </w:tcPr>
          <w:p w14:paraId="3778CA56">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929" w:type="dxa"/>
          </w:tcPr>
          <w:p w14:paraId="75679186">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1095" w:type="dxa"/>
          </w:tcPr>
          <w:p w14:paraId="73D9A8B6">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945" w:type="dxa"/>
          </w:tcPr>
          <w:p w14:paraId="40C9C544">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975" w:type="dxa"/>
          </w:tcPr>
          <w:p w14:paraId="2B23BCD7">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1020" w:type="dxa"/>
          </w:tcPr>
          <w:p w14:paraId="527EFC32">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r>
      <w:tr w14:paraId="45CA9C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14:paraId="03C4B45E">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1260" w:type="dxa"/>
          </w:tcPr>
          <w:p w14:paraId="60A4A70F">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1022" w:type="dxa"/>
          </w:tcPr>
          <w:p w14:paraId="08FF3B1B">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849" w:type="dxa"/>
          </w:tcPr>
          <w:p w14:paraId="6332A093">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929" w:type="dxa"/>
          </w:tcPr>
          <w:p w14:paraId="6B019245">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1095" w:type="dxa"/>
          </w:tcPr>
          <w:p w14:paraId="21C86BA0">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945" w:type="dxa"/>
          </w:tcPr>
          <w:p w14:paraId="0FB39F1C">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975" w:type="dxa"/>
          </w:tcPr>
          <w:p w14:paraId="2D43D26A">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1020" w:type="dxa"/>
          </w:tcPr>
          <w:p w14:paraId="25E3C5DE">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r>
      <w:tr w14:paraId="48A931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14:paraId="3BD1298C">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1260" w:type="dxa"/>
          </w:tcPr>
          <w:p w14:paraId="584A3344">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1022" w:type="dxa"/>
          </w:tcPr>
          <w:p w14:paraId="43791F3C">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849" w:type="dxa"/>
          </w:tcPr>
          <w:p w14:paraId="54F3896E">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929" w:type="dxa"/>
          </w:tcPr>
          <w:p w14:paraId="26BFDDDA">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1095" w:type="dxa"/>
          </w:tcPr>
          <w:p w14:paraId="35290F17">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945" w:type="dxa"/>
          </w:tcPr>
          <w:p w14:paraId="5A73E6F7">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975" w:type="dxa"/>
          </w:tcPr>
          <w:p w14:paraId="62369925">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1020" w:type="dxa"/>
          </w:tcPr>
          <w:p w14:paraId="36647E8B">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r>
      <w:tr w14:paraId="313828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14:paraId="14C4E150">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1260" w:type="dxa"/>
          </w:tcPr>
          <w:p w14:paraId="6DA0EB97">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1022" w:type="dxa"/>
          </w:tcPr>
          <w:p w14:paraId="1625CCED">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849" w:type="dxa"/>
          </w:tcPr>
          <w:p w14:paraId="3C8CA0BC">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929" w:type="dxa"/>
          </w:tcPr>
          <w:p w14:paraId="52E15CCC">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1095" w:type="dxa"/>
          </w:tcPr>
          <w:p w14:paraId="569C0520">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945" w:type="dxa"/>
          </w:tcPr>
          <w:p w14:paraId="7D2B7656">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975" w:type="dxa"/>
          </w:tcPr>
          <w:p w14:paraId="4E9C745A">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1020" w:type="dxa"/>
          </w:tcPr>
          <w:p w14:paraId="07D472DA">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r>
      <w:tr w14:paraId="36E901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14:paraId="04B989AB">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1260" w:type="dxa"/>
          </w:tcPr>
          <w:p w14:paraId="368E43F6">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1022" w:type="dxa"/>
          </w:tcPr>
          <w:p w14:paraId="5521779F">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849" w:type="dxa"/>
          </w:tcPr>
          <w:p w14:paraId="6061C4FD">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929" w:type="dxa"/>
          </w:tcPr>
          <w:p w14:paraId="1BA2B26C">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1095" w:type="dxa"/>
          </w:tcPr>
          <w:p w14:paraId="4A8F211E">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945" w:type="dxa"/>
          </w:tcPr>
          <w:p w14:paraId="70FBC6BA">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975" w:type="dxa"/>
          </w:tcPr>
          <w:p w14:paraId="3DB6CFC0">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1020" w:type="dxa"/>
          </w:tcPr>
          <w:p w14:paraId="1398F15C">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r>
      <w:tr w14:paraId="1EF8C3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14:paraId="2075A37A">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1260" w:type="dxa"/>
          </w:tcPr>
          <w:p w14:paraId="403B12C1">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1022" w:type="dxa"/>
          </w:tcPr>
          <w:p w14:paraId="1E8CD01E">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849" w:type="dxa"/>
          </w:tcPr>
          <w:p w14:paraId="610072C0">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929" w:type="dxa"/>
          </w:tcPr>
          <w:p w14:paraId="331505CF">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1095" w:type="dxa"/>
          </w:tcPr>
          <w:p w14:paraId="4B5852B2">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945" w:type="dxa"/>
          </w:tcPr>
          <w:p w14:paraId="6E5FA170">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975" w:type="dxa"/>
          </w:tcPr>
          <w:p w14:paraId="265CAE77">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1020" w:type="dxa"/>
          </w:tcPr>
          <w:p w14:paraId="1833B224">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r>
      <w:tr w14:paraId="60EA99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14:paraId="009387A1">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1260" w:type="dxa"/>
          </w:tcPr>
          <w:p w14:paraId="1C96B4A9">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1022" w:type="dxa"/>
          </w:tcPr>
          <w:p w14:paraId="233CCECF">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849" w:type="dxa"/>
          </w:tcPr>
          <w:p w14:paraId="3BF9610F">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929" w:type="dxa"/>
          </w:tcPr>
          <w:p w14:paraId="111C574C">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1095" w:type="dxa"/>
          </w:tcPr>
          <w:p w14:paraId="41D41482">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945" w:type="dxa"/>
          </w:tcPr>
          <w:p w14:paraId="044195EA">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975" w:type="dxa"/>
          </w:tcPr>
          <w:p w14:paraId="4BB197E7">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1020" w:type="dxa"/>
          </w:tcPr>
          <w:p w14:paraId="1B7EC7BB">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r>
      <w:tr w14:paraId="170FBE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14:paraId="1094AFBA">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1260" w:type="dxa"/>
          </w:tcPr>
          <w:p w14:paraId="6FD37633">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1022" w:type="dxa"/>
          </w:tcPr>
          <w:p w14:paraId="33F8EBDB">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849" w:type="dxa"/>
          </w:tcPr>
          <w:p w14:paraId="4E17907A">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929" w:type="dxa"/>
          </w:tcPr>
          <w:p w14:paraId="4505304E">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1095" w:type="dxa"/>
          </w:tcPr>
          <w:p w14:paraId="1EBD01B1">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945" w:type="dxa"/>
          </w:tcPr>
          <w:p w14:paraId="6FC1969A">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975" w:type="dxa"/>
          </w:tcPr>
          <w:p w14:paraId="7DB48D46">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c>
          <w:tcPr>
            <w:tcW w:w="1020" w:type="dxa"/>
          </w:tcPr>
          <w:p w14:paraId="064815CE">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highlight w:val="none"/>
              </w:rPr>
            </w:pPr>
          </w:p>
        </w:tc>
      </w:tr>
    </w:tbl>
    <w:p w14:paraId="26A14A05">
      <w:pPr>
        <w:pStyle w:val="3"/>
        <w:keepNext w:val="0"/>
        <w:keepLines w:val="0"/>
        <w:pageBreakBefore w:val="0"/>
        <w:widowControl w:val="0"/>
        <w:kinsoku/>
        <w:overflowPunct/>
        <w:topLinePunct w:val="0"/>
        <w:autoSpaceDE/>
        <w:autoSpaceDN/>
        <w:bidi w:val="0"/>
        <w:adjustRightInd w:val="0"/>
        <w:spacing w:line="320" w:lineRule="exact"/>
        <w:ind w:firstLine="472" w:firstLineChars="196"/>
        <w:textAlignment w:val="auto"/>
        <w:rPr>
          <w:rFonts w:ascii="Times New Roman"/>
          <w:color w:val="auto"/>
          <w:spacing w:val="2"/>
          <w:highlight w:val="none"/>
        </w:rPr>
      </w:pPr>
      <w:r>
        <w:rPr>
          <w:rFonts w:ascii="Times New Roman"/>
          <w:b/>
          <w:bCs/>
          <w:color w:val="auto"/>
          <w:szCs w:val="28"/>
          <w:highlight w:val="none"/>
        </w:rPr>
        <w:t>承诺：</w:t>
      </w:r>
      <w:r>
        <w:rPr>
          <w:rFonts w:ascii="Times New Roman"/>
          <w:bCs/>
          <w:color w:val="auto"/>
          <w:szCs w:val="28"/>
          <w:highlight w:val="none"/>
        </w:rPr>
        <w:t>上述知识产权和标准规范用于提名湖南省</w:t>
      </w:r>
      <w:r>
        <w:rPr>
          <w:rFonts w:hint="eastAsia" w:ascii="Times New Roman"/>
          <w:bCs/>
          <w:color w:val="auto"/>
          <w:szCs w:val="28"/>
          <w:highlight w:val="none"/>
        </w:rPr>
        <w:t>交通工程学会</w:t>
      </w:r>
      <w:r>
        <w:rPr>
          <w:rFonts w:ascii="Times New Roman"/>
          <w:bCs/>
          <w:color w:val="auto"/>
          <w:szCs w:val="28"/>
          <w:highlight w:val="none"/>
        </w:rPr>
        <w:t>科学技术奖的情况，已征得</w:t>
      </w:r>
      <w:r>
        <w:rPr>
          <w:rFonts w:ascii="Times New Roman"/>
          <w:color w:val="auto"/>
          <w:highlight w:val="none"/>
        </w:rPr>
        <w:t>未列入项目主要完成人</w:t>
      </w:r>
      <w:r>
        <w:rPr>
          <w:rFonts w:ascii="Times New Roman"/>
          <w:color w:val="auto"/>
          <w:spacing w:val="2"/>
          <w:highlight w:val="none"/>
        </w:rPr>
        <w:t>的权利人（发明专利指发明人）的同意。</w:t>
      </w:r>
    </w:p>
    <w:p w14:paraId="64143004">
      <w:pPr>
        <w:pStyle w:val="3"/>
        <w:keepNext w:val="0"/>
        <w:keepLines w:val="0"/>
        <w:pageBreakBefore w:val="0"/>
        <w:widowControl w:val="0"/>
        <w:kinsoku/>
        <w:overflowPunct/>
        <w:topLinePunct w:val="0"/>
        <w:autoSpaceDE/>
        <w:autoSpaceDN/>
        <w:bidi w:val="0"/>
        <w:adjustRightInd w:val="0"/>
        <w:spacing w:line="320" w:lineRule="exact"/>
        <w:ind w:firstLine="482"/>
        <w:textAlignment w:val="auto"/>
        <w:rPr>
          <w:rFonts w:ascii="Times New Roman"/>
          <w:b/>
          <w:bCs/>
          <w:color w:val="auto"/>
          <w:szCs w:val="28"/>
          <w:highlight w:val="none"/>
        </w:rPr>
      </w:pPr>
    </w:p>
    <w:p w14:paraId="7539401F">
      <w:pPr>
        <w:keepNext w:val="0"/>
        <w:keepLines w:val="0"/>
        <w:pageBreakBefore w:val="0"/>
        <w:widowControl w:val="0"/>
        <w:kinsoku/>
        <w:overflowPunct/>
        <w:topLinePunct w:val="0"/>
        <w:autoSpaceDE/>
        <w:autoSpaceDN/>
        <w:bidi w:val="0"/>
        <w:spacing w:line="360" w:lineRule="auto"/>
        <w:textAlignment w:val="auto"/>
        <w:rPr>
          <w:rFonts w:ascii="Times New Roman"/>
          <w:b/>
          <w:color w:val="auto"/>
          <w:sz w:val="28"/>
          <w:highlight w:val="none"/>
        </w:rPr>
      </w:pPr>
      <w:r>
        <w:rPr>
          <w:rFonts w:ascii="Times New Roman"/>
          <w:b/>
          <w:bCs/>
          <w:color w:val="auto"/>
          <w:szCs w:val="28"/>
          <w:highlight w:val="none"/>
        </w:rPr>
        <w:t xml:space="preserve">          </w:t>
      </w:r>
      <w:r>
        <w:rPr>
          <w:rFonts w:hint="eastAsia" w:eastAsia="仿宋_GB2312"/>
          <w:b/>
          <w:color w:val="auto"/>
          <w:sz w:val="24"/>
          <w:highlight w:val="none"/>
        </w:rPr>
        <w:t xml:space="preserve">                           </w:t>
      </w:r>
      <w:r>
        <w:rPr>
          <w:rFonts w:eastAsia="仿宋_GB2312"/>
          <w:b/>
          <w:color w:val="auto"/>
          <w:sz w:val="24"/>
          <w:highlight w:val="none"/>
        </w:rPr>
        <w:t xml:space="preserve">   </w:t>
      </w:r>
      <w:r>
        <w:rPr>
          <w:rFonts w:hint="eastAsia" w:eastAsia="仿宋_GB2312"/>
          <w:b/>
          <w:color w:val="auto"/>
          <w:sz w:val="24"/>
          <w:highlight w:val="none"/>
        </w:rPr>
        <w:t>第一完成人（签名）：</w:t>
      </w:r>
    </w:p>
    <w:p w14:paraId="1294F431">
      <w:pPr>
        <w:pStyle w:val="3"/>
        <w:keepNext w:val="0"/>
        <w:keepLines w:val="0"/>
        <w:pageBreakBefore w:val="0"/>
        <w:widowControl w:val="0"/>
        <w:kinsoku/>
        <w:overflowPunct/>
        <w:topLinePunct w:val="0"/>
        <w:autoSpaceDE/>
        <w:autoSpaceDN/>
        <w:bidi w:val="0"/>
        <w:adjustRightInd w:val="0"/>
        <w:spacing w:line="320" w:lineRule="exact"/>
        <w:ind w:firstLine="482"/>
        <w:textAlignment w:val="auto"/>
        <w:rPr>
          <w:rFonts w:ascii="Times New Roman"/>
          <w:b/>
          <w:bCs/>
          <w:color w:val="auto"/>
          <w:szCs w:val="28"/>
          <w:highlight w:val="none"/>
        </w:rPr>
      </w:pPr>
      <w:r>
        <w:rPr>
          <w:rFonts w:ascii="Times New Roman"/>
          <w:b/>
          <w:bCs/>
          <w:color w:val="auto"/>
          <w:szCs w:val="28"/>
          <w:highlight w:val="none"/>
        </w:rPr>
        <w:t xml:space="preserve">                     </w:t>
      </w:r>
    </w:p>
    <w:p w14:paraId="30C4227C">
      <w:pPr>
        <w:keepNext w:val="0"/>
        <w:keepLines w:val="0"/>
        <w:pageBreakBefore w:val="0"/>
        <w:widowControl w:val="0"/>
        <w:kinsoku/>
        <w:overflowPunct/>
        <w:topLinePunct w:val="0"/>
        <w:autoSpaceDE/>
        <w:autoSpaceDN/>
        <w:bidi w:val="0"/>
        <w:spacing w:line="440" w:lineRule="exact"/>
        <w:jc w:val="center"/>
        <w:textAlignment w:val="auto"/>
        <w:outlineLvl w:val="0"/>
        <w:rPr>
          <w:rFonts w:ascii="黑体" w:eastAsia="黑体"/>
          <w:snapToGrid w:val="0"/>
          <w:color w:val="auto"/>
          <w:kern w:val="0"/>
          <w:sz w:val="32"/>
          <w:szCs w:val="30"/>
          <w:highlight w:val="none"/>
        </w:rPr>
      </w:pPr>
      <w:r>
        <w:rPr>
          <w:rFonts w:ascii="Times New Roman"/>
          <w:color w:val="auto"/>
          <w:sz w:val="28"/>
          <w:highlight w:val="none"/>
        </w:rPr>
        <w:br w:type="page"/>
      </w:r>
      <w:r>
        <w:rPr>
          <w:rFonts w:hint="eastAsia" w:cs="Times New Roman"/>
          <w:b/>
          <w:color w:val="auto"/>
          <w:sz w:val="28"/>
          <w:szCs w:val="22"/>
          <w:highlight w:val="none"/>
        </w:rPr>
        <w:t>八</w:t>
      </w:r>
      <w:r>
        <w:rPr>
          <w:rFonts w:hint="eastAsia" w:ascii="Times New Roman" w:hAnsi="Times New Roman" w:eastAsia="宋体" w:cs="Times New Roman"/>
          <w:b/>
          <w:color w:val="auto"/>
          <w:sz w:val="28"/>
          <w:szCs w:val="22"/>
          <w:highlight w:val="none"/>
        </w:rPr>
        <w:t>、</w:t>
      </w:r>
      <w:r>
        <w:rPr>
          <w:rFonts w:hint="eastAsia" w:cs="Times New Roman"/>
          <w:b/>
          <w:color w:val="auto"/>
          <w:sz w:val="28"/>
          <w:szCs w:val="22"/>
          <w:highlight w:val="none"/>
        </w:rPr>
        <w:t>论文专著目录</w:t>
      </w:r>
      <w:r>
        <w:rPr>
          <w:rFonts w:hint="eastAsia" w:ascii="黑体" w:eastAsia="黑体"/>
          <w:snapToGrid w:val="0"/>
          <w:color w:val="auto"/>
          <w:kern w:val="0"/>
          <w:sz w:val="32"/>
          <w:szCs w:val="30"/>
          <w:highlight w:val="none"/>
        </w:rPr>
        <w:t>（不超过8篇）</w:t>
      </w:r>
    </w:p>
    <w:p w14:paraId="6839E3A0">
      <w:pPr>
        <w:keepNext w:val="0"/>
        <w:keepLines w:val="0"/>
        <w:pageBreakBefore w:val="0"/>
        <w:widowControl w:val="0"/>
        <w:kinsoku/>
        <w:overflowPunct/>
        <w:topLinePunct w:val="0"/>
        <w:autoSpaceDE/>
        <w:autoSpaceDN/>
        <w:bidi w:val="0"/>
        <w:jc w:val="center"/>
        <w:textAlignment w:val="auto"/>
        <w:rPr>
          <w:rFonts w:ascii="仿宋" w:hAnsi="仿宋" w:eastAsia="仿宋"/>
          <w:b/>
          <w:color w:val="auto"/>
          <w:sz w:val="36"/>
          <w:highlight w:val="none"/>
        </w:rPr>
      </w:pPr>
    </w:p>
    <w:tbl>
      <w:tblPr>
        <w:tblStyle w:val="1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2142"/>
        <w:gridCol w:w="774"/>
        <w:gridCol w:w="1414"/>
        <w:gridCol w:w="710"/>
        <w:gridCol w:w="706"/>
        <w:gridCol w:w="711"/>
        <w:gridCol w:w="846"/>
        <w:gridCol w:w="707"/>
      </w:tblGrid>
      <w:tr w14:paraId="1CD90E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304" w:type="pct"/>
            <w:tcBorders>
              <w:top w:val="single" w:color="auto" w:sz="8" w:space="0"/>
            </w:tcBorders>
            <w:vAlign w:val="center"/>
          </w:tcPr>
          <w:p w14:paraId="2836D7B8">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hAnsi="宋体" w:eastAsia="仿宋_GB2312"/>
                <w:color w:val="auto"/>
                <w:highlight w:val="none"/>
              </w:rPr>
            </w:pPr>
            <w:r>
              <w:rPr>
                <w:rFonts w:hint="eastAsia" w:hAnsi="宋体" w:eastAsia="仿宋_GB2312"/>
                <w:color w:val="auto"/>
                <w:highlight w:val="none"/>
              </w:rPr>
              <w:t>序号</w:t>
            </w:r>
          </w:p>
        </w:tc>
        <w:tc>
          <w:tcPr>
            <w:tcW w:w="1256" w:type="pct"/>
            <w:tcBorders>
              <w:top w:val="single" w:color="auto" w:sz="8" w:space="0"/>
            </w:tcBorders>
            <w:vAlign w:val="center"/>
          </w:tcPr>
          <w:p w14:paraId="432047D8">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eastAsia="仿宋_GB2312"/>
                <w:color w:val="auto"/>
                <w:highlight w:val="none"/>
              </w:rPr>
            </w:pPr>
            <w:r>
              <w:rPr>
                <w:rFonts w:hint="eastAsia" w:hAnsi="宋体" w:eastAsia="仿宋_GB2312"/>
                <w:color w:val="auto"/>
                <w:highlight w:val="none"/>
              </w:rPr>
              <w:t>论文专著名称/</w:t>
            </w:r>
          </w:p>
          <w:p w14:paraId="0A8C7D63">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eastAsia="仿宋_GB2312"/>
                <w:color w:val="auto"/>
                <w:highlight w:val="none"/>
              </w:rPr>
            </w:pPr>
            <w:r>
              <w:rPr>
                <w:rFonts w:hint="eastAsia" w:hAnsi="宋体" w:eastAsia="仿宋_GB2312"/>
                <w:color w:val="auto"/>
                <w:highlight w:val="none"/>
              </w:rPr>
              <w:t>刊名/ 作者</w:t>
            </w:r>
          </w:p>
        </w:tc>
        <w:tc>
          <w:tcPr>
            <w:tcW w:w="454" w:type="pct"/>
            <w:tcBorders>
              <w:top w:val="single" w:color="auto" w:sz="8" w:space="0"/>
            </w:tcBorders>
            <w:vAlign w:val="center"/>
          </w:tcPr>
          <w:p w14:paraId="3509710C">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eastAsia="仿宋_GB2312"/>
                <w:color w:val="auto"/>
                <w:highlight w:val="none"/>
              </w:rPr>
            </w:pPr>
            <w:r>
              <w:rPr>
                <w:rFonts w:hint="eastAsia" w:hAnsi="宋体" w:eastAsia="仿宋_GB2312"/>
                <w:color w:val="auto"/>
                <w:highlight w:val="none"/>
              </w:rPr>
              <w:t>影响</w:t>
            </w:r>
          </w:p>
          <w:p w14:paraId="7AB6AB36">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eastAsia="仿宋_GB2312"/>
                <w:color w:val="auto"/>
                <w:highlight w:val="none"/>
              </w:rPr>
            </w:pPr>
            <w:r>
              <w:rPr>
                <w:rFonts w:hint="eastAsia" w:hAnsi="宋体" w:eastAsia="仿宋_GB2312"/>
                <w:color w:val="auto"/>
                <w:highlight w:val="none"/>
              </w:rPr>
              <w:t>因子</w:t>
            </w:r>
          </w:p>
        </w:tc>
        <w:tc>
          <w:tcPr>
            <w:tcW w:w="829" w:type="pct"/>
            <w:tcBorders>
              <w:top w:val="single" w:color="auto" w:sz="8" w:space="0"/>
            </w:tcBorders>
            <w:vAlign w:val="center"/>
          </w:tcPr>
          <w:p w14:paraId="1FC9D670">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eastAsia="仿宋_GB2312"/>
                <w:color w:val="auto"/>
                <w:highlight w:val="none"/>
              </w:rPr>
            </w:pPr>
            <w:r>
              <w:rPr>
                <w:rFonts w:hint="eastAsia" w:hAnsi="宋体" w:eastAsia="仿宋_GB2312"/>
                <w:color w:val="auto"/>
                <w:highlight w:val="none"/>
              </w:rPr>
              <w:t>年卷页码</w:t>
            </w:r>
          </w:p>
          <w:p w14:paraId="44686B66">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eastAsia="仿宋_GB2312"/>
                <w:color w:val="auto"/>
                <w:highlight w:val="none"/>
              </w:rPr>
            </w:pPr>
            <w:r>
              <w:rPr>
                <w:rFonts w:hint="eastAsia" w:hAnsi="宋体" w:eastAsia="仿宋_GB2312"/>
                <w:color w:val="auto"/>
                <w:highlight w:val="none"/>
              </w:rPr>
              <w:t>（xx年xx卷xx页）</w:t>
            </w:r>
          </w:p>
        </w:tc>
        <w:tc>
          <w:tcPr>
            <w:tcW w:w="416" w:type="pct"/>
            <w:tcBorders>
              <w:top w:val="single" w:color="auto" w:sz="8" w:space="0"/>
            </w:tcBorders>
            <w:vAlign w:val="center"/>
          </w:tcPr>
          <w:p w14:paraId="0DA5D35E">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eastAsia="仿宋_GB2312"/>
                <w:color w:val="auto"/>
                <w:highlight w:val="none"/>
              </w:rPr>
            </w:pPr>
            <w:r>
              <w:rPr>
                <w:rFonts w:hint="eastAsia" w:hAnsi="宋体" w:eastAsia="仿宋_GB2312"/>
                <w:color w:val="auto"/>
                <w:highlight w:val="none"/>
              </w:rPr>
              <w:t>发表时间</w:t>
            </w:r>
          </w:p>
        </w:tc>
        <w:tc>
          <w:tcPr>
            <w:tcW w:w="414" w:type="pct"/>
            <w:tcBorders>
              <w:top w:val="single" w:color="auto" w:sz="8" w:space="0"/>
            </w:tcBorders>
            <w:vAlign w:val="center"/>
          </w:tcPr>
          <w:p w14:paraId="5CDDDCAF">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eastAsia="仿宋_GB2312"/>
                <w:color w:val="auto"/>
                <w:highlight w:val="none"/>
              </w:rPr>
            </w:pPr>
            <w:r>
              <w:rPr>
                <w:rFonts w:hint="eastAsia" w:hAnsi="宋体" w:eastAsia="仿宋_GB2312"/>
                <w:color w:val="auto"/>
                <w:highlight w:val="none"/>
              </w:rPr>
              <w:t>通讯作者</w:t>
            </w:r>
          </w:p>
        </w:tc>
        <w:tc>
          <w:tcPr>
            <w:tcW w:w="417" w:type="pct"/>
            <w:tcBorders>
              <w:top w:val="single" w:color="auto" w:sz="8" w:space="0"/>
            </w:tcBorders>
            <w:vAlign w:val="center"/>
          </w:tcPr>
          <w:p w14:paraId="783C5EEF">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eastAsia="仿宋_GB2312"/>
                <w:color w:val="auto"/>
                <w:highlight w:val="none"/>
              </w:rPr>
            </w:pPr>
            <w:r>
              <w:rPr>
                <w:rFonts w:hint="eastAsia" w:hAnsi="宋体" w:eastAsia="仿宋_GB2312"/>
                <w:color w:val="auto"/>
                <w:highlight w:val="none"/>
              </w:rPr>
              <w:t>第一作者</w:t>
            </w:r>
          </w:p>
        </w:tc>
        <w:tc>
          <w:tcPr>
            <w:tcW w:w="496" w:type="pct"/>
            <w:tcBorders>
              <w:top w:val="single" w:color="auto" w:sz="8" w:space="0"/>
            </w:tcBorders>
            <w:vAlign w:val="center"/>
          </w:tcPr>
          <w:p w14:paraId="61D257FC">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hAnsi="宋体" w:eastAsia="仿宋_GB2312"/>
                <w:color w:val="auto"/>
                <w:highlight w:val="none"/>
              </w:rPr>
            </w:pPr>
            <w:r>
              <w:rPr>
                <w:rFonts w:hint="eastAsia" w:hAnsi="宋体" w:eastAsia="仿宋_GB2312"/>
                <w:color w:val="auto"/>
                <w:highlight w:val="none"/>
              </w:rPr>
              <w:t>SCI/</w:t>
            </w:r>
          </w:p>
          <w:p w14:paraId="4E4EEE86">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eastAsia="仿宋_GB2312"/>
                <w:color w:val="auto"/>
                <w:highlight w:val="none"/>
              </w:rPr>
            </w:pPr>
            <w:r>
              <w:rPr>
                <w:rFonts w:hint="eastAsia" w:hAnsi="宋体" w:eastAsia="仿宋_GB2312"/>
                <w:color w:val="auto"/>
                <w:highlight w:val="none"/>
              </w:rPr>
              <w:t>EI</w:t>
            </w:r>
          </w:p>
        </w:tc>
        <w:tc>
          <w:tcPr>
            <w:tcW w:w="414" w:type="pct"/>
            <w:tcBorders>
              <w:top w:val="single" w:color="auto" w:sz="8" w:space="0"/>
            </w:tcBorders>
            <w:vAlign w:val="center"/>
          </w:tcPr>
          <w:p w14:paraId="1D113FED">
            <w:pPr>
              <w:pStyle w:val="3"/>
              <w:keepNext w:val="0"/>
              <w:keepLines w:val="0"/>
              <w:pageBreakBefore w:val="0"/>
              <w:widowControl w:val="0"/>
              <w:kinsoku/>
              <w:overflowPunct/>
              <w:topLinePunct w:val="0"/>
              <w:autoSpaceDE/>
              <w:autoSpaceDN/>
              <w:bidi w:val="0"/>
              <w:adjustRightInd w:val="0"/>
              <w:spacing w:line="240" w:lineRule="auto"/>
              <w:ind w:firstLine="0" w:firstLineChars="0"/>
              <w:jc w:val="left"/>
              <w:textAlignment w:val="auto"/>
              <w:outlineLvl w:val="1"/>
              <w:rPr>
                <w:rFonts w:hAnsi="宋体" w:eastAsia="仿宋_GB2312"/>
                <w:color w:val="auto"/>
                <w:highlight w:val="none"/>
              </w:rPr>
            </w:pPr>
            <w:r>
              <w:rPr>
                <w:rFonts w:hint="eastAsia" w:hAnsi="宋体" w:eastAsia="仿宋_GB2312"/>
                <w:color w:val="auto"/>
                <w:highlight w:val="none"/>
              </w:rPr>
              <w:t>核心</w:t>
            </w:r>
          </w:p>
          <w:p w14:paraId="19A6771F">
            <w:pPr>
              <w:pStyle w:val="3"/>
              <w:keepNext w:val="0"/>
              <w:keepLines w:val="0"/>
              <w:pageBreakBefore w:val="0"/>
              <w:widowControl w:val="0"/>
              <w:kinsoku/>
              <w:overflowPunct/>
              <w:topLinePunct w:val="0"/>
              <w:autoSpaceDE/>
              <w:autoSpaceDN/>
              <w:bidi w:val="0"/>
              <w:adjustRightInd w:val="0"/>
              <w:spacing w:line="240" w:lineRule="auto"/>
              <w:ind w:firstLine="0" w:firstLineChars="0"/>
              <w:jc w:val="left"/>
              <w:textAlignment w:val="auto"/>
              <w:outlineLvl w:val="1"/>
              <w:rPr>
                <w:rFonts w:hAnsi="宋体" w:eastAsia="仿宋_GB2312"/>
                <w:color w:val="auto"/>
                <w:highlight w:val="none"/>
              </w:rPr>
            </w:pPr>
            <w:r>
              <w:rPr>
                <w:rFonts w:hint="eastAsia" w:hAnsi="宋体" w:eastAsia="仿宋_GB2312"/>
                <w:color w:val="auto"/>
                <w:highlight w:val="none"/>
              </w:rPr>
              <w:t>期刊</w:t>
            </w:r>
          </w:p>
        </w:tc>
      </w:tr>
      <w:tr w14:paraId="3EF6C9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304" w:type="pct"/>
            <w:vAlign w:val="center"/>
          </w:tcPr>
          <w:p w14:paraId="6E1D373B">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r>
              <w:rPr>
                <w:rFonts w:hint="eastAsia" w:ascii="宋体"/>
                <w:color w:val="auto"/>
                <w:sz w:val="21"/>
                <w:szCs w:val="28"/>
                <w:highlight w:val="none"/>
              </w:rPr>
              <w:t>1</w:t>
            </w:r>
          </w:p>
        </w:tc>
        <w:tc>
          <w:tcPr>
            <w:tcW w:w="1256" w:type="pct"/>
            <w:vAlign w:val="center"/>
          </w:tcPr>
          <w:p w14:paraId="246C1392">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54" w:type="pct"/>
            <w:vAlign w:val="center"/>
          </w:tcPr>
          <w:p w14:paraId="19EE6D89">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829" w:type="pct"/>
            <w:vAlign w:val="center"/>
          </w:tcPr>
          <w:p w14:paraId="4A88DFF6">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16" w:type="pct"/>
            <w:vAlign w:val="center"/>
          </w:tcPr>
          <w:p w14:paraId="43828ECA">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14" w:type="pct"/>
            <w:vAlign w:val="center"/>
          </w:tcPr>
          <w:p w14:paraId="3F38BE5C">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17" w:type="pct"/>
            <w:vAlign w:val="center"/>
          </w:tcPr>
          <w:p w14:paraId="62D50080">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96" w:type="pct"/>
            <w:vAlign w:val="center"/>
          </w:tcPr>
          <w:p w14:paraId="429B084E">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14" w:type="pct"/>
            <w:vAlign w:val="center"/>
          </w:tcPr>
          <w:p w14:paraId="5B348ECD">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r>
      <w:tr w14:paraId="2A5DF3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304" w:type="pct"/>
            <w:vAlign w:val="center"/>
          </w:tcPr>
          <w:p w14:paraId="40A31F33">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r>
              <w:rPr>
                <w:rFonts w:hint="eastAsia" w:ascii="宋体"/>
                <w:color w:val="auto"/>
                <w:sz w:val="21"/>
                <w:szCs w:val="28"/>
                <w:highlight w:val="none"/>
              </w:rPr>
              <w:t>2</w:t>
            </w:r>
          </w:p>
        </w:tc>
        <w:tc>
          <w:tcPr>
            <w:tcW w:w="1256" w:type="pct"/>
            <w:vAlign w:val="center"/>
          </w:tcPr>
          <w:p w14:paraId="4A06AC12">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54" w:type="pct"/>
            <w:vAlign w:val="center"/>
          </w:tcPr>
          <w:p w14:paraId="06E1E0C9">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829" w:type="pct"/>
            <w:vAlign w:val="center"/>
          </w:tcPr>
          <w:p w14:paraId="0939D3E6">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16" w:type="pct"/>
            <w:vAlign w:val="center"/>
          </w:tcPr>
          <w:p w14:paraId="24026196">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14" w:type="pct"/>
            <w:vAlign w:val="center"/>
          </w:tcPr>
          <w:p w14:paraId="3CFBD6FD">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17" w:type="pct"/>
            <w:vAlign w:val="center"/>
          </w:tcPr>
          <w:p w14:paraId="409BA245">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96" w:type="pct"/>
            <w:vAlign w:val="center"/>
          </w:tcPr>
          <w:p w14:paraId="6B204791">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14" w:type="pct"/>
            <w:vAlign w:val="center"/>
          </w:tcPr>
          <w:p w14:paraId="290ABEB0">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r>
      <w:tr w14:paraId="516FCF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304" w:type="pct"/>
            <w:vAlign w:val="center"/>
          </w:tcPr>
          <w:p w14:paraId="209D0DB1">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r>
              <w:rPr>
                <w:rFonts w:hint="eastAsia" w:ascii="宋体"/>
                <w:color w:val="auto"/>
                <w:sz w:val="21"/>
                <w:szCs w:val="28"/>
                <w:highlight w:val="none"/>
              </w:rPr>
              <w:t>3</w:t>
            </w:r>
          </w:p>
        </w:tc>
        <w:tc>
          <w:tcPr>
            <w:tcW w:w="1256" w:type="pct"/>
            <w:vAlign w:val="center"/>
          </w:tcPr>
          <w:p w14:paraId="2018BFD1">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54" w:type="pct"/>
            <w:vAlign w:val="center"/>
          </w:tcPr>
          <w:p w14:paraId="77649E05">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829" w:type="pct"/>
            <w:vAlign w:val="center"/>
          </w:tcPr>
          <w:p w14:paraId="31D39414">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16" w:type="pct"/>
            <w:vAlign w:val="center"/>
          </w:tcPr>
          <w:p w14:paraId="500A0EB9">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14" w:type="pct"/>
            <w:vAlign w:val="center"/>
          </w:tcPr>
          <w:p w14:paraId="1C877829">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17" w:type="pct"/>
            <w:vAlign w:val="center"/>
          </w:tcPr>
          <w:p w14:paraId="3B2BCFC7">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96" w:type="pct"/>
            <w:vAlign w:val="center"/>
          </w:tcPr>
          <w:p w14:paraId="569D27CF">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14" w:type="pct"/>
            <w:vAlign w:val="center"/>
          </w:tcPr>
          <w:p w14:paraId="4E3E4ABA">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r>
      <w:tr w14:paraId="6724DD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304" w:type="pct"/>
            <w:vAlign w:val="center"/>
          </w:tcPr>
          <w:p w14:paraId="18540199">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r>
              <w:rPr>
                <w:rFonts w:hint="eastAsia" w:ascii="宋体"/>
                <w:color w:val="auto"/>
                <w:sz w:val="21"/>
                <w:szCs w:val="28"/>
                <w:highlight w:val="none"/>
              </w:rPr>
              <w:t>4</w:t>
            </w:r>
          </w:p>
        </w:tc>
        <w:tc>
          <w:tcPr>
            <w:tcW w:w="1256" w:type="pct"/>
            <w:vAlign w:val="center"/>
          </w:tcPr>
          <w:p w14:paraId="01FC5552">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54" w:type="pct"/>
            <w:vAlign w:val="center"/>
          </w:tcPr>
          <w:p w14:paraId="1638F250">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829" w:type="pct"/>
            <w:vAlign w:val="center"/>
          </w:tcPr>
          <w:p w14:paraId="0E8B2326">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16" w:type="pct"/>
            <w:vAlign w:val="center"/>
          </w:tcPr>
          <w:p w14:paraId="47E2AF39">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14" w:type="pct"/>
            <w:vAlign w:val="center"/>
          </w:tcPr>
          <w:p w14:paraId="28EEDE86">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17" w:type="pct"/>
            <w:vAlign w:val="center"/>
          </w:tcPr>
          <w:p w14:paraId="02D221AA">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96" w:type="pct"/>
            <w:vAlign w:val="center"/>
          </w:tcPr>
          <w:p w14:paraId="27D60143">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14" w:type="pct"/>
            <w:vAlign w:val="center"/>
          </w:tcPr>
          <w:p w14:paraId="5D91342C">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r>
      <w:tr w14:paraId="2B1336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304" w:type="pct"/>
            <w:vAlign w:val="center"/>
          </w:tcPr>
          <w:p w14:paraId="58D77B6F">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r>
              <w:rPr>
                <w:rFonts w:hint="eastAsia" w:ascii="宋体"/>
                <w:color w:val="auto"/>
                <w:sz w:val="21"/>
                <w:szCs w:val="28"/>
                <w:highlight w:val="none"/>
              </w:rPr>
              <w:t>5</w:t>
            </w:r>
          </w:p>
        </w:tc>
        <w:tc>
          <w:tcPr>
            <w:tcW w:w="1256" w:type="pct"/>
            <w:vAlign w:val="center"/>
          </w:tcPr>
          <w:p w14:paraId="6BF4223C">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54" w:type="pct"/>
            <w:vAlign w:val="center"/>
          </w:tcPr>
          <w:p w14:paraId="7472B512">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829" w:type="pct"/>
            <w:vAlign w:val="center"/>
          </w:tcPr>
          <w:p w14:paraId="4F474AC5">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16" w:type="pct"/>
            <w:vAlign w:val="center"/>
          </w:tcPr>
          <w:p w14:paraId="6D7E3624">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14" w:type="pct"/>
            <w:vAlign w:val="center"/>
          </w:tcPr>
          <w:p w14:paraId="429AE340">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17" w:type="pct"/>
            <w:vAlign w:val="center"/>
          </w:tcPr>
          <w:p w14:paraId="31DAD107">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96" w:type="pct"/>
            <w:vAlign w:val="center"/>
          </w:tcPr>
          <w:p w14:paraId="241A13E5">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14" w:type="pct"/>
            <w:vAlign w:val="center"/>
          </w:tcPr>
          <w:p w14:paraId="56E07C08">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r>
      <w:tr w14:paraId="56C3A5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304" w:type="pct"/>
            <w:vAlign w:val="center"/>
          </w:tcPr>
          <w:p w14:paraId="0E225CB2">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r>
              <w:rPr>
                <w:rFonts w:hint="eastAsia" w:ascii="宋体"/>
                <w:color w:val="auto"/>
                <w:sz w:val="21"/>
                <w:szCs w:val="28"/>
                <w:highlight w:val="none"/>
              </w:rPr>
              <w:t>6</w:t>
            </w:r>
          </w:p>
        </w:tc>
        <w:tc>
          <w:tcPr>
            <w:tcW w:w="1256" w:type="pct"/>
            <w:vAlign w:val="center"/>
          </w:tcPr>
          <w:p w14:paraId="170E1D9D">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54" w:type="pct"/>
            <w:vAlign w:val="center"/>
          </w:tcPr>
          <w:p w14:paraId="20B3A2AC">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829" w:type="pct"/>
            <w:vAlign w:val="center"/>
          </w:tcPr>
          <w:p w14:paraId="51D32BDD">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16" w:type="pct"/>
            <w:vAlign w:val="center"/>
          </w:tcPr>
          <w:p w14:paraId="764C0AF7">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14" w:type="pct"/>
            <w:vAlign w:val="center"/>
          </w:tcPr>
          <w:p w14:paraId="04D86374">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17" w:type="pct"/>
            <w:vAlign w:val="center"/>
          </w:tcPr>
          <w:p w14:paraId="1F4084D8">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96" w:type="pct"/>
            <w:vAlign w:val="center"/>
          </w:tcPr>
          <w:p w14:paraId="07CE9F62">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14" w:type="pct"/>
            <w:vAlign w:val="center"/>
          </w:tcPr>
          <w:p w14:paraId="7D11CAAC">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r>
      <w:tr w14:paraId="2615EF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304" w:type="pct"/>
            <w:vAlign w:val="center"/>
          </w:tcPr>
          <w:p w14:paraId="21CED614">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r>
              <w:rPr>
                <w:rFonts w:hint="eastAsia" w:ascii="宋体"/>
                <w:color w:val="auto"/>
                <w:sz w:val="21"/>
                <w:szCs w:val="28"/>
                <w:highlight w:val="none"/>
              </w:rPr>
              <w:t>7</w:t>
            </w:r>
          </w:p>
        </w:tc>
        <w:tc>
          <w:tcPr>
            <w:tcW w:w="1256" w:type="pct"/>
            <w:vAlign w:val="center"/>
          </w:tcPr>
          <w:p w14:paraId="45940BEC">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54" w:type="pct"/>
            <w:vAlign w:val="center"/>
          </w:tcPr>
          <w:p w14:paraId="2918A67F">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829" w:type="pct"/>
            <w:vAlign w:val="center"/>
          </w:tcPr>
          <w:p w14:paraId="31FC52A2">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16" w:type="pct"/>
            <w:vAlign w:val="center"/>
          </w:tcPr>
          <w:p w14:paraId="5ACF586D">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14" w:type="pct"/>
            <w:vAlign w:val="center"/>
          </w:tcPr>
          <w:p w14:paraId="704AA178">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17" w:type="pct"/>
            <w:vAlign w:val="center"/>
          </w:tcPr>
          <w:p w14:paraId="697CBBB1">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96" w:type="pct"/>
            <w:vAlign w:val="center"/>
          </w:tcPr>
          <w:p w14:paraId="3077549B">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14" w:type="pct"/>
            <w:vAlign w:val="center"/>
          </w:tcPr>
          <w:p w14:paraId="14F79407">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r>
      <w:tr w14:paraId="6D36DA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304" w:type="pct"/>
            <w:vAlign w:val="center"/>
          </w:tcPr>
          <w:p w14:paraId="4EBC09D8">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r>
              <w:rPr>
                <w:rFonts w:hint="eastAsia" w:ascii="宋体"/>
                <w:color w:val="auto"/>
                <w:sz w:val="21"/>
                <w:szCs w:val="28"/>
                <w:highlight w:val="none"/>
              </w:rPr>
              <w:t>8</w:t>
            </w:r>
          </w:p>
        </w:tc>
        <w:tc>
          <w:tcPr>
            <w:tcW w:w="1256" w:type="pct"/>
            <w:vAlign w:val="center"/>
          </w:tcPr>
          <w:p w14:paraId="6D09AEE0">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54" w:type="pct"/>
            <w:vAlign w:val="center"/>
          </w:tcPr>
          <w:p w14:paraId="45DA3B78">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829" w:type="pct"/>
            <w:vAlign w:val="center"/>
          </w:tcPr>
          <w:p w14:paraId="10338937">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16" w:type="pct"/>
            <w:vAlign w:val="center"/>
          </w:tcPr>
          <w:p w14:paraId="7BB38790">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14" w:type="pct"/>
            <w:vAlign w:val="center"/>
          </w:tcPr>
          <w:p w14:paraId="6AC07030">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17" w:type="pct"/>
            <w:vAlign w:val="center"/>
          </w:tcPr>
          <w:p w14:paraId="2A4A7E30">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96" w:type="pct"/>
            <w:vAlign w:val="center"/>
          </w:tcPr>
          <w:p w14:paraId="5EE82F03">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14" w:type="pct"/>
            <w:vAlign w:val="center"/>
          </w:tcPr>
          <w:p w14:paraId="5BF95541">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r>
      <w:tr w14:paraId="5808CD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04" w:type="pct"/>
            <w:vAlign w:val="center"/>
          </w:tcPr>
          <w:p w14:paraId="21A90548">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3786" w:type="pct"/>
            <w:gridSpan w:val="6"/>
            <w:vAlign w:val="center"/>
          </w:tcPr>
          <w:p w14:paraId="03FCE0EE">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r>
              <w:rPr>
                <w:rFonts w:hint="eastAsia" w:ascii="宋体"/>
                <w:color w:val="auto"/>
                <w:sz w:val="21"/>
                <w:szCs w:val="28"/>
                <w:highlight w:val="none"/>
              </w:rPr>
              <w:t>合计</w:t>
            </w:r>
          </w:p>
        </w:tc>
        <w:tc>
          <w:tcPr>
            <w:tcW w:w="496" w:type="pct"/>
            <w:vAlign w:val="center"/>
          </w:tcPr>
          <w:p w14:paraId="787E5CD4">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c>
          <w:tcPr>
            <w:tcW w:w="414" w:type="pct"/>
            <w:vAlign w:val="center"/>
          </w:tcPr>
          <w:p w14:paraId="78627123">
            <w:pPr>
              <w:pStyle w:val="3"/>
              <w:keepNext w:val="0"/>
              <w:keepLines w:val="0"/>
              <w:pageBreakBefore w:val="0"/>
              <w:widowControl w:val="0"/>
              <w:kinsoku/>
              <w:overflowPunct/>
              <w:topLinePunct w:val="0"/>
              <w:autoSpaceDE/>
              <w:autoSpaceDN/>
              <w:bidi w:val="0"/>
              <w:adjustRightInd w:val="0"/>
              <w:spacing w:line="240" w:lineRule="auto"/>
              <w:ind w:firstLine="0" w:firstLineChars="0"/>
              <w:jc w:val="center"/>
              <w:textAlignment w:val="auto"/>
              <w:outlineLvl w:val="1"/>
              <w:rPr>
                <w:rFonts w:ascii="宋体"/>
                <w:color w:val="auto"/>
                <w:sz w:val="21"/>
                <w:szCs w:val="28"/>
                <w:highlight w:val="none"/>
              </w:rPr>
            </w:pPr>
          </w:p>
        </w:tc>
      </w:tr>
    </w:tbl>
    <w:p w14:paraId="066DB53A">
      <w:pPr>
        <w:keepNext w:val="0"/>
        <w:keepLines w:val="0"/>
        <w:pageBreakBefore w:val="0"/>
        <w:widowControl w:val="0"/>
        <w:kinsoku/>
        <w:overflowPunct/>
        <w:topLinePunct w:val="0"/>
        <w:autoSpaceDE/>
        <w:autoSpaceDN/>
        <w:bidi w:val="0"/>
        <w:snapToGrid w:val="0"/>
        <w:spacing w:before="317" w:beforeLines="100" w:line="360" w:lineRule="auto"/>
        <w:ind w:firstLine="480"/>
        <w:textAlignment w:val="auto"/>
        <w:rPr>
          <w:rFonts w:ascii="宋体"/>
          <w:snapToGrid w:val="0"/>
          <w:color w:val="auto"/>
          <w:kern w:val="0"/>
          <w:sz w:val="24"/>
          <w:highlight w:val="none"/>
        </w:rPr>
      </w:pPr>
      <w:r>
        <w:rPr>
          <w:rFonts w:hint="eastAsia" w:ascii="仿宋_GB2312" w:hAnsi="宋体" w:eastAsia="仿宋_GB2312"/>
          <w:snapToGrid w:val="0"/>
          <w:color w:val="auto"/>
          <w:kern w:val="0"/>
          <w:sz w:val="24"/>
          <w:highlight w:val="none"/>
        </w:rPr>
        <w:t>承诺：上述论文专著用于报奖的情况，已征得未列入项目主要完成人的作者同意。上述论文专著知识产权归国内所有，且不存在争议。</w:t>
      </w:r>
    </w:p>
    <w:p w14:paraId="72A6EC54">
      <w:pPr>
        <w:keepNext w:val="0"/>
        <w:keepLines w:val="0"/>
        <w:pageBreakBefore w:val="0"/>
        <w:widowControl w:val="0"/>
        <w:kinsoku/>
        <w:overflowPunct/>
        <w:topLinePunct w:val="0"/>
        <w:autoSpaceDE/>
        <w:autoSpaceDN/>
        <w:bidi w:val="0"/>
        <w:spacing w:line="360" w:lineRule="auto"/>
        <w:textAlignment w:val="auto"/>
        <w:rPr>
          <w:rFonts w:ascii="Times New Roman"/>
          <w:b/>
          <w:color w:val="auto"/>
          <w:sz w:val="28"/>
          <w:highlight w:val="none"/>
        </w:rPr>
      </w:pPr>
      <w:r>
        <w:rPr>
          <w:rFonts w:hint="eastAsia" w:eastAsia="仿宋_GB2312"/>
          <w:b/>
          <w:color w:val="auto"/>
          <w:sz w:val="24"/>
          <w:highlight w:val="none"/>
        </w:rPr>
        <w:t xml:space="preserve">                                   </w:t>
      </w:r>
      <w:r>
        <w:rPr>
          <w:rFonts w:eastAsia="仿宋_GB2312"/>
          <w:b/>
          <w:color w:val="auto"/>
          <w:sz w:val="24"/>
          <w:highlight w:val="none"/>
        </w:rPr>
        <w:t xml:space="preserve">   </w:t>
      </w:r>
      <w:r>
        <w:rPr>
          <w:rFonts w:hint="eastAsia" w:eastAsia="仿宋_GB2312"/>
          <w:b/>
          <w:color w:val="auto"/>
          <w:sz w:val="24"/>
          <w:highlight w:val="none"/>
        </w:rPr>
        <w:t>第一完成人（签名）：</w:t>
      </w:r>
    </w:p>
    <w:p w14:paraId="25B26F10">
      <w:pPr>
        <w:pStyle w:val="22"/>
        <w:keepNext w:val="0"/>
        <w:keepLines w:val="0"/>
        <w:pageBreakBefore w:val="0"/>
        <w:widowControl w:val="0"/>
        <w:kinsoku/>
        <w:overflowPunct/>
        <w:topLinePunct w:val="0"/>
        <w:autoSpaceDE/>
        <w:autoSpaceDN/>
        <w:bidi w:val="0"/>
        <w:ind w:firstLine="0" w:firstLineChars="0"/>
        <w:jc w:val="center"/>
        <w:textAlignment w:val="auto"/>
        <w:outlineLvl w:val="1"/>
        <w:rPr>
          <w:rFonts w:ascii="Times New Roman"/>
          <w:b/>
          <w:color w:val="auto"/>
          <w:sz w:val="28"/>
          <w:highlight w:val="none"/>
        </w:rPr>
      </w:pPr>
      <w:r>
        <w:rPr>
          <w:rFonts w:hint="eastAsia" w:ascii="Times New Roman"/>
          <w:b/>
          <w:color w:val="auto"/>
          <w:sz w:val="28"/>
          <w:highlight w:val="none"/>
        </w:rPr>
        <w:t>九</w:t>
      </w:r>
      <w:r>
        <w:rPr>
          <w:rFonts w:ascii="Times New Roman"/>
          <w:b/>
          <w:color w:val="auto"/>
          <w:sz w:val="28"/>
          <w:highlight w:val="none"/>
        </w:rPr>
        <w:t>、主要完成人情况表</w:t>
      </w:r>
    </w:p>
    <w:tbl>
      <w:tblPr>
        <w:tblStyle w:val="11"/>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14:paraId="62DFA2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465F3F55">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ascii="Times New Roman"/>
                <w:color w:val="auto"/>
                <w:sz w:val="21"/>
                <w:highlight w:val="none"/>
              </w:rPr>
              <w:t>姓    名</w:t>
            </w:r>
          </w:p>
        </w:tc>
        <w:tc>
          <w:tcPr>
            <w:tcW w:w="1360" w:type="dxa"/>
            <w:gridSpan w:val="2"/>
            <w:vAlign w:val="center"/>
          </w:tcPr>
          <w:p w14:paraId="49DA41C8">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p>
        </w:tc>
        <w:tc>
          <w:tcPr>
            <w:tcW w:w="739" w:type="dxa"/>
            <w:vAlign w:val="center"/>
          </w:tcPr>
          <w:p w14:paraId="73BD232F">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ascii="Times New Roman"/>
                <w:color w:val="auto"/>
                <w:sz w:val="21"/>
                <w:highlight w:val="none"/>
              </w:rPr>
              <w:t>性别</w:t>
            </w:r>
          </w:p>
        </w:tc>
        <w:tc>
          <w:tcPr>
            <w:tcW w:w="546" w:type="dxa"/>
            <w:vAlign w:val="center"/>
          </w:tcPr>
          <w:p w14:paraId="7E089F3F">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p>
        </w:tc>
        <w:tc>
          <w:tcPr>
            <w:tcW w:w="1061" w:type="dxa"/>
            <w:vAlign w:val="center"/>
          </w:tcPr>
          <w:p w14:paraId="4131E7B8">
            <w:pPr>
              <w:pStyle w:val="3"/>
              <w:keepNext w:val="0"/>
              <w:keepLines w:val="0"/>
              <w:pageBreakBefore w:val="0"/>
              <w:widowControl w:val="0"/>
              <w:kinsoku/>
              <w:overflowPunct/>
              <w:topLinePunct w:val="0"/>
              <w:autoSpaceDE/>
              <w:autoSpaceDN/>
              <w:bidi w:val="0"/>
              <w:spacing w:line="390" w:lineRule="exact"/>
              <w:ind w:firstLine="0" w:firstLineChars="0"/>
              <w:textAlignment w:val="auto"/>
              <w:rPr>
                <w:rFonts w:ascii="Times New Roman"/>
                <w:color w:val="auto"/>
                <w:sz w:val="21"/>
                <w:highlight w:val="none"/>
              </w:rPr>
            </w:pPr>
            <w:r>
              <w:rPr>
                <w:rFonts w:ascii="Times New Roman"/>
                <w:color w:val="auto"/>
                <w:sz w:val="21"/>
                <w:highlight w:val="none"/>
              </w:rPr>
              <w:t>排    名</w:t>
            </w:r>
          </w:p>
        </w:tc>
        <w:tc>
          <w:tcPr>
            <w:tcW w:w="1402" w:type="dxa"/>
            <w:gridSpan w:val="2"/>
            <w:vAlign w:val="center"/>
          </w:tcPr>
          <w:p w14:paraId="5A394DE1">
            <w:pPr>
              <w:pStyle w:val="3"/>
              <w:keepNext w:val="0"/>
              <w:keepLines w:val="0"/>
              <w:pageBreakBefore w:val="0"/>
              <w:widowControl w:val="0"/>
              <w:kinsoku/>
              <w:overflowPunct/>
              <w:topLinePunct w:val="0"/>
              <w:autoSpaceDE/>
              <w:autoSpaceDN/>
              <w:bidi w:val="0"/>
              <w:spacing w:line="390" w:lineRule="exact"/>
              <w:ind w:firstLine="0" w:firstLineChars="0"/>
              <w:textAlignment w:val="auto"/>
              <w:rPr>
                <w:rFonts w:ascii="Times New Roman"/>
                <w:color w:val="auto"/>
                <w:sz w:val="21"/>
                <w:highlight w:val="none"/>
              </w:rPr>
            </w:pPr>
          </w:p>
        </w:tc>
        <w:tc>
          <w:tcPr>
            <w:tcW w:w="1078" w:type="dxa"/>
            <w:vAlign w:val="center"/>
          </w:tcPr>
          <w:p w14:paraId="120B772D">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ascii="Times New Roman"/>
                <w:color w:val="auto"/>
                <w:sz w:val="21"/>
                <w:highlight w:val="none"/>
              </w:rPr>
              <w:t>国    籍</w:t>
            </w:r>
          </w:p>
        </w:tc>
        <w:tc>
          <w:tcPr>
            <w:tcW w:w="1642" w:type="dxa"/>
            <w:vAlign w:val="center"/>
          </w:tcPr>
          <w:p w14:paraId="3DBADF37">
            <w:pPr>
              <w:pStyle w:val="3"/>
              <w:keepNext w:val="0"/>
              <w:keepLines w:val="0"/>
              <w:pageBreakBefore w:val="0"/>
              <w:widowControl w:val="0"/>
              <w:kinsoku/>
              <w:overflowPunct/>
              <w:topLinePunct w:val="0"/>
              <w:autoSpaceDE/>
              <w:autoSpaceDN/>
              <w:bidi w:val="0"/>
              <w:spacing w:line="390" w:lineRule="exact"/>
              <w:ind w:firstLine="0" w:firstLineChars="0"/>
              <w:textAlignment w:val="auto"/>
              <w:rPr>
                <w:rFonts w:ascii="Times New Roman"/>
                <w:color w:val="auto"/>
                <w:sz w:val="21"/>
                <w:highlight w:val="none"/>
              </w:rPr>
            </w:pPr>
          </w:p>
        </w:tc>
      </w:tr>
      <w:tr w14:paraId="3B2D7B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6B8C30F8">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ascii="Times New Roman"/>
                <w:color w:val="auto"/>
                <w:sz w:val="21"/>
                <w:highlight w:val="none"/>
              </w:rPr>
              <w:t>出生年月</w:t>
            </w:r>
          </w:p>
        </w:tc>
        <w:tc>
          <w:tcPr>
            <w:tcW w:w="2645" w:type="dxa"/>
            <w:gridSpan w:val="4"/>
            <w:vAlign w:val="center"/>
          </w:tcPr>
          <w:p w14:paraId="1B0D37F6">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p>
        </w:tc>
        <w:tc>
          <w:tcPr>
            <w:tcW w:w="1061" w:type="dxa"/>
            <w:vAlign w:val="center"/>
          </w:tcPr>
          <w:p w14:paraId="11696012">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ascii="Times New Roman"/>
                <w:color w:val="auto"/>
                <w:sz w:val="21"/>
                <w:highlight w:val="none"/>
              </w:rPr>
              <w:t>出 生 地</w:t>
            </w:r>
          </w:p>
        </w:tc>
        <w:tc>
          <w:tcPr>
            <w:tcW w:w="1402" w:type="dxa"/>
            <w:gridSpan w:val="2"/>
            <w:vAlign w:val="center"/>
          </w:tcPr>
          <w:p w14:paraId="645372B4">
            <w:pPr>
              <w:pStyle w:val="3"/>
              <w:keepNext w:val="0"/>
              <w:keepLines w:val="0"/>
              <w:pageBreakBefore w:val="0"/>
              <w:widowControl w:val="0"/>
              <w:kinsoku/>
              <w:overflowPunct/>
              <w:topLinePunct w:val="0"/>
              <w:autoSpaceDE/>
              <w:autoSpaceDN/>
              <w:bidi w:val="0"/>
              <w:spacing w:line="390" w:lineRule="exact"/>
              <w:ind w:firstLine="0" w:firstLineChars="0"/>
              <w:textAlignment w:val="auto"/>
              <w:rPr>
                <w:rFonts w:ascii="Times New Roman"/>
                <w:color w:val="auto"/>
                <w:sz w:val="21"/>
                <w:highlight w:val="none"/>
              </w:rPr>
            </w:pPr>
          </w:p>
        </w:tc>
        <w:tc>
          <w:tcPr>
            <w:tcW w:w="1078" w:type="dxa"/>
            <w:vAlign w:val="center"/>
          </w:tcPr>
          <w:p w14:paraId="57B26538">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ascii="Times New Roman"/>
                <w:color w:val="auto"/>
                <w:sz w:val="21"/>
                <w:highlight w:val="none"/>
              </w:rPr>
              <w:t>民    族</w:t>
            </w:r>
          </w:p>
        </w:tc>
        <w:tc>
          <w:tcPr>
            <w:tcW w:w="1642" w:type="dxa"/>
            <w:vAlign w:val="center"/>
          </w:tcPr>
          <w:p w14:paraId="2F21914A">
            <w:pPr>
              <w:pStyle w:val="3"/>
              <w:keepNext w:val="0"/>
              <w:keepLines w:val="0"/>
              <w:pageBreakBefore w:val="0"/>
              <w:widowControl w:val="0"/>
              <w:kinsoku/>
              <w:overflowPunct/>
              <w:topLinePunct w:val="0"/>
              <w:autoSpaceDE/>
              <w:autoSpaceDN/>
              <w:bidi w:val="0"/>
              <w:spacing w:line="390" w:lineRule="exact"/>
              <w:ind w:firstLine="0" w:firstLineChars="0"/>
              <w:textAlignment w:val="auto"/>
              <w:rPr>
                <w:rFonts w:ascii="Times New Roman"/>
                <w:color w:val="auto"/>
                <w:sz w:val="21"/>
                <w:highlight w:val="none"/>
              </w:rPr>
            </w:pPr>
          </w:p>
        </w:tc>
      </w:tr>
      <w:tr w14:paraId="32379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54D02D3A">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ascii="Times New Roman"/>
                <w:color w:val="auto"/>
                <w:sz w:val="21"/>
                <w:highlight w:val="none"/>
              </w:rPr>
              <w:t>身份证号</w:t>
            </w:r>
          </w:p>
        </w:tc>
        <w:tc>
          <w:tcPr>
            <w:tcW w:w="2645" w:type="dxa"/>
            <w:gridSpan w:val="4"/>
            <w:vAlign w:val="center"/>
          </w:tcPr>
          <w:p w14:paraId="2AD233FB">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p>
        </w:tc>
        <w:tc>
          <w:tcPr>
            <w:tcW w:w="1061" w:type="dxa"/>
            <w:vAlign w:val="center"/>
          </w:tcPr>
          <w:p w14:paraId="10B6BDD0">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ascii="Times New Roman"/>
                <w:color w:val="auto"/>
                <w:sz w:val="21"/>
                <w:highlight w:val="none"/>
              </w:rPr>
              <w:t>归国人员</w:t>
            </w:r>
          </w:p>
        </w:tc>
        <w:tc>
          <w:tcPr>
            <w:tcW w:w="1402" w:type="dxa"/>
            <w:gridSpan w:val="2"/>
            <w:vAlign w:val="center"/>
          </w:tcPr>
          <w:p w14:paraId="4F27D2A7">
            <w:pPr>
              <w:pStyle w:val="3"/>
              <w:keepNext w:val="0"/>
              <w:keepLines w:val="0"/>
              <w:pageBreakBefore w:val="0"/>
              <w:widowControl w:val="0"/>
              <w:kinsoku/>
              <w:overflowPunct/>
              <w:topLinePunct w:val="0"/>
              <w:autoSpaceDE/>
              <w:autoSpaceDN/>
              <w:bidi w:val="0"/>
              <w:spacing w:line="390" w:lineRule="exact"/>
              <w:ind w:firstLine="0" w:firstLineChars="0"/>
              <w:textAlignment w:val="auto"/>
              <w:rPr>
                <w:rFonts w:ascii="Times New Roman"/>
                <w:color w:val="auto"/>
                <w:sz w:val="21"/>
                <w:highlight w:val="none"/>
              </w:rPr>
            </w:pPr>
          </w:p>
        </w:tc>
        <w:tc>
          <w:tcPr>
            <w:tcW w:w="1078" w:type="dxa"/>
            <w:vAlign w:val="center"/>
          </w:tcPr>
          <w:p w14:paraId="361B00AC">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ascii="Times New Roman"/>
                <w:color w:val="auto"/>
                <w:sz w:val="21"/>
                <w:highlight w:val="none"/>
              </w:rPr>
              <w:t>归国时间</w:t>
            </w:r>
          </w:p>
        </w:tc>
        <w:tc>
          <w:tcPr>
            <w:tcW w:w="1642" w:type="dxa"/>
            <w:vAlign w:val="center"/>
          </w:tcPr>
          <w:p w14:paraId="621D1CE2">
            <w:pPr>
              <w:pStyle w:val="3"/>
              <w:keepNext w:val="0"/>
              <w:keepLines w:val="0"/>
              <w:pageBreakBefore w:val="0"/>
              <w:widowControl w:val="0"/>
              <w:kinsoku/>
              <w:overflowPunct/>
              <w:topLinePunct w:val="0"/>
              <w:autoSpaceDE/>
              <w:autoSpaceDN/>
              <w:bidi w:val="0"/>
              <w:spacing w:line="390" w:lineRule="exact"/>
              <w:ind w:firstLine="0" w:firstLineChars="0"/>
              <w:textAlignment w:val="auto"/>
              <w:rPr>
                <w:rFonts w:ascii="Times New Roman"/>
                <w:color w:val="auto"/>
                <w:sz w:val="21"/>
                <w:highlight w:val="none"/>
              </w:rPr>
            </w:pPr>
          </w:p>
        </w:tc>
      </w:tr>
      <w:tr w14:paraId="441902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391AFE12">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ascii="Times New Roman"/>
                <w:color w:val="auto"/>
                <w:sz w:val="21"/>
                <w:highlight w:val="none"/>
              </w:rPr>
              <w:t>技术职称</w:t>
            </w:r>
          </w:p>
        </w:tc>
        <w:tc>
          <w:tcPr>
            <w:tcW w:w="2645" w:type="dxa"/>
            <w:gridSpan w:val="4"/>
            <w:vAlign w:val="center"/>
          </w:tcPr>
          <w:p w14:paraId="50052F80">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p>
        </w:tc>
        <w:tc>
          <w:tcPr>
            <w:tcW w:w="1061" w:type="dxa"/>
            <w:vAlign w:val="center"/>
          </w:tcPr>
          <w:p w14:paraId="7835689A">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ascii="Times New Roman"/>
                <w:color w:val="auto"/>
                <w:sz w:val="21"/>
                <w:highlight w:val="none"/>
              </w:rPr>
              <w:t>最高学历</w:t>
            </w:r>
          </w:p>
        </w:tc>
        <w:tc>
          <w:tcPr>
            <w:tcW w:w="4122" w:type="dxa"/>
            <w:gridSpan w:val="4"/>
            <w:vAlign w:val="center"/>
          </w:tcPr>
          <w:p w14:paraId="7FFAD880">
            <w:pPr>
              <w:pStyle w:val="3"/>
              <w:keepNext w:val="0"/>
              <w:keepLines w:val="0"/>
              <w:pageBreakBefore w:val="0"/>
              <w:widowControl w:val="0"/>
              <w:kinsoku/>
              <w:overflowPunct/>
              <w:topLinePunct w:val="0"/>
              <w:autoSpaceDE/>
              <w:autoSpaceDN/>
              <w:bidi w:val="0"/>
              <w:spacing w:line="390" w:lineRule="exact"/>
              <w:ind w:firstLine="0" w:firstLineChars="0"/>
              <w:textAlignment w:val="auto"/>
              <w:rPr>
                <w:rFonts w:ascii="Times New Roman"/>
                <w:color w:val="auto"/>
                <w:sz w:val="21"/>
                <w:highlight w:val="none"/>
              </w:rPr>
            </w:pPr>
          </w:p>
        </w:tc>
      </w:tr>
      <w:tr w14:paraId="7888D7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2EC6DECB">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ascii="Times New Roman"/>
                <w:color w:val="auto"/>
                <w:sz w:val="21"/>
                <w:highlight w:val="none"/>
              </w:rPr>
              <w:t>毕业学校</w:t>
            </w:r>
          </w:p>
        </w:tc>
        <w:tc>
          <w:tcPr>
            <w:tcW w:w="2645" w:type="dxa"/>
            <w:gridSpan w:val="4"/>
            <w:vAlign w:val="center"/>
          </w:tcPr>
          <w:p w14:paraId="32EA89F7">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p>
        </w:tc>
        <w:tc>
          <w:tcPr>
            <w:tcW w:w="1061" w:type="dxa"/>
            <w:vAlign w:val="center"/>
          </w:tcPr>
          <w:p w14:paraId="0A51F10B">
            <w:pPr>
              <w:pStyle w:val="3"/>
              <w:keepNext w:val="0"/>
              <w:keepLines w:val="0"/>
              <w:pageBreakBefore w:val="0"/>
              <w:widowControl w:val="0"/>
              <w:kinsoku/>
              <w:overflowPunct/>
              <w:topLinePunct w:val="0"/>
              <w:autoSpaceDE/>
              <w:autoSpaceDN/>
              <w:bidi w:val="0"/>
              <w:spacing w:line="390" w:lineRule="exact"/>
              <w:ind w:firstLine="0" w:firstLineChars="0"/>
              <w:textAlignment w:val="auto"/>
              <w:rPr>
                <w:rFonts w:ascii="Times New Roman"/>
                <w:color w:val="auto"/>
                <w:sz w:val="21"/>
                <w:highlight w:val="none"/>
              </w:rPr>
            </w:pPr>
            <w:r>
              <w:rPr>
                <w:rFonts w:ascii="Times New Roman"/>
                <w:color w:val="auto"/>
                <w:sz w:val="21"/>
                <w:highlight w:val="none"/>
              </w:rPr>
              <w:t>毕业时间</w:t>
            </w:r>
          </w:p>
        </w:tc>
        <w:tc>
          <w:tcPr>
            <w:tcW w:w="1402" w:type="dxa"/>
            <w:gridSpan w:val="2"/>
            <w:vAlign w:val="center"/>
          </w:tcPr>
          <w:p w14:paraId="0E94E2B5">
            <w:pPr>
              <w:pStyle w:val="3"/>
              <w:keepNext w:val="0"/>
              <w:keepLines w:val="0"/>
              <w:pageBreakBefore w:val="0"/>
              <w:widowControl w:val="0"/>
              <w:kinsoku/>
              <w:overflowPunct/>
              <w:topLinePunct w:val="0"/>
              <w:autoSpaceDE/>
              <w:autoSpaceDN/>
              <w:bidi w:val="0"/>
              <w:spacing w:line="390" w:lineRule="exact"/>
              <w:ind w:firstLine="0" w:firstLineChars="0"/>
              <w:textAlignment w:val="auto"/>
              <w:rPr>
                <w:rFonts w:ascii="Times New Roman"/>
                <w:color w:val="auto"/>
                <w:sz w:val="21"/>
                <w:highlight w:val="none"/>
              </w:rPr>
            </w:pPr>
          </w:p>
        </w:tc>
        <w:tc>
          <w:tcPr>
            <w:tcW w:w="1078" w:type="dxa"/>
            <w:vAlign w:val="center"/>
          </w:tcPr>
          <w:p w14:paraId="2BF9DC34">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ascii="Times New Roman"/>
                <w:color w:val="auto"/>
                <w:sz w:val="21"/>
                <w:highlight w:val="none"/>
              </w:rPr>
              <w:t>所学专业</w:t>
            </w:r>
          </w:p>
        </w:tc>
        <w:tc>
          <w:tcPr>
            <w:tcW w:w="1642" w:type="dxa"/>
            <w:vAlign w:val="center"/>
          </w:tcPr>
          <w:p w14:paraId="18B9D027">
            <w:pPr>
              <w:pStyle w:val="3"/>
              <w:keepNext w:val="0"/>
              <w:keepLines w:val="0"/>
              <w:pageBreakBefore w:val="0"/>
              <w:widowControl w:val="0"/>
              <w:kinsoku/>
              <w:overflowPunct/>
              <w:topLinePunct w:val="0"/>
              <w:autoSpaceDE/>
              <w:autoSpaceDN/>
              <w:bidi w:val="0"/>
              <w:spacing w:line="390" w:lineRule="exact"/>
              <w:ind w:firstLine="0" w:firstLineChars="0"/>
              <w:textAlignment w:val="auto"/>
              <w:rPr>
                <w:rFonts w:ascii="Times New Roman"/>
                <w:color w:val="auto"/>
                <w:sz w:val="21"/>
                <w:highlight w:val="none"/>
              </w:rPr>
            </w:pPr>
          </w:p>
        </w:tc>
      </w:tr>
      <w:tr w14:paraId="0ACCAB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612BC8F1">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ascii="Times New Roman"/>
                <w:color w:val="auto"/>
                <w:sz w:val="21"/>
                <w:highlight w:val="none"/>
              </w:rPr>
              <w:t>电子邮箱</w:t>
            </w:r>
          </w:p>
        </w:tc>
        <w:tc>
          <w:tcPr>
            <w:tcW w:w="2645" w:type="dxa"/>
            <w:gridSpan w:val="4"/>
            <w:vAlign w:val="center"/>
          </w:tcPr>
          <w:p w14:paraId="317B6193">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p>
        </w:tc>
        <w:tc>
          <w:tcPr>
            <w:tcW w:w="1061" w:type="dxa"/>
            <w:vAlign w:val="center"/>
          </w:tcPr>
          <w:p w14:paraId="114E485B">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ascii="Times New Roman"/>
                <w:color w:val="auto"/>
                <w:sz w:val="21"/>
                <w:highlight w:val="none"/>
              </w:rPr>
              <w:t>办公电话</w:t>
            </w:r>
          </w:p>
        </w:tc>
        <w:tc>
          <w:tcPr>
            <w:tcW w:w="1402" w:type="dxa"/>
            <w:gridSpan w:val="2"/>
            <w:vAlign w:val="center"/>
          </w:tcPr>
          <w:p w14:paraId="616E7FD7">
            <w:pPr>
              <w:pStyle w:val="3"/>
              <w:keepNext w:val="0"/>
              <w:keepLines w:val="0"/>
              <w:pageBreakBefore w:val="0"/>
              <w:widowControl w:val="0"/>
              <w:kinsoku/>
              <w:overflowPunct/>
              <w:topLinePunct w:val="0"/>
              <w:autoSpaceDE/>
              <w:autoSpaceDN/>
              <w:bidi w:val="0"/>
              <w:spacing w:line="390" w:lineRule="exact"/>
              <w:ind w:firstLine="0" w:firstLineChars="0"/>
              <w:textAlignment w:val="auto"/>
              <w:rPr>
                <w:rFonts w:ascii="Times New Roman"/>
                <w:color w:val="auto"/>
                <w:sz w:val="21"/>
                <w:highlight w:val="none"/>
              </w:rPr>
            </w:pPr>
          </w:p>
        </w:tc>
        <w:tc>
          <w:tcPr>
            <w:tcW w:w="1078" w:type="dxa"/>
            <w:vAlign w:val="center"/>
          </w:tcPr>
          <w:p w14:paraId="603880F9">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ascii="Times New Roman"/>
                <w:color w:val="auto"/>
                <w:sz w:val="21"/>
                <w:highlight w:val="none"/>
              </w:rPr>
              <w:t>移动电话</w:t>
            </w:r>
          </w:p>
        </w:tc>
        <w:tc>
          <w:tcPr>
            <w:tcW w:w="1642" w:type="dxa"/>
            <w:vAlign w:val="center"/>
          </w:tcPr>
          <w:p w14:paraId="6ADCC629">
            <w:pPr>
              <w:pStyle w:val="3"/>
              <w:keepNext w:val="0"/>
              <w:keepLines w:val="0"/>
              <w:pageBreakBefore w:val="0"/>
              <w:widowControl w:val="0"/>
              <w:kinsoku/>
              <w:overflowPunct/>
              <w:topLinePunct w:val="0"/>
              <w:autoSpaceDE/>
              <w:autoSpaceDN/>
              <w:bidi w:val="0"/>
              <w:spacing w:line="390" w:lineRule="exact"/>
              <w:ind w:firstLine="0" w:firstLineChars="0"/>
              <w:textAlignment w:val="auto"/>
              <w:rPr>
                <w:rFonts w:ascii="Times New Roman"/>
                <w:color w:val="auto"/>
                <w:sz w:val="21"/>
                <w:highlight w:val="none"/>
              </w:rPr>
            </w:pPr>
          </w:p>
        </w:tc>
      </w:tr>
      <w:tr w14:paraId="43E5D1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14:paraId="4C08677A">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ascii="Times New Roman"/>
                <w:color w:val="auto"/>
                <w:sz w:val="21"/>
                <w:highlight w:val="none"/>
              </w:rPr>
              <w:t>通讯地址</w:t>
            </w:r>
          </w:p>
        </w:tc>
        <w:tc>
          <w:tcPr>
            <w:tcW w:w="5108" w:type="dxa"/>
            <w:gridSpan w:val="7"/>
            <w:tcBorders>
              <w:bottom w:val="single" w:color="auto" w:sz="4" w:space="0"/>
            </w:tcBorders>
            <w:vAlign w:val="center"/>
          </w:tcPr>
          <w:p w14:paraId="3DA2FCB6">
            <w:pPr>
              <w:pStyle w:val="3"/>
              <w:keepNext w:val="0"/>
              <w:keepLines w:val="0"/>
              <w:pageBreakBefore w:val="0"/>
              <w:widowControl w:val="0"/>
              <w:kinsoku/>
              <w:overflowPunct/>
              <w:topLinePunct w:val="0"/>
              <w:autoSpaceDE/>
              <w:autoSpaceDN/>
              <w:bidi w:val="0"/>
              <w:spacing w:line="390" w:lineRule="exact"/>
              <w:ind w:firstLine="0" w:firstLineChars="0"/>
              <w:textAlignment w:val="auto"/>
              <w:rPr>
                <w:rFonts w:ascii="Times New Roman"/>
                <w:color w:val="auto"/>
                <w:sz w:val="21"/>
                <w:highlight w:val="none"/>
              </w:rPr>
            </w:pPr>
          </w:p>
        </w:tc>
        <w:tc>
          <w:tcPr>
            <w:tcW w:w="1078" w:type="dxa"/>
            <w:tcBorders>
              <w:bottom w:val="single" w:color="auto" w:sz="4" w:space="0"/>
            </w:tcBorders>
            <w:vAlign w:val="center"/>
          </w:tcPr>
          <w:p w14:paraId="1380B641">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ascii="Times New Roman"/>
                <w:color w:val="auto"/>
                <w:sz w:val="21"/>
                <w:highlight w:val="none"/>
              </w:rPr>
              <w:t>邮政编码</w:t>
            </w:r>
          </w:p>
        </w:tc>
        <w:tc>
          <w:tcPr>
            <w:tcW w:w="1642" w:type="dxa"/>
            <w:tcBorders>
              <w:bottom w:val="single" w:color="auto" w:sz="4" w:space="0"/>
            </w:tcBorders>
            <w:vAlign w:val="center"/>
          </w:tcPr>
          <w:p w14:paraId="0C9E8067">
            <w:pPr>
              <w:pStyle w:val="3"/>
              <w:keepNext w:val="0"/>
              <w:keepLines w:val="0"/>
              <w:pageBreakBefore w:val="0"/>
              <w:widowControl w:val="0"/>
              <w:kinsoku/>
              <w:overflowPunct/>
              <w:topLinePunct w:val="0"/>
              <w:autoSpaceDE/>
              <w:autoSpaceDN/>
              <w:bidi w:val="0"/>
              <w:spacing w:line="390" w:lineRule="exact"/>
              <w:ind w:firstLine="0" w:firstLineChars="0"/>
              <w:textAlignment w:val="auto"/>
              <w:rPr>
                <w:rFonts w:ascii="Times New Roman"/>
                <w:color w:val="auto"/>
                <w:sz w:val="21"/>
                <w:highlight w:val="none"/>
              </w:rPr>
            </w:pPr>
          </w:p>
        </w:tc>
      </w:tr>
      <w:tr w14:paraId="768C44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14:paraId="1DB57566">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ascii="Times New Roman"/>
                <w:color w:val="auto"/>
                <w:sz w:val="21"/>
                <w:highlight w:val="none"/>
              </w:rPr>
              <w:t>工作单位</w:t>
            </w:r>
          </w:p>
        </w:tc>
        <w:tc>
          <w:tcPr>
            <w:tcW w:w="5108" w:type="dxa"/>
            <w:gridSpan w:val="7"/>
            <w:vAlign w:val="center"/>
          </w:tcPr>
          <w:p w14:paraId="423DA071">
            <w:pPr>
              <w:pStyle w:val="3"/>
              <w:keepNext w:val="0"/>
              <w:keepLines w:val="0"/>
              <w:pageBreakBefore w:val="0"/>
              <w:widowControl w:val="0"/>
              <w:kinsoku/>
              <w:overflowPunct/>
              <w:topLinePunct w:val="0"/>
              <w:autoSpaceDE/>
              <w:autoSpaceDN/>
              <w:bidi w:val="0"/>
              <w:spacing w:line="390" w:lineRule="exact"/>
              <w:ind w:firstLine="0" w:firstLineChars="0"/>
              <w:textAlignment w:val="auto"/>
              <w:rPr>
                <w:rFonts w:ascii="Times New Roman"/>
                <w:color w:val="auto"/>
                <w:sz w:val="21"/>
                <w:highlight w:val="none"/>
              </w:rPr>
            </w:pPr>
          </w:p>
        </w:tc>
        <w:tc>
          <w:tcPr>
            <w:tcW w:w="1078" w:type="dxa"/>
            <w:tcBorders>
              <w:top w:val="single" w:color="auto" w:sz="4" w:space="0"/>
            </w:tcBorders>
            <w:vAlign w:val="center"/>
          </w:tcPr>
          <w:p w14:paraId="53988AD6">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ascii="Times New Roman"/>
                <w:color w:val="auto"/>
                <w:sz w:val="21"/>
                <w:highlight w:val="none"/>
              </w:rPr>
              <w:t>行政职务</w:t>
            </w:r>
          </w:p>
        </w:tc>
        <w:tc>
          <w:tcPr>
            <w:tcW w:w="1642" w:type="dxa"/>
            <w:tcBorders>
              <w:top w:val="single" w:color="auto" w:sz="4" w:space="0"/>
            </w:tcBorders>
            <w:vAlign w:val="center"/>
          </w:tcPr>
          <w:p w14:paraId="2B502656">
            <w:pPr>
              <w:pStyle w:val="3"/>
              <w:keepNext w:val="0"/>
              <w:keepLines w:val="0"/>
              <w:pageBreakBefore w:val="0"/>
              <w:widowControl w:val="0"/>
              <w:kinsoku/>
              <w:overflowPunct/>
              <w:topLinePunct w:val="0"/>
              <w:autoSpaceDE/>
              <w:autoSpaceDN/>
              <w:bidi w:val="0"/>
              <w:spacing w:line="390" w:lineRule="exact"/>
              <w:ind w:firstLine="0" w:firstLineChars="0"/>
              <w:textAlignment w:val="auto"/>
              <w:rPr>
                <w:rFonts w:ascii="Times New Roman"/>
                <w:color w:val="auto"/>
                <w:sz w:val="21"/>
                <w:highlight w:val="none"/>
              </w:rPr>
            </w:pPr>
          </w:p>
        </w:tc>
      </w:tr>
      <w:tr w14:paraId="77D8B3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14:paraId="4FD12105">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hint="default" w:ascii="Times New Roman" w:eastAsiaTheme="minorEastAsia"/>
                <w:color w:val="auto"/>
                <w:sz w:val="21"/>
                <w:highlight w:val="none"/>
                <w:lang w:val="en-US" w:eastAsia="zh-CN"/>
              </w:rPr>
            </w:pPr>
            <w:r>
              <w:rPr>
                <w:rFonts w:hint="eastAsia" w:ascii="Times New Roman"/>
                <w:color w:val="auto"/>
                <w:sz w:val="21"/>
                <w:highlight w:val="none"/>
                <w:lang w:val="en-US" w:eastAsia="zh-CN"/>
              </w:rPr>
              <w:t>单位性质</w:t>
            </w:r>
          </w:p>
        </w:tc>
        <w:tc>
          <w:tcPr>
            <w:tcW w:w="5108" w:type="dxa"/>
            <w:gridSpan w:val="7"/>
            <w:vAlign w:val="center"/>
          </w:tcPr>
          <w:p w14:paraId="6C6BAF7E">
            <w:pPr>
              <w:pStyle w:val="3"/>
              <w:keepNext w:val="0"/>
              <w:keepLines w:val="0"/>
              <w:pageBreakBefore w:val="0"/>
              <w:widowControl w:val="0"/>
              <w:kinsoku/>
              <w:overflowPunct/>
              <w:topLinePunct w:val="0"/>
              <w:autoSpaceDE/>
              <w:autoSpaceDN/>
              <w:bidi w:val="0"/>
              <w:spacing w:line="390" w:lineRule="exact"/>
              <w:ind w:firstLine="0" w:firstLineChars="0"/>
              <w:textAlignment w:val="auto"/>
              <w:rPr>
                <w:rFonts w:ascii="Times New Roman"/>
                <w:color w:val="auto"/>
                <w:sz w:val="21"/>
                <w:highlight w:val="none"/>
              </w:rPr>
            </w:pPr>
          </w:p>
        </w:tc>
        <w:tc>
          <w:tcPr>
            <w:tcW w:w="1078" w:type="dxa"/>
            <w:vAlign w:val="center"/>
          </w:tcPr>
          <w:p w14:paraId="6E1E52C1">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ascii="Times New Roman"/>
                <w:color w:val="auto"/>
                <w:sz w:val="21"/>
                <w:highlight w:val="none"/>
              </w:rPr>
              <w:t>党    派</w:t>
            </w:r>
          </w:p>
        </w:tc>
        <w:tc>
          <w:tcPr>
            <w:tcW w:w="1642" w:type="dxa"/>
            <w:vAlign w:val="center"/>
          </w:tcPr>
          <w:p w14:paraId="7D19E637">
            <w:pPr>
              <w:pStyle w:val="3"/>
              <w:keepNext w:val="0"/>
              <w:keepLines w:val="0"/>
              <w:pageBreakBefore w:val="0"/>
              <w:widowControl w:val="0"/>
              <w:kinsoku/>
              <w:overflowPunct/>
              <w:topLinePunct w:val="0"/>
              <w:autoSpaceDE/>
              <w:autoSpaceDN/>
              <w:bidi w:val="0"/>
              <w:spacing w:line="390" w:lineRule="exact"/>
              <w:ind w:firstLine="0" w:firstLineChars="0"/>
              <w:textAlignment w:val="auto"/>
              <w:rPr>
                <w:rFonts w:ascii="Times New Roman"/>
                <w:color w:val="auto"/>
                <w:sz w:val="21"/>
                <w:highlight w:val="none"/>
              </w:rPr>
            </w:pPr>
          </w:p>
        </w:tc>
      </w:tr>
      <w:tr w14:paraId="0E60A8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Align w:val="center"/>
          </w:tcPr>
          <w:p w14:paraId="4B20DD36">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color w:val="auto"/>
                <w:sz w:val="21"/>
                <w:highlight w:val="none"/>
              </w:rPr>
            </w:pPr>
            <w:r>
              <w:rPr>
                <w:rFonts w:ascii="Times New Roman"/>
                <w:color w:val="auto"/>
                <w:sz w:val="21"/>
                <w:highlight w:val="none"/>
              </w:rPr>
              <w:t>二级单位</w:t>
            </w:r>
          </w:p>
        </w:tc>
        <w:tc>
          <w:tcPr>
            <w:tcW w:w="7828" w:type="dxa"/>
            <w:gridSpan w:val="9"/>
            <w:vAlign w:val="center"/>
          </w:tcPr>
          <w:p w14:paraId="785A5AE2">
            <w:pPr>
              <w:pStyle w:val="3"/>
              <w:keepNext w:val="0"/>
              <w:keepLines w:val="0"/>
              <w:pageBreakBefore w:val="0"/>
              <w:widowControl w:val="0"/>
              <w:kinsoku/>
              <w:overflowPunct/>
              <w:topLinePunct w:val="0"/>
              <w:autoSpaceDE/>
              <w:autoSpaceDN/>
              <w:bidi w:val="0"/>
              <w:spacing w:line="390" w:lineRule="exact"/>
              <w:ind w:firstLine="0" w:firstLineChars="0"/>
              <w:textAlignment w:val="auto"/>
              <w:rPr>
                <w:rFonts w:ascii="Times New Roman"/>
                <w:color w:val="auto"/>
                <w:sz w:val="21"/>
                <w:highlight w:val="none"/>
              </w:rPr>
            </w:pPr>
          </w:p>
        </w:tc>
      </w:tr>
      <w:tr w14:paraId="606935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14:paraId="37D45F57">
            <w:pPr>
              <w:pStyle w:val="3"/>
              <w:keepNext w:val="0"/>
              <w:keepLines w:val="0"/>
              <w:pageBreakBefore w:val="0"/>
              <w:widowControl w:val="0"/>
              <w:kinsoku/>
              <w:overflowPunct/>
              <w:topLinePunct w:val="0"/>
              <w:autoSpaceDE/>
              <w:autoSpaceDN/>
              <w:bidi w:val="0"/>
              <w:spacing w:line="390" w:lineRule="exact"/>
              <w:ind w:firstLine="0" w:firstLineChars="0"/>
              <w:jc w:val="left"/>
              <w:textAlignment w:val="auto"/>
              <w:rPr>
                <w:rFonts w:ascii="Times New Roman"/>
                <w:color w:val="auto"/>
                <w:sz w:val="21"/>
                <w:highlight w:val="none"/>
              </w:rPr>
            </w:pPr>
            <w:r>
              <w:rPr>
                <w:rFonts w:ascii="Times New Roman"/>
                <w:color w:val="auto"/>
                <w:sz w:val="21"/>
                <w:highlight w:val="none"/>
              </w:rPr>
              <w:t>参加本项目的起止时间</w:t>
            </w:r>
          </w:p>
        </w:tc>
        <w:tc>
          <w:tcPr>
            <w:tcW w:w="6541" w:type="dxa"/>
            <w:gridSpan w:val="8"/>
            <w:vAlign w:val="center"/>
          </w:tcPr>
          <w:p w14:paraId="4ED2E022">
            <w:pPr>
              <w:pStyle w:val="3"/>
              <w:keepNext w:val="0"/>
              <w:keepLines w:val="0"/>
              <w:pageBreakBefore w:val="0"/>
              <w:widowControl w:val="0"/>
              <w:kinsoku/>
              <w:overflowPunct/>
              <w:topLinePunct w:val="0"/>
              <w:autoSpaceDE/>
              <w:autoSpaceDN/>
              <w:bidi w:val="0"/>
              <w:spacing w:line="390" w:lineRule="exact"/>
              <w:ind w:firstLine="0" w:firstLineChars="0"/>
              <w:textAlignment w:val="auto"/>
              <w:rPr>
                <w:rFonts w:ascii="Times New Roman"/>
                <w:color w:val="auto"/>
                <w:sz w:val="21"/>
                <w:highlight w:val="none"/>
              </w:rPr>
            </w:pPr>
            <w:r>
              <w:rPr>
                <w:rFonts w:ascii="Times New Roman"/>
                <w:color w:val="auto"/>
                <w:sz w:val="21"/>
                <w:highlight w:val="none"/>
              </w:rPr>
              <w:t xml:space="preserve">                           至                      </w:t>
            </w:r>
          </w:p>
        </w:tc>
      </w:tr>
      <w:tr w14:paraId="3531DE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64" w:hRule="atLeast"/>
          <w:jc w:val="center"/>
        </w:trPr>
        <w:tc>
          <w:tcPr>
            <w:tcW w:w="8889" w:type="dxa"/>
            <w:gridSpan w:val="10"/>
          </w:tcPr>
          <w:p w14:paraId="622EE0E8">
            <w:pPr>
              <w:pStyle w:val="3"/>
              <w:keepNext w:val="0"/>
              <w:keepLines w:val="0"/>
              <w:pageBreakBefore w:val="0"/>
              <w:widowControl w:val="0"/>
              <w:kinsoku/>
              <w:overflowPunct/>
              <w:topLinePunct w:val="0"/>
              <w:autoSpaceDE/>
              <w:autoSpaceDN/>
              <w:bidi w:val="0"/>
              <w:spacing w:line="390" w:lineRule="exact"/>
              <w:ind w:firstLine="0" w:firstLineChars="0"/>
              <w:textAlignment w:val="auto"/>
              <w:rPr>
                <w:rFonts w:ascii="Times New Roman"/>
                <w:color w:val="auto"/>
                <w:sz w:val="21"/>
                <w:highlight w:val="none"/>
              </w:rPr>
            </w:pPr>
            <w:r>
              <w:rPr>
                <w:rFonts w:ascii="Times New Roman"/>
                <w:color w:val="auto"/>
                <w:sz w:val="21"/>
                <w:highlight w:val="none"/>
              </w:rPr>
              <w:t>对本项目</w:t>
            </w:r>
            <w:r>
              <w:rPr>
                <w:rFonts w:hint="eastAsia" w:ascii="Times New Roman"/>
                <w:color w:val="auto"/>
                <w:sz w:val="21"/>
                <w:highlight w:val="none"/>
              </w:rPr>
              <w:t>主要科技创新的</w:t>
            </w:r>
            <w:r>
              <w:rPr>
                <w:rFonts w:ascii="Times New Roman"/>
                <w:color w:val="auto"/>
                <w:sz w:val="21"/>
                <w:highlight w:val="none"/>
              </w:rPr>
              <w:t>贡献：</w:t>
            </w:r>
          </w:p>
          <w:p w14:paraId="11879B12">
            <w:pPr>
              <w:pStyle w:val="3"/>
              <w:keepNext w:val="0"/>
              <w:keepLines w:val="0"/>
              <w:pageBreakBefore w:val="0"/>
              <w:widowControl w:val="0"/>
              <w:kinsoku/>
              <w:overflowPunct/>
              <w:topLinePunct w:val="0"/>
              <w:autoSpaceDE/>
              <w:autoSpaceDN/>
              <w:bidi w:val="0"/>
              <w:spacing w:line="390" w:lineRule="exact"/>
              <w:ind w:firstLine="0" w:firstLineChars="0"/>
              <w:textAlignment w:val="auto"/>
              <w:rPr>
                <w:rFonts w:ascii="Times New Roman"/>
                <w:color w:val="auto"/>
                <w:sz w:val="21"/>
                <w:highlight w:val="none"/>
              </w:rPr>
            </w:pPr>
          </w:p>
          <w:p w14:paraId="11737A80">
            <w:pPr>
              <w:pStyle w:val="3"/>
              <w:keepNext w:val="0"/>
              <w:keepLines w:val="0"/>
              <w:pageBreakBefore w:val="0"/>
              <w:widowControl w:val="0"/>
              <w:kinsoku/>
              <w:overflowPunct/>
              <w:topLinePunct w:val="0"/>
              <w:autoSpaceDE/>
              <w:autoSpaceDN/>
              <w:bidi w:val="0"/>
              <w:spacing w:line="390" w:lineRule="exact"/>
              <w:ind w:firstLine="0" w:firstLineChars="0"/>
              <w:textAlignment w:val="auto"/>
              <w:rPr>
                <w:rFonts w:ascii="Times New Roman"/>
                <w:color w:val="auto"/>
                <w:sz w:val="21"/>
                <w:highlight w:val="none"/>
              </w:rPr>
            </w:pPr>
          </w:p>
          <w:p w14:paraId="17324D01">
            <w:pPr>
              <w:pStyle w:val="3"/>
              <w:keepNext w:val="0"/>
              <w:keepLines w:val="0"/>
              <w:pageBreakBefore w:val="0"/>
              <w:widowControl w:val="0"/>
              <w:kinsoku/>
              <w:overflowPunct/>
              <w:topLinePunct w:val="0"/>
              <w:autoSpaceDE/>
              <w:autoSpaceDN/>
              <w:bidi w:val="0"/>
              <w:spacing w:line="390" w:lineRule="exact"/>
              <w:ind w:firstLine="0" w:firstLineChars="0"/>
              <w:textAlignment w:val="auto"/>
              <w:rPr>
                <w:rFonts w:ascii="Times New Roman"/>
                <w:color w:val="auto"/>
                <w:sz w:val="21"/>
                <w:highlight w:val="none"/>
              </w:rPr>
            </w:pPr>
          </w:p>
        </w:tc>
      </w:tr>
      <w:tr w14:paraId="2BC33C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18" w:hRule="atLeast"/>
          <w:jc w:val="center"/>
        </w:trPr>
        <w:tc>
          <w:tcPr>
            <w:tcW w:w="8889" w:type="dxa"/>
            <w:gridSpan w:val="10"/>
          </w:tcPr>
          <w:p w14:paraId="59D19AFB">
            <w:pPr>
              <w:pStyle w:val="3"/>
              <w:keepNext w:val="0"/>
              <w:keepLines w:val="0"/>
              <w:pageBreakBefore w:val="0"/>
              <w:widowControl w:val="0"/>
              <w:kinsoku/>
              <w:overflowPunct/>
              <w:topLinePunct w:val="0"/>
              <w:autoSpaceDE/>
              <w:autoSpaceDN/>
              <w:bidi w:val="0"/>
              <w:spacing w:line="390" w:lineRule="exact"/>
              <w:ind w:firstLine="0" w:firstLineChars="0"/>
              <w:textAlignment w:val="auto"/>
              <w:rPr>
                <w:rFonts w:ascii="Times New Roman"/>
                <w:color w:val="auto"/>
                <w:sz w:val="21"/>
                <w:highlight w:val="none"/>
              </w:rPr>
            </w:pPr>
            <w:r>
              <w:rPr>
                <w:rFonts w:ascii="Times New Roman"/>
                <w:color w:val="auto"/>
                <w:sz w:val="21"/>
                <w:highlight w:val="none"/>
              </w:rPr>
              <w:t>曾获科技奖励情况：</w:t>
            </w:r>
          </w:p>
          <w:p w14:paraId="56023199">
            <w:pPr>
              <w:pStyle w:val="3"/>
              <w:keepNext w:val="0"/>
              <w:keepLines w:val="0"/>
              <w:pageBreakBefore w:val="0"/>
              <w:widowControl w:val="0"/>
              <w:kinsoku/>
              <w:overflowPunct/>
              <w:topLinePunct w:val="0"/>
              <w:autoSpaceDE/>
              <w:autoSpaceDN/>
              <w:bidi w:val="0"/>
              <w:spacing w:line="390" w:lineRule="exact"/>
              <w:ind w:firstLine="0" w:firstLineChars="0"/>
              <w:textAlignment w:val="auto"/>
              <w:rPr>
                <w:rFonts w:ascii="Times New Roman"/>
                <w:color w:val="auto"/>
                <w:sz w:val="21"/>
                <w:highlight w:val="none"/>
              </w:rPr>
            </w:pPr>
          </w:p>
          <w:p w14:paraId="00B6973D">
            <w:pPr>
              <w:pStyle w:val="3"/>
              <w:keepNext w:val="0"/>
              <w:keepLines w:val="0"/>
              <w:pageBreakBefore w:val="0"/>
              <w:widowControl w:val="0"/>
              <w:kinsoku/>
              <w:overflowPunct/>
              <w:topLinePunct w:val="0"/>
              <w:autoSpaceDE/>
              <w:autoSpaceDN/>
              <w:bidi w:val="0"/>
              <w:spacing w:line="390" w:lineRule="exact"/>
              <w:ind w:firstLine="0" w:firstLineChars="0"/>
              <w:textAlignment w:val="auto"/>
              <w:rPr>
                <w:rFonts w:ascii="Times New Roman"/>
                <w:color w:val="auto"/>
                <w:sz w:val="21"/>
                <w:highlight w:val="none"/>
              </w:rPr>
            </w:pPr>
          </w:p>
        </w:tc>
      </w:tr>
      <w:tr w14:paraId="77E458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04" w:hRule="atLeast"/>
          <w:jc w:val="center"/>
        </w:trPr>
        <w:tc>
          <w:tcPr>
            <w:tcW w:w="5325" w:type="dxa"/>
            <w:gridSpan w:val="7"/>
            <w:tcBorders>
              <w:bottom w:val="single" w:color="auto" w:sz="8" w:space="0"/>
            </w:tcBorders>
          </w:tcPr>
          <w:p w14:paraId="5AD0A151">
            <w:pPr>
              <w:pStyle w:val="3"/>
              <w:keepNext w:val="0"/>
              <w:keepLines w:val="0"/>
              <w:pageBreakBefore w:val="0"/>
              <w:widowControl w:val="0"/>
              <w:kinsoku/>
              <w:overflowPunct/>
              <w:topLinePunct w:val="0"/>
              <w:autoSpaceDE/>
              <w:autoSpaceDN/>
              <w:bidi w:val="0"/>
              <w:spacing w:line="240" w:lineRule="auto"/>
              <w:ind w:firstLine="422"/>
              <w:textAlignment w:val="auto"/>
              <w:rPr>
                <w:rFonts w:ascii="Times New Roman"/>
                <w:color w:val="auto"/>
                <w:sz w:val="21"/>
                <w:highlight w:val="none"/>
              </w:rPr>
            </w:pPr>
            <w:r>
              <w:rPr>
                <w:rFonts w:ascii="Times New Roman"/>
                <w:b/>
                <w:bCs/>
                <w:color w:val="auto"/>
                <w:sz w:val="21"/>
                <w:highlight w:val="none"/>
              </w:rPr>
              <w:t>声明</w:t>
            </w:r>
            <w:r>
              <w:rPr>
                <w:rFonts w:ascii="Times New Roman"/>
                <w:color w:val="auto"/>
                <w:sz w:val="21"/>
                <w:highlight w:val="none"/>
              </w:rPr>
              <w:t>：本人同意主要完成人排名，遵守湖南省</w:t>
            </w:r>
            <w:r>
              <w:rPr>
                <w:rFonts w:hint="eastAsia" w:ascii="Times New Roman"/>
                <w:color w:val="auto"/>
                <w:sz w:val="21"/>
                <w:highlight w:val="none"/>
              </w:rPr>
              <w:t>交通工程学会</w:t>
            </w:r>
            <w:r>
              <w:rPr>
                <w:rFonts w:ascii="Times New Roman"/>
                <w:color w:val="auto"/>
                <w:sz w:val="21"/>
                <w:highlight w:val="none"/>
              </w:rPr>
              <w:t>科学技术</w:t>
            </w:r>
            <w:r>
              <w:rPr>
                <w:rFonts w:hint="eastAsia" w:ascii="Times New Roman"/>
                <w:color w:val="auto"/>
                <w:sz w:val="21"/>
                <w:highlight w:val="none"/>
              </w:rPr>
              <w:t>奖</w:t>
            </w:r>
            <w:r>
              <w:rPr>
                <w:rFonts w:ascii="Times New Roman"/>
                <w:color w:val="auto"/>
                <w:sz w:val="21"/>
                <w:highlight w:val="none"/>
              </w:rPr>
              <w:t>奖励</w:t>
            </w:r>
            <w:r>
              <w:rPr>
                <w:rFonts w:hint="eastAsia" w:ascii="Times New Roman"/>
                <w:color w:val="auto"/>
                <w:sz w:val="21"/>
                <w:highlight w:val="none"/>
                <w:lang w:val="en-US" w:eastAsia="zh-CN"/>
              </w:rPr>
              <w:t>章程和办法</w:t>
            </w:r>
            <w:r>
              <w:rPr>
                <w:rFonts w:ascii="Times New Roman"/>
                <w:color w:val="auto"/>
                <w:sz w:val="21"/>
                <w:highlight w:val="none"/>
              </w:rPr>
              <w:t>有关规定，承诺遵守评审工作纪律，保证所提供的有关材料真实有效，且不存在任何违反《中华人民共和国保守国家秘密法》和《科学技术保密规定》等相关法律法规及侵犯他人知识产权的情形。</w:t>
            </w:r>
            <w:r>
              <w:rPr>
                <w:rFonts w:ascii="Times New Roman"/>
                <w:b/>
                <w:bCs/>
                <w:color w:val="auto"/>
                <w:sz w:val="21"/>
                <w:highlight w:val="none"/>
              </w:rPr>
              <w:t>该项目是本人本年度被提名的唯一项目（团队）。</w:t>
            </w:r>
            <w:r>
              <w:rPr>
                <w:rFonts w:ascii="Times New Roman"/>
                <w:color w:val="auto"/>
                <w:sz w:val="21"/>
                <w:highlight w:val="none"/>
              </w:rPr>
              <w:t>如有材料虚假或违纪行为，愿意承担相应责任并接受相应处理。如产生争议，保证积极配合调查处理工作。</w:t>
            </w:r>
          </w:p>
          <w:p w14:paraId="7669845E">
            <w:pPr>
              <w:pStyle w:val="3"/>
              <w:keepNext w:val="0"/>
              <w:keepLines w:val="0"/>
              <w:pageBreakBefore w:val="0"/>
              <w:widowControl w:val="0"/>
              <w:kinsoku/>
              <w:overflowPunct/>
              <w:topLinePunct w:val="0"/>
              <w:autoSpaceDE/>
              <w:autoSpaceDN/>
              <w:bidi w:val="0"/>
              <w:spacing w:line="240" w:lineRule="auto"/>
              <w:ind w:firstLine="0" w:firstLineChars="0"/>
              <w:textAlignment w:val="auto"/>
              <w:rPr>
                <w:rFonts w:ascii="Times New Roman"/>
                <w:color w:val="auto"/>
                <w:sz w:val="21"/>
                <w:highlight w:val="none"/>
              </w:rPr>
            </w:pPr>
          </w:p>
          <w:p w14:paraId="13972B84">
            <w:pPr>
              <w:pStyle w:val="3"/>
              <w:keepNext w:val="0"/>
              <w:keepLines w:val="0"/>
              <w:pageBreakBefore w:val="0"/>
              <w:widowControl w:val="0"/>
              <w:kinsoku/>
              <w:overflowPunct/>
              <w:topLinePunct w:val="0"/>
              <w:autoSpaceDE/>
              <w:autoSpaceDN/>
              <w:bidi w:val="0"/>
              <w:spacing w:line="240" w:lineRule="auto"/>
              <w:ind w:firstLine="0" w:firstLineChars="0"/>
              <w:textAlignment w:val="auto"/>
              <w:rPr>
                <w:rFonts w:ascii="Times New Roman"/>
                <w:color w:val="auto"/>
                <w:sz w:val="21"/>
                <w:highlight w:val="none"/>
              </w:rPr>
            </w:pPr>
          </w:p>
          <w:p w14:paraId="1ACCCA9E">
            <w:pPr>
              <w:pStyle w:val="3"/>
              <w:keepNext w:val="0"/>
              <w:keepLines w:val="0"/>
              <w:pageBreakBefore w:val="0"/>
              <w:widowControl w:val="0"/>
              <w:kinsoku/>
              <w:overflowPunct/>
              <w:topLinePunct w:val="0"/>
              <w:autoSpaceDE/>
              <w:autoSpaceDN/>
              <w:bidi w:val="0"/>
              <w:spacing w:line="240" w:lineRule="auto"/>
              <w:ind w:firstLine="1785" w:firstLineChars="850"/>
              <w:textAlignment w:val="auto"/>
              <w:rPr>
                <w:rFonts w:ascii="Times New Roman"/>
                <w:color w:val="auto"/>
                <w:sz w:val="21"/>
                <w:highlight w:val="none"/>
              </w:rPr>
            </w:pPr>
            <w:r>
              <w:rPr>
                <w:rFonts w:ascii="Times New Roman"/>
                <w:color w:val="auto"/>
                <w:sz w:val="21"/>
                <w:highlight w:val="none"/>
              </w:rPr>
              <w:t>本人签名：</w:t>
            </w:r>
          </w:p>
          <w:p w14:paraId="663C0C48">
            <w:pPr>
              <w:pStyle w:val="3"/>
              <w:keepNext w:val="0"/>
              <w:keepLines w:val="0"/>
              <w:pageBreakBefore w:val="0"/>
              <w:widowControl w:val="0"/>
              <w:kinsoku/>
              <w:overflowPunct/>
              <w:topLinePunct w:val="0"/>
              <w:autoSpaceDE/>
              <w:autoSpaceDN/>
              <w:bidi w:val="0"/>
              <w:spacing w:line="240" w:lineRule="auto"/>
              <w:ind w:firstLine="1785" w:firstLineChars="850"/>
              <w:textAlignment w:val="auto"/>
              <w:rPr>
                <w:rFonts w:ascii="Times New Roman"/>
                <w:color w:val="auto"/>
                <w:sz w:val="21"/>
                <w:highlight w:val="none"/>
              </w:rPr>
            </w:pPr>
          </w:p>
          <w:p w14:paraId="31F508A6">
            <w:pPr>
              <w:pStyle w:val="3"/>
              <w:keepNext w:val="0"/>
              <w:keepLines w:val="0"/>
              <w:pageBreakBefore w:val="0"/>
              <w:widowControl w:val="0"/>
              <w:kinsoku/>
              <w:overflowPunct/>
              <w:topLinePunct w:val="0"/>
              <w:autoSpaceDE/>
              <w:autoSpaceDN/>
              <w:bidi w:val="0"/>
              <w:spacing w:line="240" w:lineRule="auto"/>
              <w:ind w:firstLine="0" w:firstLineChars="0"/>
              <w:textAlignment w:val="auto"/>
              <w:rPr>
                <w:rFonts w:ascii="Times New Roman"/>
                <w:color w:val="auto"/>
                <w:sz w:val="21"/>
                <w:highlight w:val="none"/>
              </w:rPr>
            </w:pPr>
            <w:r>
              <w:rPr>
                <w:rFonts w:ascii="Times New Roman"/>
                <w:color w:val="auto"/>
                <w:sz w:val="21"/>
                <w:highlight w:val="none"/>
              </w:rPr>
              <w:t xml:space="preserve">                           年    月    日</w:t>
            </w:r>
          </w:p>
        </w:tc>
        <w:tc>
          <w:tcPr>
            <w:tcW w:w="3564" w:type="dxa"/>
            <w:gridSpan w:val="3"/>
            <w:tcBorders>
              <w:bottom w:val="single" w:color="auto" w:sz="8" w:space="0"/>
            </w:tcBorders>
          </w:tcPr>
          <w:p w14:paraId="56E72C20">
            <w:pPr>
              <w:pStyle w:val="3"/>
              <w:keepNext w:val="0"/>
              <w:keepLines w:val="0"/>
              <w:pageBreakBefore w:val="0"/>
              <w:widowControl w:val="0"/>
              <w:kinsoku/>
              <w:overflowPunct/>
              <w:topLinePunct w:val="0"/>
              <w:autoSpaceDE/>
              <w:autoSpaceDN/>
              <w:bidi w:val="0"/>
              <w:spacing w:line="240" w:lineRule="auto"/>
              <w:ind w:firstLine="422"/>
              <w:textAlignment w:val="auto"/>
              <w:rPr>
                <w:rFonts w:ascii="Times New Roman"/>
                <w:color w:val="auto"/>
                <w:sz w:val="21"/>
                <w:highlight w:val="none"/>
              </w:rPr>
            </w:pPr>
            <w:r>
              <w:rPr>
                <w:rFonts w:ascii="Times New Roman"/>
                <w:b/>
                <w:color w:val="auto"/>
                <w:sz w:val="21"/>
                <w:highlight w:val="none"/>
              </w:rPr>
              <w:t>主要完成单位声明</w:t>
            </w:r>
            <w:r>
              <w:rPr>
                <w:rFonts w:ascii="Times New Roman"/>
                <w:color w:val="auto"/>
                <w:sz w:val="21"/>
                <w:highlight w:val="none"/>
              </w:rPr>
              <w:t>：本单位确认该主要完成人情况表内容真实有效，且不存在任何违反《中华人民共和国保守国家秘密法》和《科学技术保密规定》等相关法律法规及侵犯他人知识产权的情形。如产生争议，愿意积极配合调查处理工作。</w:t>
            </w:r>
          </w:p>
          <w:p w14:paraId="6B175770">
            <w:pPr>
              <w:pStyle w:val="3"/>
              <w:keepNext w:val="0"/>
              <w:keepLines w:val="0"/>
              <w:pageBreakBefore w:val="0"/>
              <w:widowControl w:val="0"/>
              <w:kinsoku/>
              <w:overflowPunct/>
              <w:topLinePunct w:val="0"/>
              <w:autoSpaceDE/>
              <w:autoSpaceDN/>
              <w:bidi w:val="0"/>
              <w:spacing w:line="240" w:lineRule="auto"/>
              <w:ind w:firstLine="422"/>
              <w:textAlignment w:val="auto"/>
              <w:rPr>
                <w:rFonts w:ascii="Times New Roman"/>
                <w:color w:val="auto"/>
                <w:sz w:val="21"/>
                <w:highlight w:val="none"/>
              </w:rPr>
            </w:pPr>
            <w:r>
              <w:rPr>
                <w:rFonts w:ascii="Times New Roman"/>
                <w:b/>
                <w:color w:val="auto"/>
                <w:sz w:val="21"/>
                <w:highlight w:val="none"/>
              </w:rPr>
              <w:t>工作单位声明</w:t>
            </w:r>
            <w:r>
              <w:rPr>
                <w:rFonts w:ascii="Times New Roman"/>
                <w:color w:val="auto"/>
                <w:sz w:val="21"/>
                <w:highlight w:val="none"/>
              </w:rPr>
              <w:t>：本单位对该主要完成人被提名无异议。</w:t>
            </w:r>
          </w:p>
          <w:p w14:paraId="2D112B8A">
            <w:pPr>
              <w:pStyle w:val="3"/>
              <w:keepNext w:val="0"/>
              <w:keepLines w:val="0"/>
              <w:pageBreakBefore w:val="0"/>
              <w:widowControl w:val="0"/>
              <w:kinsoku/>
              <w:overflowPunct/>
              <w:topLinePunct w:val="0"/>
              <w:autoSpaceDE/>
              <w:autoSpaceDN/>
              <w:bidi w:val="0"/>
              <w:spacing w:line="240" w:lineRule="auto"/>
              <w:ind w:firstLine="0" w:firstLineChars="0"/>
              <w:textAlignment w:val="auto"/>
              <w:rPr>
                <w:rFonts w:ascii="Times New Roman"/>
                <w:color w:val="auto"/>
                <w:sz w:val="21"/>
                <w:highlight w:val="none"/>
              </w:rPr>
            </w:pPr>
          </w:p>
          <w:p w14:paraId="13B17697">
            <w:pPr>
              <w:pStyle w:val="3"/>
              <w:keepNext w:val="0"/>
              <w:keepLines w:val="0"/>
              <w:pageBreakBefore w:val="0"/>
              <w:widowControl w:val="0"/>
              <w:kinsoku/>
              <w:overflowPunct/>
              <w:topLinePunct w:val="0"/>
              <w:autoSpaceDE/>
              <w:autoSpaceDN/>
              <w:bidi w:val="0"/>
              <w:spacing w:line="240" w:lineRule="auto"/>
              <w:ind w:firstLine="0" w:firstLineChars="0"/>
              <w:textAlignment w:val="auto"/>
              <w:rPr>
                <w:rFonts w:ascii="Times New Roman"/>
                <w:color w:val="auto"/>
                <w:sz w:val="21"/>
                <w:highlight w:val="none"/>
              </w:rPr>
            </w:pPr>
            <w:r>
              <w:rPr>
                <w:rFonts w:ascii="Times New Roman"/>
                <w:color w:val="auto"/>
                <w:sz w:val="21"/>
                <w:highlight w:val="none"/>
              </w:rPr>
              <w:t xml:space="preserve">       单位（盖章）</w:t>
            </w:r>
          </w:p>
          <w:p w14:paraId="5416B2CB">
            <w:pPr>
              <w:pStyle w:val="3"/>
              <w:keepNext w:val="0"/>
              <w:keepLines w:val="0"/>
              <w:pageBreakBefore w:val="0"/>
              <w:widowControl w:val="0"/>
              <w:kinsoku/>
              <w:overflowPunct/>
              <w:topLinePunct w:val="0"/>
              <w:autoSpaceDE/>
              <w:autoSpaceDN/>
              <w:bidi w:val="0"/>
              <w:spacing w:line="240" w:lineRule="auto"/>
              <w:ind w:firstLine="0" w:firstLineChars="0"/>
              <w:textAlignment w:val="auto"/>
              <w:rPr>
                <w:rFonts w:ascii="Times New Roman"/>
                <w:color w:val="auto"/>
                <w:sz w:val="21"/>
                <w:highlight w:val="none"/>
              </w:rPr>
            </w:pPr>
          </w:p>
          <w:p w14:paraId="0FAA5E86">
            <w:pPr>
              <w:pStyle w:val="3"/>
              <w:keepNext w:val="0"/>
              <w:keepLines w:val="0"/>
              <w:pageBreakBefore w:val="0"/>
              <w:widowControl w:val="0"/>
              <w:kinsoku/>
              <w:overflowPunct/>
              <w:topLinePunct w:val="0"/>
              <w:autoSpaceDE/>
              <w:autoSpaceDN/>
              <w:bidi w:val="0"/>
              <w:spacing w:line="240" w:lineRule="auto"/>
              <w:ind w:firstLine="0" w:firstLineChars="0"/>
              <w:textAlignment w:val="auto"/>
              <w:rPr>
                <w:rFonts w:ascii="Times New Roman"/>
                <w:color w:val="auto"/>
                <w:sz w:val="21"/>
                <w:highlight w:val="none"/>
              </w:rPr>
            </w:pPr>
            <w:r>
              <w:rPr>
                <w:rFonts w:ascii="Times New Roman"/>
                <w:color w:val="auto"/>
                <w:sz w:val="21"/>
                <w:highlight w:val="none"/>
              </w:rPr>
              <w:t xml:space="preserve">             年    月    日</w:t>
            </w:r>
          </w:p>
        </w:tc>
      </w:tr>
    </w:tbl>
    <w:p w14:paraId="31F1B23A">
      <w:pPr>
        <w:pStyle w:val="3"/>
        <w:keepNext w:val="0"/>
        <w:keepLines w:val="0"/>
        <w:pageBreakBefore w:val="0"/>
        <w:widowControl w:val="0"/>
        <w:kinsoku/>
        <w:overflowPunct/>
        <w:topLinePunct w:val="0"/>
        <w:autoSpaceDE/>
        <w:autoSpaceDN/>
        <w:bidi w:val="0"/>
        <w:ind w:firstLine="0" w:firstLineChars="0"/>
        <w:jc w:val="center"/>
        <w:textAlignment w:val="auto"/>
        <w:outlineLvl w:val="1"/>
        <w:rPr>
          <w:rFonts w:ascii="Times New Roman"/>
          <w:b/>
          <w:color w:val="auto"/>
          <w:sz w:val="28"/>
          <w:highlight w:val="none"/>
        </w:rPr>
      </w:pPr>
      <w:r>
        <w:rPr>
          <w:rFonts w:hint="eastAsia" w:ascii="Times New Roman"/>
          <w:color w:val="auto"/>
          <w:sz w:val="24"/>
          <w:szCs w:val="24"/>
          <w:highlight w:val="none"/>
          <w:lang w:val="en-US" w:eastAsia="zh-CN"/>
        </w:rPr>
        <w:t xml:space="preserve">                                                      </w:t>
      </w:r>
      <w:r>
        <w:rPr>
          <w:rFonts w:hint="eastAsia" w:ascii="Times New Roman"/>
          <w:color w:val="auto"/>
          <w:sz w:val="24"/>
          <w:szCs w:val="24"/>
          <w:highlight w:val="none"/>
          <w:lang w:eastAsia="zh-CN"/>
        </w:rPr>
        <w:t>（</w:t>
      </w:r>
      <w:r>
        <w:rPr>
          <w:rFonts w:hint="eastAsia" w:ascii="Times New Roman"/>
          <w:color w:val="auto"/>
          <w:sz w:val="24"/>
          <w:szCs w:val="24"/>
          <w:highlight w:val="none"/>
          <w:lang w:val="en-US" w:eastAsia="zh-CN"/>
        </w:rPr>
        <w:t>可加页</w:t>
      </w:r>
      <w:r>
        <w:rPr>
          <w:rFonts w:hint="eastAsia" w:ascii="Times New Roman"/>
          <w:color w:val="auto"/>
          <w:sz w:val="24"/>
          <w:szCs w:val="24"/>
          <w:highlight w:val="none"/>
          <w:lang w:eastAsia="zh-CN"/>
        </w:rPr>
        <w:t>）</w:t>
      </w:r>
      <w:r>
        <w:rPr>
          <w:rFonts w:ascii="Times New Roman"/>
          <w:color w:val="auto"/>
          <w:sz w:val="28"/>
          <w:highlight w:val="none"/>
        </w:rPr>
        <w:br w:type="page"/>
      </w:r>
      <w:r>
        <w:rPr>
          <w:rFonts w:hint="eastAsia" w:ascii="Times New Roman"/>
          <w:b/>
          <w:color w:val="auto"/>
          <w:sz w:val="28"/>
          <w:highlight w:val="none"/>
        </w:rPr>
        <w:t>十</w:t>
      </w:r>
      <w:r>
        <w:rPr>
          <w:rFonts w:ascii="Times New Roman"/>
          <w:b/>
          <w:color w:val="auto"/>
          <w:sz w:val="28"/>
          <w:highlight w:val="none"/>
        </w:rPr>
        <w:t>、主要完成单位情况表</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14:paraId="24B2AE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1668574E">
            <w:pPr>
              <w:keepNext w:val="0"/>
              <w:keepLines w:val="0"/>
              <w:pageBreakBefore w:val="0"/>
              <w:widowControl w:val="0"/>
              <w:kinsoku/>
              <w:overflowPunct/>
              <w:topLinePunct w:val="0"/>
              <w:autoSpaceDE/>
              <w:autoSpaceDN/>
              <w:bidi w:val="0"/>
              <w:spacing w:line="280" w:lineRule="exact"/>
              <w:jc w:val="center"/>
              <w:textAlignment w:val="auto"/>
              <w:rPr>
                <w:color w:val="auto"/>
                <w:highlight w:val="none"/>
              </w:rPr>
            </w:pPr>
            <w:r>
              <w:rPr>
                <w:color w:val="auto"/>
                <w:highlight w:val="none"/>
              </w:rPr>
              <w:t>单位名称</w:t>
            </w:r>
          </w:p>
        </w:tc>
        <w:tc>
          <w:tcPr>
            <w:tcW w:w="7700" w:type="dxa"/>
            <w:gridSpan w:val="5"/>
            <w:vAlign w:val="center"/>
          </w:tcPr>
          <w:p w14:paraId="2CB01C96">
            <w:pPr>
              <w:keepNext w:val="0"/>
              <w:keepLines w:val="0"/>
              <w:pageBreakBefore w:val="0"/>
              <w:widowControl w:val="0"/>
              <w:kinsoku/>
              <w:overflowPunct/>
              <w:topLinePunct w:val="0"/>
              <w:autoSpaceDE/>
              <w:autoSpaceDN/>
              <w:bidi w:val="0"/>
              <w:spacing w:line="360" w:lineRule="exact"/>
              <w:textAlignment w:val="auto"/>
              <w:rPr>
                <w:color w:val="auto"/>
                <w:highlight w:val="none"/>
              </w:rPr>
            </w:pPr>
          </w:p>
        </w:tc>
      </w:tr>
      <w:tr w14:paraId="6699A3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09F05D58">
            <w:pPr>
              <w:keepNext w:val="0"/>
              <w:keepLines w:val="0"/>
              <w:pageBreakBefore w:val="0"/>
              <w:widowControl w:val="0"/>
              <w:kinsoku/>
              <w:overflowPunct/>
              <w:topLinePunct w:val="0"/>
              <w:autoSpaceDE/>
              <w:autoSpaceDN/>
              <w:bidi w:val="0"/>
              <w:spacing w:line="280" w:lineRule="exact"/>
              <w:jc w:val="center"/>
              <w:textAlignment w:val="auto"/>
              <w:rPr>
                <w:color w:val="auto"/>
                <w:highlight w:val="none"/>
              </w:rPr>
            </w:pPr>
            <w:r>
              <w:rPr>
                <w:color w:val="auto"/>
                <w:highlight w:val="none"/>
              </w:rPr>
              <w:t>排    名</w:t>
            </w:r>
          </w:p>
        </w:tc>
        <w:tc>
          <w:tcPr>
            <w:tcW w:w="1834" w:type="dxa"/>
            <w:vAlign w:val="center"/>
          </w:tcPr>
          <w:p w14:paraId="768307D0">
            <w:pPr>
              <w:keepNext w:val="0"/>
              <w:keepLines w:val="0"/>
              <w:pageBreakBefore w:val="0"/>
              <w:widowControl w:val="0"/>
              <w:kinsoku/>
              <w:overflowPunct/>
              <w:topLinePunct w:val="0"/>
              <w:autoSpaceDE/>
              <w:autoSpaceDN/>
              <w:bidi w:val="0"/>
              <w:spacing w:line="360" w:lineRule="exact"/>
              <w:textAlignment w:val="auto"/>
              <w:rPr>
                <w:color w:val="auto"/>
                <w:highlight w:val="none"/>
              </w:rPr>
            </w:pPr>
          </w:p>
        </w:tc>
        <w:tc>
          <w:tcPr>
            <w:tcW w:w="1319" w:type="dxa"/>
            <w:vAlign w:val="center"/>
          </w:tcPr>
          <w:p w14:paraId="527167C0">
            <w:pPr>
              <w:keepNext w:val="0"/>
              <w:keepLines w:val="0"/>
              <w:pageBreakBefore w:val="0"/>
              <w:widowControl w:val="0"/>
              <w:kinsoku/>
              <w:overflowPunct/>
              <w:topLinePunct w:val="0"/>
              <w:autoSpaceDE/>
              <w:autoSpaceDN/>
              <w:bidi w:val="0"/>
              <w:spacing w:line="360" w:lineRule="exact"/>
              <w:jc w:val="center"/>
              <w:textAlignment w:val="auto"/>
              <w:rPr>
                <w:color w:val="auto"/>
                <w:highlight w:val="none"/>
              </w:rPr>
            </w:pPr>
            <w:r>
              <w:rPr>
                <w:color w:val="auto"/>
                <w:highlight w:val="none"/>
              </w:rPr>
              <w:t>法定代表人</w:t>
            </w:r>
          </w:p>
        </w:tc>
        <w:tc>
          <w:tcPr>
            <w:tcW w:w="1465" w:type="dxa"/>
            <w:vAlign w:val="center"/>
          </w:tcPr>
          <w:p w14:paraId="7AD64A15">
            <w:pPr>
              <w:keepNext w:val="0"/>
              <w:keepLines w:val="0"/>
              <w:pageBreakBefore w:val="0"/>
              <w:widowControl w:val="0"/>
              <w:kinsoku/>
              <w:overflowPunct/>
              <w:topLinePunct w:val="0"/>
              <w:autoSpaceDE/>
              <w:autoSpaceDN/>
              <w:bidi w:val="0"/>
              <w:spacing w:line="360" w:lineRule="exact"/>
              <w:textAlignment w:val="auto"/>
              <w:rPr>
                <w:color w:val="auto"/>
                <w:highlight w:val="none"/>
              </w:rPr>
            </w:pPr>
          </w:p>
        </w:tc>
        <w:tc>
          <w:tcPr>
            <w:tcW w:w="1218" w:type="dxa"/>
            <w:vAlign w:val="center"/>
          </w:tcPr>
          <w:p w14:paraId="4FDA5E44">
            <w:pPr>
              <w:keepNext w:val="0"/>
              <w:keepLines w:val="0"/>
              <w:pageBreakBefore w:val="0"/>
              <w:widowControl w:val="0"/>
              <w:kinsoku/>
              <w:overflowPunct/>
              <w:topLinePunct w:val="0"/>
              <w:autoSpaceDE/>
              <w:autoSpaceDN/>
              <w:bidi w:val="0"/>
              <w:spacing w:line="280" w:lineRule="exact"/>
              <w:jc w:val="center"/>
              <w:textAlignment w:val="auto"/>
              <w:rPr>
                <w:color w:val="auto"/>
                <w:highlight w:val="none"/>
              </w:rPr>
            </w:pPr>
            <w:r>
              <w:rPr>
                <w:color w:val="auto"/>
                <w:highlight w:val="none"/>
              </w:rPr>
              <w:t>所 在 地</w:t>
            </w:r>
          </w:p>
        </w:tc>
        <w:tc>
          <w:tcPr>
            <w:tcW w:w="1864" w:type="dxa"/>
            <w:vAlign w:val="center"/>
          </w:tcPr>
          <w:p w14:paraId="0610F01C">
            <w:pPr>
              <w:keepNext w:val="0"/>
              <w:keepLines w:val="0"/>
              <w:pageBreakBefore w:val="0"/>
              <w:widowControl w:val="0"/>
              <w:kinsoku/>
              <w:overflowPunct/>
              <w:topLinePunct w:val="0"/>
              <w:autoSpaceDE/>
              <w:autoSpaceDN/>
              <w:bidi w:val="0"/>
              <w:spacing w:line="360" w:lineRule="exact"/>
              <w:textAlignment w:val="auto"/>
              <w:rPr>
                <w:color w:val="auto"/>
                <w:highlight w:val="none"/>
              </w:rPr>
            </w:pPr>
          </w:p>
        </w:tc>
      </w:tr>
      <w:tr w14:paraId="689D49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vAlign w:val="center"/>
          </w:tcPr>
          <w:p w14:paraId="60918263">
            <w:pPr>
              <w:keepNext w:val="0"/>
              <w:keepLines w:val="0"/>
              <w:pageBreakBefore w:val="0"/>
              <w:widowControl w:val="0"/>
              <w:kinsoku/>
              <w:overflowPunct/>
              <w:topLinePunct w:val="0"/>
              <w:autoSpaceDE/>
              <w:autoSpaceDN/>
              <w:bidi w:val="0"/>
              <w:spacing w:line="280" w:lineRule="exact"/>
              <w:jc w:val="center"/>
              <w:textAlignment w:val="auto"/>
              <w:rPr>
                <w:color w:val="auto"/>
                <w:highlight w:val="none"/>
              </w:rPr>
            </w:pPr>
            <w:r>
              <w:rPr>
                <w:color w:val="auto"/>
                <w:highlight w:val="none"/>
              </w:rPr>
              <w:t>单位性质</w:t>
            </w:r>
          </w:p>
        </w:tc>
        <w:tc>
          <w:tcPr>
            <w:tcW w:w="1834" w:type="dxa"/>
            <w:vAlign w:val="center"/>
          </w:tcPr>
          <w:p w14:paraId="068C3FB4">
            <w:pPr>
              <w:keepNext w:val="0"/>
              <w:keepLines w:val="0"/>
              <w:pageBreakBefore w:val="0"/>
              <w:widowControl w:val="0"/>
              <w:kinsoku/>
              <w:overflowPunct/>
              <w:topLinePunct w:val="0"/>
              <w:autoSpaceDE/>
              <w:autoSpaceDN/>
              <w:bidi w:val="0"/>
              <w:spacing w:line="360" w:lineRule="exact"/>
              <w:jc w:val="center"/>
              <w:textAlignment w:val="auto"/>
              <w:rPr>
                <w:color w:val="auto"/>
                <w:highlight w:val="none"/>
              </w:rPr>
            </w:pPr>
          </w:p>
        </w:tc>
        <w:tc>
          <w:tcPr>
            <w:tcW w:w="1319" w:type="dxa"/>
            <w:vAlign w:val="center"/>
          </w:tcPr>
          <w:p w14:paraId="1515A018">
            <w:pPr>
              <w:keepNext w:val="0"/>
              <w:keepLines w:val="0"/>
              <w:pageBreakBefore w:val="0"/>
              <w:widowControl w:val="0"/>
              <w:kinsoku/>
              <w:overflowPunct/>
              <w:topLinePunct w:val="0"/>
              <w:autoSpaceDE/>
              <w:autoSpaceDN/>
              <w:bidi w:val="0"/>
              <w:spacing w:line="280" w:lineRule="exact"/>
              <w:jc w:val="center"/>
              <w:textAlignment w:val="auto"/>
              <w:rPr>
                <w:color w:val="auto"/>
                <w:highlight w:val="none"/>
              </w:rPr>
            </w:pPr>
            <w:r>
              <w:rPr>
                <w:color w:val="auto"/>
                <w:highlight w:val="none"/>
              </w:rPr>
              <w:t>传    真</w:t>
            </w:r>
          </w:p>
        </w:tc>
        <w:tc>
          <w:tcPr>
            <w:tcW w:w="1465" w:type="dxa"/>
            <w:vAlign w:val="center"/>
          </w:tcPr>
          <w:p w14:paraId="190A02CD">
            <w:pPr>
              <w:keepNext w:val="0"/>
              <w:keepLines w:val="0"/>
              <w:pageBreakBefore w:val="0"/>
              <w:widowControl w:val="0"/>
              <w:kinsoku/>
              <w:overflowPunct/>
              <w:topLinePunct w:val="0"/>
              <w:autoSpaceDE/>
              <w:autoSpaceDN/>
              <w:bidi w:val="0"/>
              <w:spacing w:line="360" w:lineRule="exact"/>
              <w:textAlignment w:val="auto"/>
              <w:rPr>
                <w:color w:val="auto"/>
                <w:highlight w:val="none"/>
              </w:rPr>
            </w:pPr>
          </w:p>
        </w:tc>
        <w:tc>
          <w:tcPr>
            <w:tcW w:w="1218" w:type="dxa"/>
            <w:vAlign w:val="center"/>
          </w:tcPr>
          <w:p w14:paraId="15FBD57A">
            <w:pPr>
              <w:keepNext w:val="0"/>
              <w:keepLines w:val="0"/>
              <w:pageBreakBefore w:val="0"/>
              <w:widowControl w:val="0"/>
              <w:kinsoku/>
              <w:overflowPunct/>
              <w:topLinePunct w:val="0"/>
              <w:autoSpaceDE/>
              <w:autoSpaceDN/>
              <w:bidi w:val="0"/>
              <w:spacing w:line="280" w:lineRule="exact"/>
              <w:jc w:val="center"/>
              <w:textAlignment w:val="auto"/>
              <w:rPr>
                <w:color w:val="auto"/>
                <w:highlight w:val="none"/>
              </w:rPr>
            </w:pPr>
            <w:r>
              <w:rPr>
                <w:color w:val="auto"/>
                <w:highlight w:val="none"/>
              </w:rPr>
              <w:t>邮政编码</w:t>
            </w:r>
          </w:p>
        </w:tc>
        <w:tc>
          <w:tcPr>
            <w:tcW w:w="1864" w:type="dxa"/>
            <w:vAlign w:val="center"/>
          </w:tcPr>
          <w:p w14:paraId="0660B492">
            <w:pPr>
              <w:keepNext w:val="0"/>
              <w:keepLines w:val="0"/>
              <w:pageBreakBefore w:val="0"/>
              <w:widowControl w:val="0"/>
              <w:kinsoku/>
              <w:overflowPunct/>
              <w:topLinePunct w:val="0"/>
              <w:autoSpaceDE/>
              <w:autoSpaceDN/>
              <w:bidi w:val="0"/>
              <w:spacing w:line="360" w:lineRule="exact"/>
              <w:textAlignment w:val="auto"/>
              <w:rPr>
                <w:color w:val="auto"/>
                <w:highlight w:val="none"/>
              </w:rPr>
            </w:pPr>
          </w:p>
        </w:tc>
      </w:tr>
      <w:tr w14:paraId="264E1F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vAlign w:val="center"/>
          </w:tcPr>
          <w:p w14:paraId="0B382382">
            <w:pPr>
              <w:keepNext w:val="0"/>
              <w:keepLines w:val="0"/>
              <w:pageBreakBefore w:val="0"/>
              <w:widowControl w:val="0"/>
              <w:kinsoku/>
              <w:overflowPunct/>
              <w:topLinePunct w:val="0"/>
              <w:autoSpaceDE/>
              <w:autoSpaceDN/>
              <w:bidi w:val="0"/>
              <w:spacing w:line="280" w:lineRule="exact"/>
              <w:jc w:val="center"/>
              <w:textAlignment w:val="auto"/>
              <w:rPr>
                <w:color w:val="auto"/>
                <w:highlight w:val="none"/>
              </w:rPr>
            </w:pPr>
            <w:r>
              <w:rPr>
                <w:color w:val="auto"/>
                <w:highlight w:val="none"/>
              </w:rPr>
              <w:t>通讯地址</w:t>
            </w:r>
          </w:p>
        </w:tc>
        <w:tc>
          <w:tcPr>
            <w:tcW w:w="7700" w:type="dxa"/>
            <w:gridSpan w:val="5"/>
            <w:vAlign w:val="center"/>
          </w:tcPr>
          <w:p w14:paraId="772FF662">
            <w:pPr>
              <w:keepNext w:val="0"/>
              <w:keepLines w:val="0"/>
              <w:pageBreakBefore w:val="0"/>
              <w:widowControl w:val="0"/>
              <w:kinsoku/>
              <w:overflowPunct/>
              <w:topLinePunct w:val="0"/>
              <w:autoSpaceDE/>
              <w:autoSpaceDN/>
              <w:bidi w:val="0"/>
              <w:spacing w:line="360" w:lineRule="exact"/>
              <w:textAlignment w:val="auto"/>
              <w:rPr>
                <w:color w:val="auto"/>
                <w:highlight w:val="none"/>
              </w:rPr>
            </w:pPr>
          </w:p>
        </w:tc>
      </w:tr>
      <w:tr w14:paraId="2F6F5F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14:paraId="346DE71E">
            <w:pPr>
              <w:keepNext w:val="0"/>
              <w:keepLines w:val="0"/>
              <w:pageBreakBefore w:val="0"/>
              <w:widowControl w:val="0"/>
              <w:kinsoku/>
              <w:overflowPunct/>
              <w:topLinePunct w:val="0"/>
              <w:autoSpaceDE/>
              <w:autoSpaceDN/>
              <w:bidi w:val="0"/>
              <w:spacing w:line="280" w:lineRule="exact"/>
              <w:jc w:val="center"/>
              <w:textAlignment w:val="auto"/>
              <w:rPr>
                <w:color w:val="auto"/>
                <w:highlight w:val="none"/>
              </w:rPr>
            </w:pPr>
            <w:r>
              <w:rPr>
                <w:color w:val="auto"/>
                <w:highlight w:val="none"/>
              </w:rPr>
              <w:t>联 系 人</w:t>
            </w:r>
          </w:p>
        </w:tc>
        <w:tc>
          <w:tcPr>
            <w:tcW w:w="1834" w:type="dxa"/>
            <w:vAlign w:val="center"/>
          </w:tcPr>
          <w:p w14:paraId="5B8B5FCB">
            <w:pPr>
              <w:keepNext w:val="0"/>
              <w:keepLines w:val="0"/>
              <w:pageBreakBefore w:val="0"/>
              <w:widowControl w:val="0"/>
              <w:kinsoku/>
              <w:overflowPunct/>
              <w:topLinePunct w:val="0"/>
              <w:autoSpaceDE/>
              <w:autoSpaceDN/>
              <w:bidi w:val="0"/>
              <w:spacing w:line="360" w:lineRule="exact"/>
              <w:textAlignment w:val="auto"/>
              <w:rPr>
                <w:color w:val="auto"/>
                <w:highlight w:val="none"/>
              </w:rPr>
            </w:pPr>
          </w:p>
        </w:tc>
        <w:tc>
          <w:tcPr>
            <w:tcW w:w="1319" w:type="dxa"/>
            <w:vAlign w:val="center"/>
          </w:tcPr>
          <w:p w14:paraId="122BC554">
            <w:pPr>
              <w:keepNext w:val="0"/>
              <w:keepLines w:val="0"/>
              <w:pageBreakBefore w:val="0"/>
              <w:widowControl w:val="0"/>
              <w:kinsoku/>
              <w:overflowPunct/>
              <w:topLinePunct w:val="0"/>
              <w:autoSpaceDE/>
              <w:autoSpaceDN/>
              <w:bidi w:val="0"/>
              <w:spacing w:line="280" w:lineRule="exact"/>
              <w:jc w:val="center"/>
              <w:textAlignment w:val="auto"/>
              <w:rPr>
                <w:color w:val="auto"/>
                <w:highlight w:val="none"/>
              </w:rPr>
            </w:pPr>
            <w:r>
              <w:rPr>
                <w:color w:val="auto"/>
                <w:highlight w:val="none"/>
              </w:rPr>
              <w:t>单位电话</w:t>
            </w:r>
          </w:p>
        </w:tc>
        <w:tc>
          <w:tcPr>
            <w:tcW w:w="1465" w:type="dxa"/>
            <w:vAlign w:val="center"/>
          </w:tcPr>
          <w:p w14:paraId="22DEE874">
            <w:pPr>
              <w:keepNext w:val="0"/>
              <w:keepLines w:val="0"/>
              <w:pageBreakBefore w:val="0"/>
              <w:widowControl w:val="0"/>
              <w:kinsoku/>
              <w:overflowPunct/>
              <w:topLinePunct w:val="0"/>
              <w:autoSpaceDE/>
              <w:autoSpaceDN/>
              <w:bidi w:val="0"/>
              <w:spacing w:line="360" w:lineRule="exact"/>
              <w:textAlignment w:val="auto"/>
              <w:rPr>
                <w:color w:val="auto"/>
                <w:highlight w:val="none"/>
              </w:rPr>
            </w:pPr>
          </w:p>
        </w:tc>
        <w:tc>
          <w:tcPr>
            <w:tcW w:w="1218" w:type="dxa"/>
            <w:vAlign w:val="center"/>
          </w:tcPr>
          <w:p w14:paraId="3B7E3EB0">
            <w:pPr>
              <w:keepNext w:val="0"/>
              <w:keepLines w:val="0"/>
              <w:pageBreakBefore w:val="0"/>
              <w:widowControl w:val="0"/>
              <w:kinsoku/>
              <w:overflowPunct/>
              <w:topLinePunct w:val="0"/>
              <w:autoSpaceDE/>
              <w:autoSpaceDN/>
              <w:bidi w:val="0"/>
              <w:spacing w:line="280" w:lineRule="exact"/>
              <w:jc w:val="center"/>
              <w:textAlignment w:val="auto"/>
              <w:rPr>
                <w:color w:val="auto"/>
                <w:highlight w:val="none"/>
              </w:rPr>
            </w:pPr>
            <w:r>
              <w:rPr>
                <w:color w:val="auto"/>
                <w:highlight w:val="none"/>
              </w:rPr>
              <w:t>移动电话</w:t>
            </w:r>
          </w:p>
        </w:tc>
        <w:tc>
          <w:tcPr>
            <w:tcW w:w="1864" w:type="dxa"/>
            <w:vAlign w:val="center"/>
          </w:tcPr>
          <w:p w14:paraId="6800EAEA">
            <w:pPr>
              <w:keepNext w:val="0"/>
              <w:keepLines w:val="0"/>
              <w:pageBreakBefore w:val="0"/>
              <w:widowControl w:val="0"/>
              <w:kinsoku/>
              <w:overflowPunct/>
              <w:topLinePunct w:val="0"/>
              <w:autoSpaceDE/>
              <w:autoSpaceDN/>
              <w:bidi w:val="0"/>
              <w:spacing w:line="360" w:lineRule="exact"/>
              <w:textAlignment w:val="auto"/>
              <w:rPr>
                <w:color w:val="auto"/>
                <w:highlight w:val="none"/>
              </w:rPr>
            </w:pPr>
          </w:p>
        </w:tc>
      </w:tr>
      <w:tr w14:paraId="622F33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14:paraId="5551FA9E">
            <w:pPr>
              <w:keepNext w:val="0"/>
              <w:keepLines w:val="0"/>
              <w:pageBreakBefore w:val="0"/>
              <w:widowControl w:val="0"/>
              <w:kinsoku/>
              <w:overflowPunct/>
              <w:topLinePunct w:val="0"/>
              <w:autoSpaceDE/>
              <w:autoSpaceDN/>
              <w:bidi w:val="0"/>
              <w:spacing w:line="280" w:lineRule="exact"/>
              <w:jc w:val="center"/>
              <w:textAlignment w:val="auto"/>
              <w:rPr>
                <w:color w:val="auto"/>
                <w:highlight w:val="none"/>
              </w:rPr>
            </w:pPr>
            <w:r>
              <w:rPr>
                <w:color w:val="auto"/>
                <w:highlight w:val="none"/>
              </w:rPr>
              <w:t>电子邮箱</w:t>
            </w:r>
          </w:p>
        </w:tc>
        <w:tc>
          <w:tcPr>
            <w:tcW w:w="7700" w:type="dxa"/>
            <w:gridSpan w:val="5"/>
            <w:vAlign w:val="center"/>
          </w:tcPr>
          <w:p w14:paraId="6AEF13B4">
            <w:pPr>
              <w:keepNext w:val="0"/>
              <w:keepLines w:val="0"/>
              <w:pageBreakBefore w:val="0"/>
              <w:widowControl w:val="0"/>
              <w:kinsoku/>
              <w:overflowPunct/>
              <w:topLinePunct w:val="0"/>
              <w:autoSpaceDE/>
              <w:autoSpaceDN/>
              <w:bidi w:val="0"/>
              <w:spacing w:line="360" w:lineRule="exact"/>
              <w:textAlignment w:val="auto"/>
              <w:rPr>
                <w:color w:val="auto"/>
                <w:highlight w:val="none"/>
              </w:rPr>
            </w:pPr>
          </w:p>
        </w:tc>
      </w:tr>
      <w:tr w14:paraId="7EF783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Pr>
          <w:p w14:paraId="19226E59">
            <w:pPr>
              <w:keepNext w:val="0"/>
              <w:keepLines w:val="0"/>
              <w:pageBreakBefore w:val="0"/>
              <w:widowControl w:val="0"/>
              <w:kinsoku/>
              <w:overflowPunct/>
              <w:topLinePunct w:val="0"/>
              <w:autoSpaceDE/>
              <w:autoSpaceDN/>
              <w:bidi w:val="0"/>
              <w:spacing w:line="360" w:lineRule="exact"/>
              <w:textAlignment w:val="auto"/>
              <w:rPr>
                <w:color w:val="auto"/>
                <w:sz w:val="25"/>
                <w:highlight w:val="none"/>
              </w:rPr>
            </w:pPr>
            <w:r>
              <w:rPr>
                <w:color w:val="auto"/>
                <w:highlight w:val="none"/>
              </w:rPr>
              <w:t>对本项目科技创新和推广应用情况的贡献：</w:t>
            </w:r>
          </w:p>
        </w:tc>
      </w:tr>
      <w:tr w14:paraId="4745CD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87" w:hRule="atLeast"/>
          <w:jc w:val="center"/>
        </w:trPr>
        <w:tc>
          <w:tcPr>
            <w:tcW w:w="9211" w:type="dxa"/>
            <w:gridSpan w:val="6"/>
          </w:tcPr>
          <w:p w14:paraId="47BF8512">
            <w:pPr>
              <w:pStyle w:val="3"/>
              <w:keepNext w:val="0"/>
              <w:keepLines w:val="0"/>
              <w:pageBreakBefore w:val="0"/>
              <w:widowControl w:val="0"/>
              <w:kinsoku/>
              <w:overflowPunct/>
              <w:topLinePunct w:val="0"/>
              <w:autoSpaceDE/>
              <w:autoSpaceDN/>
              <w:bidi w:val="0"/>
              <w:spacing w:line="390" w:lineRule="exact"/>
              <w:ind w:firstLine="420"/>
              <w:textAlignment w:val="auto"/>
              <w:rPr>
                <w:rFonts w:ascii="Times New Roman"/>
                <w:color w:val="auto"/>
                <w:sz w:val="21"/>
                <w:highlight w:val="none"/>
              </w:rPr>
            </w:pPr>
          </w:p>
          <w:p w14:paraId="4ACFAB87">
            <w:pPr>
              <w:pStyle w:val="3"/>
              <w:keepNext w:val="0"/>
              <w:keepLines w:val="0"/>
              <w:pageBreakBefore w:val="0"/>
              <w:widowControl w:val="0"/>
              <w:kinsoku/>
              <w:overflowPunct/>
              <w:topLinePunct w:val="0"/>
              <w:autoSpaceDE/>
              <w:autoSpaceDN/>
              <w:bidi w:val="0"/>
              <w:spacing w:line="390" w:lineRule="exact"/>
              <w:ind w:firstLine="420"/>
              <w:textAlignment w:val="auto"/>
              <w:rPr>
                <w:rFonts w:ascii="Times New Roman"/>
                <w:color w:val="auto"/>
                <w:sz w:val="21"/>
                <w:highlight w:val="none"/>
              </w:rPr>
            </w:pPr>
          </w:p>
          <w:p w14:paraId="72E53D7B">
            <w:pPr>
              <w:pStyle w:val="3"/>
              <w:keepNext w:val="0"/>
              <w:keepLines w:val="0"/>
              <w:pageBreakBefore w:val="0"/>
              <w:widowControl w:val="0"/>
              <w:kinsoku/>
              <w:overflowPunct/>
              <w:topLinePunct w:val="0"/>
              <w:autoSpaceDE/>
              <w:autoSpaceDN/>
              <w:bidi w:val="0"/>
              <w:spacing w:line="390" w:lineRule="exact"/>
              <w:ind w:firstLine="420"/>
              <w:textAlignment w:val="auto"/>
              <w:rPr>
                <w:rFonts w:ascii="Times New Roman"/>
                <w:color w:val="auto"/>
                <w:sz w:val="21"/>
                <w:highlight w:val="none"/>
              </w:rPr>
            </w:pPr>
          </w:p>
          <w:p w14:paraId="2D5B132F">
            <w:pPr>
              <w:keepNext w:val="0"/>
              <w:keepLines w:val="0"/>
              <w:pageBreakBefore w:val="0"/>
              <w:widowControl w:val="0"/>
              <w:kinsoku/>
              <w:overflowPunct/>
              <w:topLinePunct w:val="0"/>
              <w:autoSpaceDE/>
              <w:autoSpaceDN/>
              <w:bidi w:val="0"/>
              <w:spacing w:line="600" w:lineRule="exact"/>
              <w:jc w:val="center"/>
              <w:textAlignment w:val="auto"/>
              <w:rPr>
                <w:color w:val="auto"/>
                <w:sz w:val="25"/>
                <w:highlight w:val="none"/>
              </w:rPr>
            </w:pPr>
          </w:p>
        </w:tc>
      </w:tr>
      <w:tr w14:paraId="729700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tcPr>
          <w:p w14:paraId="2B51FE00">
            <w:pPr>
              <w:pStyle w:val="9"/>
              <w:keepNext w:val="0"/>
              <w:keepLines w:val="0"/>
              <w:pageBreakBefore w:val="0"/>
              <w:widowControl w:val="0"/>
              <w:kinsoku/>
              <w:overflowPunct/>
              <w:topLinePunct w:val="0"/>
              <w:autoSpaceDE/>
              <w:autoSpaceDN/>
              <w:bidi w:val="0"/>
              <w:ind w:firstLine="422"/>
              <w:textAlignment w:val="auto"/>
              <w:rPr>
                <w:color w:val="auto"/>
                <w:highlight w:val="none"/>
              </w:rPr>
            </w:pPr>
            <w:r>
              <w:rPr>
                <w:b/>
                <w:bCs/>
                <w:color w:val="auto"/>
                <w:highlight w:val="none"/>
              </w:rPr>
              <w:t>声明</w:t>
            </w:r>
            <w:r>
              <w:rPr>
                <w:color w:val="auto"/>
                <w:highlight w:val="none"/>
              </w:rPr>
              <w:t>：本单位同意主要完成单位排名，</w:t>
            </w:r>
            <w:r>
              <w:rPr>
                <w:rFonts w:ascii="Times New Roman"/>
                <w:color w:val="auto"/>
                <w:sz w:val="21"/>
                <w:highlight w:val="none"/>
              </w:rPr>
              <w:t>遵守湖南省</w:t>
            </w:r>
            <w:r>
              <w:rPr>
                <w:rFonts w:hint="eastAsia" w:ascii="Times New Roman"/>
                <w:color w:val="auto"/>
                <w:sz w:val="21"/>
                <w:highlight w:val="none"/>
              </w:rPr>
              <w:t>交通工程学会</w:t>
            </w:r>
            <w:r>
              <w:rPr>
                <w:rFonts w:ascii="Times New Roman"/>
                <w:color w:val="auto"/>
                <w:sz w:val="21"/>
                <w:highlight w:val="none"/>
              </w:rPr>
              <w:t>科学技术</w:t>
            </w:r>
            <w:r>
              <w:rPr>
                <w:rFonts w:hint="eastAsia" w:ascii="Times New Roman"/>
                <w:color w:val="auto"/>
                <w:sz w:val="21"/>
                <w:highlight w:val="none"/>
              </w:rPr>
              <w:t>奖</w:t>
            </w:r>
            <w:r>
              <w:rPr>
                <w:rFonts w:ascii="Times New Roman"/>
                <w:color w:val="auto"/>
                <w:sz w:val="21"/>
                <w:highlight w:val="none"/>
              </w:rPr>
              <w:t>奖励</w:t>
            </w:r>
            <w:r>
              <w:rPr>
                <w:rFonts w:hint="eastAsia" w:ascii="Times New Roman"/>
                <w:color w:val="auto"/>
                <w:sz w:val="21"/>
                <w:highlight w:val="none"/>
                <w:lang w:val="en-US" w:eastAsia="zh-CN"/>
              </w:rPr>
              <w:t>章程和办法</w:t>
            </w:r>
            <w:r>
              <w:rPr>
                <w:rFonts w:ascii="Times New Roman"/>
                <w:color w:val="auto"/>
                <w:sz w:val="21"/>
                <w:highlight w:val="none"/>
              </w:rPr>
              <w:t>有关规定</w:t>
            </w:r>
            <w:r>
              <w:rPr>
                <w:rFonts w:hint="eastAsia" w:ascii="Times New Roman"/>
                <w:color w:val="auto"/>
                <w:sz w:val="21"/>
                <w:highlight w:val="none"/>
                <w:lang w:eastAsia="zh-CN"/>
              </w:rPr>
              <w:t>，</w:t>
            </w:r>
            <w:r>
              <w:rPr>
                <w:color w:val="auto"/>
                <w:highlight w:val="none"/>
              </w:rPr>
              <w:t>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1CDF36F1">
            <w:pPr>
              <w:pStyle w:val="9"/>
              <w:keepNext w:val="0"/>
              <w:keepLines w:val="0"/>
              <w:pageBreakBefore w:val="0"/>
              <w:widowControl w:val="0"/>
              <w:kinsoku/>
              <w:overflowPunct/>
              <w:topLinePunct w:val="0"/>
              <w:autoSpaceDE/>
              <w:autoSpaceDN/>
              <w:bidi w:val="0"/>
              <w:textAlignment w:val="auto"/>
              <w:rPr>
                <w:color w:val="auto"/>
                <w:highlight w:val="none"/>
              </w:rPr>
            </w:pPr>
          </w:p>
          <w:p w14:paraId="111DDA4D">
            <w:pPr>
              <w:pStyle w:val="9"/>
              <w:keepNext w:val="0"/>
              <w:keepLines w:val="0"/>
              <w:pageBreakBefore w:val="0"/>
              <w:widowControl w:val="0"/>
              <w:kinsoku/>
              <w:overflowPunct/>
              <w:topLinePunct w:val="0"/>
              <w:autoSpaceDE/>
              <w:autoSpaceDN/>
              <w:bidi w:val="0"/>
              <w:textAlignment w:val="auto"/>
              <w:rPr>
                <w:color w:val="auto"/>
                <w:highlight w:val="none"/>
              </w:rPr>
            </w:pPr>
          </w:p>
          <w:p w14:paraId="03561864">
            <w:pPr>
              <w:pStyle w:val="9"/>
              <w:keepNext w:val="0"/>
              <w:keepLines w:val="0"/>
              <w:pageBreakBefore w:val="0"/>
              <w:widowControl w:val="0"/>
              <w:kinsoku/>
              <w:overflowPunct/>
              <w:topLinePunct w:val="0"/>
              <w:autoSpaceDE/>
              <w:autoSpaceDN/>
              <w:bidi w:val="0"/>
              <w:ind w:firstLine="1470" w:firstLineChars="700"/>
              <w:textAlignment w:val="auto"/>
              <w:rPr>
                <w:color w:val="auto"/>
                <w:highlight w:val="none"/>
              </w:rPr>
            </w:pPr>
            <w:r>
              <w:rPr>
                <w:color w:val="auto"/>
                <w:highlight w:val="none"/>
              </w:rPr>
              <w:t xml:space="preserve">                                  单位（盖章）</w:t>
            </w:r>
          </w:p>
          <w:p w14:paraId="05168969">
            <w:pPr>
              <w:pStyle w:val="9"/>
              <w:keepNext w:val="0"/>
              <w:keepLines w:val="0"/>
              <w:pageBreakBefore w:val="0"/>
              <w:widowControl w:val="0"/>
              <w:kinsoku/>
              <w:overflowPunct/>
              <w:topLinePunct w:val="0"/>
              <w:autoSpaceDE/>
              <w:autoSpaceDN/>
              <w:bidi w:val="0"/>
              <w:textAlignment w:val="auto"/>
              <w:rPr>
                <w:color w:val="auto"/>
                <w:highlight w:val="none"/>
              </w:rPr>
            </w:pPr>
          </w:p>
          <w:p w14:paraId="24C3064D">
            <w:pPr>
              <w:pStyle w:val="9"/>
              <w:keepNext w:val="0"/>
              <w:keepLines w:val="0"/>
              <w:pageBreakBefore w:val="0"/>
              <w:widowControl w:val="0"/>
              <w:kinsoku/>
              <w:overflowPunct/>
              <w:topLinePunct w:val="0"/>
              <w:autoSpaceDE/>
              <w:autoSpaceDN/>
              <w:bidi w:val="0"/>
              <w:textAlignment w:val="auto"/>
              <w:rPr>
                <w:color w:val="auto"/>
                <w:highlight w:val="none"/>
              </w:rPr>
            </w:pPr>
            <w:r>
              <w:rPr>
                <w:color w:val="auto"/>
                <w:highlight w:val="none"/>
              </w:rPr>
              <w:t xml:space="preserve">                                                   年   月   日</w:t>
            </w:r>
          </w:p>
        </w:tc>
      </w:tr>
    </w:tbl>
    <w:p w14:paraId="622C31F4">
      <w:pPr>
        <w:keepNext w:val="0"/>
        <w:keepLines w:val="0"/>
        <w:pageBreakBefore w:val="0"/>
        <w:widowControl w:val="0"/>
        <w:kinsoku/>
        <w:overflowPunct/>
        <w:topLinePunct w:val="0"/>
        <w:autoSpaceDE/>
        <w:autoSpaceDN/>
        <w:bidi w:val="0"/>
        <w:jc w:val="center"/>
        <w:textAlignment w:val="auto"/>
        <w:outlineLvl w:val="0"/>
        <w:rPr>
          <w:rFonts w:ascii="黑体" w:hAnsi="黑体" w:eastAsia="黑体"/>
          <w:color w:val="auto"/>
          <w:sz w:val="32"/>
          <w:szCs w:val="30"/>
          <w:highlight w:val="none"/>
        </w:rPr>
      </w:pPr>
      <w:r>
        <w:rPr>
          <w:rFonts w:hint="eastAsia" w:ascii="Times New Roman"/>
          <w:color w:val="auto"/>
          <w:sz w:val="24"/>
          <w:szCs w:val="24"/>
          <w:highlight w:val="none"/>
          <w:lang w:val="en-US" w:eastAsia="zh-CN"/>
        </w:rPr>
        <w:t xml:space="preserve">                                                    </w:t>
      </w:r>
      <w:r>
        <w:rPr>
          <w:rFonts w:hint="eastAsia" w:ascii="Times New Roman"/>
          <w:color w:val="auto"/>
          <w:sz w:val="24"/>
          <w:szCs w:val="24"/>
          <w:highlight w:val="none"/>
          <w:lang w:eastAsia="zh-CN"/>
        </w:rPr>
        <w:t>（</w:t>
      </w:r>
      <w:r>
        <w:rPr>
          <w:rFonts w:hint="eastAsia" w:ascii="Times New Roman"/>
          <w:color w:val="auto"/>
          <w:sz w:val="24"/>
          <w:szCs w:val="24"/>
          <w:highlight w:val="none"/>
          <w:lang w:val="en-US" w:eastAsia="zh-CN"/>
        </w:rPr>
        <w:t>可加页</w:t>
      </w:r>
      <w:r>
        <w:rPr>
          <w:rFonts w:hint="eastAsia" w:ascii="Times New Roman"/>
          <w:color w:val="auto"/>
          <w:sz w:val="24"/>
          <w:szCs w:val="24"/>
          <w:highlight w:val="none"/>
          <w:lang w:eastAsia="zh-CN"/>
        </w:rPr>
        <w:t>）</w:t>
      </w:r>
      <w:r>
        <w:rPr>
          <w:rFonts w:ascii="Times New Roman"/>
          <w:color w:val="auto"/>
          <w:sz w:val="28"/>
          <w:highlight w:val="none"/>
        </w:rPr>
        <w:br w:type="page"/>
      </w:r>
      <w:r>
        <w:rPr>
          <w:rFonts w:hint="eastAsia" w:ascii="黑体" w:hAnsi="黑体" w:eastAsia="黑体"/>
          <w:color w:val="auto"/>
          <w:sz w:val="32"/>
          <w:szCs w:val="30"/>
          <w:highlight w:val="none"/>
        </w:rPr>
        <w:t>十一、第三</w:t>
      </w:r>
      <w:r>
        <w:rPr>
          <w:rFonts w:ascii="黑体" w:hAnsi="黑体" w:eastAsia="黑体"/>
          <w:color w:val="auto"/>
          <w:sz w:val="32"/>
          <w:szCs w:val="30"/>
          <w:highlight w:val="none"/>
        </w:rPr>
        <w:t>方评价</w:t>
      </w:r>
    </w:p>
    <w:tbl>
      <w:tblPr>
        <w:tblStyle w:val="11"/>
        <w:tblW w:w="848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481"/>
      </w:tblGrid>
      <w:tr w14:paraId="6F0917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237" w:hRule="atLeast"/>
          <w:jc w:val="center"/>
        </w:trPr>
        <w:tc>
          <w:tcPr>
            <w:tcW w:w="8481" w:type="dxa"/>
          </w:tcPr>
          <w:p w14:paraId="0C714B4A">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科技成果评价报告、</w:t>
            </w:r>
            <w:r>
              <w:rPr>
                <w:rFonts w:hint="eastAsia" w:ascii="仿宋_GB2312" w:eastAsia="仿宋_GB2312"/>
                <w:color w:val="auto"/>
                <w:sz w:val="24"/>
                <w:highlight w:val="none"/>
              </w:rPr>
              <w:t>科技查新报告</w:t>
            </w:r>
            <w:r>
              <w:rPr>
                <w:rFonts w:ascii="仿宋_GB2312" w:eastAsia="仿宋_GB2312"/>
                <w:color w:val="auto"/>
                <w:sz w:val="24"/>
                <w:highlight w:val="none"/>
              </w:rPr>
              <w:t>结论、</w:t>
            </w:r>
            <w:r>
              <w:rPr>
                <w:rFonts w:hint="eastAsia" w:ascii="仿宋_GB2312" w:eastAsia="仿宋_GB2312"/>
                <w:color w:val="auto"/>
                <w:sz w:val="24"/>
                <w:highlight w:val="none"/>
              </w:rPr>
              <w:t>检验检测报告结果</w:t>
            </w:r>
            <w:r>
              <w:rPr>
                <w:rFonts w:ascii="仿宋_GB2312" w:eastAsia="仿宋_GB2312"/>
                <w:color w:val="auto"/>
                <w:sz w:val="24"/>
                <w:highlight w:val="none"/>
              </w:rPr>
              <w:t>等</w:t>
            </w:r>
            <w:r>
              <w:rPr>
                <w:rFonts w:hint="eastAsia" w:ascii="仿宋_GB2312" w:eastAsia="仿宋_GB2312"/>
                <w:color w:val="auto"/>
                <w:sz w:val="24"/>
                <w:highlight w:val="none"/>
              </w:rPr>
              <w:t>）</w:t>
            </w:r>
          </w:p>
          <w:p w14:paraId="6A5BC988">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p w14:paraId="11F54913">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p w14:paraId="1B2F31EC">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p w14:paraId="3E015A8E">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p w14:paraId="4738B04F">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p w14:paraId="33F736AD">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p w14:paraId="66DA03CF">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p w14:paraId="7E382B96">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p w14:paraId="046B626A">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p w14:paraId="2AE1796B">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p w14:paraId="6FACFD77">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p w14:paraId="424D34B2">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p w14:paraId="74F072B9">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p w14:paraId="470D833F">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p w14:paraId="09DF9E12">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p w14:paraId="00DA3E6D">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p w14:paraId="6C788FD7">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p w14:paraId="6F60876C">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p w14:paraId="1028326F">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p w14:paraId="79704158">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p w14:paraId="603C7426">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p w14:paraId="7EEF7220">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p w14:paraId="5835ED61">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p w14:paraId="1FA6A3F7">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p w14:paraId="5CE79EB4">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p w14:paraId="43F57532">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p w14:paraId="3B9904EF">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p w14:paraId="63AC8426">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p w14:paraId="5F7AE29A">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p w14:paraId="0871FD93">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p w14:paraId="1F2BC58A">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p w14:paraId="12A66E0E">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p w14:paraId="4BF8A204">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p w14:paraId="5134617F">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p w14:paraId="3D050F6C">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p w14:paraId="571D1F64">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p w14:paraId="76C41997">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p w14:paraId="3A8D157E">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p w14:paraId="07A9A29C">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p w14:paraId="6A80F17A">
            <w:pPr>
              <w:keepNext w:val="0"/>
              <w:keepLines w:val="0"/>
              <w:pageBreakBefore w:val="0"/>
              <w:widowControl w:val="0"/>
              <w:kinsoku/>
              <w:overflowPunct/>
              <w:topLinePunct w:val="0"/>
              <w:autoSpaceDE/>
              <w:autoSpaceDN/>
              <w:bidi w:val="0"/>
              <w:textAlignment w:val="auto"/>
              <w:rPr>
                <w:rFonts w:ascii="仿宋_GB2312" w:eastAsia="仿宋_GB2312"/>
                <w:color w:val="auto"/>
                <w:highlight w:val="none"/>
              </w:rPr>
            </w:pPr>
            <w:r>
              <w:rPr>
                <w:rFonts w:hint="eastAsia" w:ascii="仿宋_GB2312" w:eastAsia="仿宋_GB2312"/>
                <w:color w:val="auto"/>
                <w:sz w:val="24"/>
                <w:highlight w:val="none"/>
              </w:rPr>
              <w:t>（限1200个汉字）</w:t>
            </w:r>
          </w:p>
        </w:tc>
      </w:tr>
    </w:tbl>
    <w:p w14:paraId="007DEFFD">
      <w:pPr>
        <w:pStyle w:val="3"/>
        <w:keepNext w:val="0"/>
        <w:keepLines w:val="0"/>
        <w:pageBreakBefore w:val="0"/>
        <w:widowControl w:val="0"/>
        <w:kinsoku/>
        <w:overflowPunct/>
        <w:topLinePunct w:val="0"/>
        <w:autoSpaceDE/>
        <w:autoSpaceDN/>
        <w:bidi w:val="0"/>
        <w:ind w:firstLine="0" w:firstLineChars="0"/>
        <w:jc w:val="center"/>
        <w:textAlignment w:val="auto"/>
        <w:outlineLvl w:val="1"/>
        <w:rPr>
          <w:rFonts w:ascii="Times New Roman" w:eastAsia="宋体"/>
          <w:b/>
          <w:color w:val="auto"/>
          <w:sz w:val="28"/>
          <w:highlight w:val="none"/>
        </w:rPr>
      </w:pPr>
      <w:r>
        <w:rPr>
          <w:rFonts w:ascii="Times New Roman"/>
          <w:b/>
          <w:color w:val="auto"/>
          <w:sz w:val="28"/>
          <w:highlight w:val="none"/>
        </w:rPr>
        <w:t>十</w:t>
      </w:r>
      <w:r>
        <w:rPr>
          <w:rFonts w:hint="eastAsia" w:ascii="Times New Roman"/>
          <w:b/>
          <w:color w:val="auto"/>
          <w:sz w:val="28"/>
          <w:highlight w:val="none"/>
        </w:rPr>
        <w:t>二</w:t>
      </w:r>
      <w:r>
        <w:rPr>
          <w:rFonts w:ascii="Times New Roman"/>
          <w:b/>
          <w:color w:val="auto"/>
          <w:sz w:val="28"/>
          <w:highlight w:val="none"/>
        </w:rPr>
        <w:t>、附件</w:t>
      </w:r>
      <w:r>
        <w:rPr>
          <w:rFonts w:hint="eastAsia" w:ascii="Times New Roman"/>
          <w:b/>
          <w:color w:val="auto"/>
          <w:sz w:val="28"/>
          <w:highlight w:val="none"/>
        </w:rPr>
        <w:t>（与前装订一册，不另外附件）</w:t>
      </w:r>
    </w:p>
    <w:p w14:paraId="40CEE18D">
      <w:pPr>
        <w:pStyle w:val="3"/>
        <w:keepNext w:val="0"/>
        <w:keepLines w:val="0"/>
        <w:pageBreakBefore w:val="0"/>
        <w:widowControl w:val="0"/>
        <w:kinsoku/>
        <w:overflowPunct/>
        <w:topLinePunct w:val="0"/>
        <w:autoSpaceDE/>
        <w:autoSpaceDN/>
        <w:bidi w:val="0"/>
        <w:spacing w:line="390" w:lineRule="exact"/>
        <w:textAlignment w:val="auto"/>
        <w:rPr>
          <w:rFonts w:ascii="Times New Roman"/>
          <w:color w:val="auto"/>
          <w:szCs w:val="22"/>
          <w:highlight w:val="none"/>
        </w:rPr>
      </w:pPr>
      <w:r>
        <w:rPr>
          <w:rFonts w:ascii="Times New Roman"/>
          <w:color w:val="auto"/>
          <w:szCs w:val="22"/>
          <w:highlight w:val="none"/>
        </w:rPr>
        <w:t>1．</w:t>
      </w:r>
      <w:r>
        <w:rPr>
          <w:rFonts w:hint="eastAsia" w:ascii="Times New Roman"/>
          <w:color w:val="auto"/>
          <w:szCs w:val="22"/>
          <w:highlight w:val="none"/>
          <w:lang w:val="en-US" w:eastAsia="zh-CN"/>
        </w:rPr>
        <w:t>科技成果评价报告、</w:t>
      </w:r>
      <w:r>
        <w:rPr>
          <w:rFonts w:hint="eastAsia" w:ascii="Times New Roman"/>
          <w:color w:val="auto"/>
          <w:szCs w:val="22"/>
          <w:highlight w:val="none"/>
        </w:rPr>
        <w:t>查新报告或</w:t>
      </w:r>
      <w:r>
        <w:rPr>
          <w:rFonts w:ascii="Times New Roman"/>
          <w:color w:val="auto"/>
          <w:szCs w:val="22"/>
          <w:highlight w:val="none"/>
        </w:rPr>
        <w:t>核心知识产权证明（</w:t>
      </w:r>
      <w:r>
        <w:rPr>
          <w:rFonts w:hint="eastAsia" w:ascii="Times New Roman"/>
          <w:color w:val="auto"/>
          <w:szCs w:val="22"/>
          <w:highlight w:val="none"/>
        </w:rPr>
        <w:t>即：</w:t>
      </w:r>
      <w:r>
        <w:rPr>
          <w:rFonts w:ascii="Times New Roman"/>
          <w:color w:val="auto"/>
          <w:szCs w:val="22"/>
          <w:highlight w:val="none"/>
        </w:rPr>
        <w:t>“七、主要知识产权和标准规范等目录”前3项）</w:t>
      </w:r>
      <w:r>
        <w:rPr>
          <w:rFonts w:hint="eastAsia" w:ascii="Times New Roman"/>
          <w:color w:val="auto"/>
          <w:szCs w:val="22"/>
          <w:highlight w:val="none"/>
        </w:rPr>
        <w:t xml:space="preserve">  </w:t>
      </w:r>
    </w:p>
    <w:p w14:paraId="48D27ED2">
      <w:pPr>
        <w:pStyle w:val="3"/>
        <w:keepNext w:val="0"/>
        <w:keepLines w:val="0"/>
        <w:pageBreakBefore w:val="0"/>
        <w:widowControl w:val="0"/>
        <w:kinsoku/>
        <w:overflowPunct/>
        <w:topLinePunct w:val="0"/>
        <w:autoSpaceDE/>
        <w:autoSpaceDN/>
        <w:bidi w:val="0"/>
        <w:spacing w:line="390" w:lineRule="exact"/>
        <w:textAlignment w:val="auto"/>
        <w:rPr>
          <w:rFonts w:ascii="Times New Roman"/>
          <w:color w:val="auto"/>
          <w:szCs w:val="22"/>
          <w:highlight w:val="none"/>
        </w:rPr>
      </w:pPr>
      <w:r>
        <w:rPr>
          <w:rFonts w:ascii="Times New Roman"/>
          <w:color w:val="auto"/>
          <w:szCs w:val="22"/>
          <w:highlight w:val="none"/>
        </w:rPr>
        <w:t>2．国家法律法规要求审批的批准文件</w:t>
      </w:r>
    </w:p>
    <w:p w14:paraId="0082BEFB">
      <w:pPr>
        <w:pStyle w:val="3"/>
        <w:keepNext w:val="0"/>
        <w:keepLines w:val="0"/>
        <w:pageBreakBefore w:val="0"/>
        <w:widowControl w:val="0"/>
        <w:kinsoku/>
        <w:overflowPunct/>
        <w:topLinePunct w:val="0"/>
        <w:autoSpaceDE/>
        <w:autoSpaceDN/>
        <w:bidi w:val="0"/>
        <w:spacing w:line="390" w:lineRule="exact"/>
        <w:textAlignment w:val="auto"/>
        <w:rPr>
          <w:rFonts w:ascii="Times New Roman"/>
          <w:color w:val="auto"/>
          <w:highlight w:val="none"/>
        </w:rPr>
      </w:pPr>
      <w:r>
        <w:rPr>
          <w:rFonts w:ascii="Times New Roman"/>
          <w:color w:val="auto"/>
          <w:highlight w:val="none"/>
        </w:rPr>
        <w:t>3．应用证明（模板见附表1）</w:t>
      </w:r>
    </w:p>
    <w:p w14:paraId="72E765D9">
      <w:pPr>
        <w:pStyle w:val="3"/>
        <w:keepNext w:val="0"/>
        <w:keepLines w:val="0"/>
        <w:pageBreakBefore w:val="0"/>
        <w:widowControl w:val="0"/>
        <w:kinsoku/>
        <w:overflowPunct/>
        <w:topLinePunct w:val="0"/>
        <w:autoSpaceDE/>
        <w:autoSpaceDN/>
        <w:bidi w:val="0"/>
        <w:spacing w:line="390" w:lineRule="exact"/>
        <w:textAlignment w:val="auto"/>
        <w:rPr>
          <w:rFonts w:ascii="Times New Roman"/>
          <w:color w:val="auto"/>
          <w:highlight w:val="none"/>
        </w:rPr>
      </w:pPr>
      <w:r>
        <w:rPr>
          <w:rFonts w:ascii="Times New Roman"/>
          <w:color w:val="auto"/>
          <w:highlight w:val="none"/>
        </w:rPr>
        <w:t>4. 知情同意证明</w:t>
      </w:r>
    </w:p>
    <w:p w14:paraId="49EB9AAA">
      <w:pPr>
        <w:pStyle w:val="3"/>
        <w:keepNext w:val="0"/>
        <w:keepLines w:val="0"/>
        <w:pageBreakBefore w:val="0"/>
        <w:widowControl w:val="0"/>
        <w:kinsoku/>
        <w:overflowPunct/>
        <w:topLinePunct w:val="0"/>
        <w:autoSpaceDE/>
        <w:autoSpaceDN/>
        <w:bidi w:val="0"/>
        <w:spacing w:line="390" w:lineRule="exact"/>
        <w:textAlignment w:val="auto"/>
        <w:rPr>
          <w:rFonts w:ascii="Times New Roman"/>
          <w:color w:val="auto"/>
          <w:highlight w:val="none"/>
        </w:rPr>
      </w:pPr>
      <w:r>
        <w:rPr>
          <w:rFonts w:ascii="Times New Roman"/>
          <w:color w:val="auto"/>
          <w:highlight w:val="none"/>
        </w:rPr>
        <w:t>5. 主要完成人合作关系说明及情况汇总表（模板见附表2）</w:t>
      </w:r>
    </w:p>
    <w:p w14:paraId="664D8378">
      <w:pPr>
        <w:pStyle w:val="3"/>
        <w:keepNext w:val="0"/>
        <w:keepLines w:val="0"/>
        <w:pageBreakBefore w:val="0"/>
        <w:widowControl w:val="0"/>
        <w:kinsoku/>
        <w:overflowPunct/>
        <w:topLinePunct w:val="0"/>
        <w:autoSpaceDE/>
        <w:autoSpaceDN/>
        <w:bidi w:val="0"/>
        <w:spacing w:line="390" w:lineRule="exact"/>
        <w:textAlignment w:val="auto"/>
        <w:rPr>
          <w:rFonts w:ascii="Times New Roman"/>
          <w:color w:val="auto"/>
          <w:highlight w:val="none"/>
        </w:rPr>
      </w:pPr>
      <w:r>
        <w:rPr>
          <w:rFonts w:hint="eastAsia" w:ascii="Times New Roman"/>
          <w:color w:val="auto"/>
          <w:highlight w:val="none"/>
        </w:rPr>
        <w:t>6</w:t>
      </w:r>
      <w:r>
        <w:rPr>
          <w:rFonts w:ascii="Times New Roman"/>
          <w:color w:val="auto"/>
          <w:highlight w:val="none"/>
        </w:rPr>
        <w:t>．其他证明</w:t>
      </w:r>
    </w:p>
    <w:p w14:paraId="0C6AE9B8">
      <w:pPr>
        <w:pStyle w:val="3"/>
        <w:keepNext w:val="0"/>
        <w:keepLines w:val="0"/>
        <w:pageBreakBefore w:val="0"/>
        <w:widowControl w:val="0"/>
        <w:kinsoku/>
        <w:overflowPunct/>
        <w:topLinePunct w:val="0"/>
        <w:autoSpaceDE/>
        <w:autoSpaceDN/>
        <w:bidi w:val="0"/>
        <w:spacing w:line="390" w:lineRule="exact"/>
        <w:textAlignment w:val="auto"/>
        <w:rPr>
          <w:rFonts w:ascii="Times New Roman"/>
          <w:color w:val="auto"/>
          <w:highlight w:val="none"/>
        </w:rPr>
      </w:pPr>
    </w:p>
    <w:p w14:paraId="402B9FE3">
      <w:pPr>
        <w:pStyle w:val="3"/>
        <w:keepNext w:val="0"/>
        <w:keepLines w:val="0"/>
        <w:pageBreakBefore w:val="0"/>
        <w:widowControl w:val="0"/>
        <w:kinsoku/>
        <w:overflowPunct/>
        <w:topLinePunct w:val="0"/>
        <w:autoSpaceDE/>
        <w:autoSpaceDN/>
        <w:bidi w:val="0"/>
        <w:spacing w:line="390" w:lineRule="exact"/>
        <w:textAlignment w:val="auto"/>
        <w:rPr>
          <w:rFonts w:ascii="Times New Roman"/>
          <w:color w:val="auto"/>
          <w:highlight w:val="none"/>
        </w:rPr>
      </w:pPr>
    </w:p>
    <w:p w14:paraId="5CE1D27B">
      <w:pPr>
        <w:keepNext w:val="0"/>
        <w:keepLines w:val="0"/>
        <w:pageBreakBefore w:val="0"/>
        <w:widowControl w:val="0"/>
        <w:kinsoku/>
        <w:overflowPunct/>
        <w:topLinePunct w:val="0"/>
        <w:autoSpaceDE/>
        <w:autoSpaceDN/>
        <w:bidi w:val="0"/>
        <w:jc w:val="left"/>
        <w:textAlignment w:val="auto"/>
        <w:rPr>
          <w:rFonts w:eastAsia="方正小标宋简体"/>
          <w:color w:val="auto"/>
          <w:sz w:val="40"/>
          <w:szCs w:val="32"/>
          <w:highlight w:val="none"/>
        </w:rPr>
      </w:pPr>
      <w:r>
        <w:rPr>
          <w:color w:val="auto"/>
          <w:highlight w:val="none"/>
        </w:rPr>
        <w:br w:type="page"/>
      </w:r>
      <w:r>
        <w:rPr>
          <w:color w:val="auto"/>
          <w:sz w:val="24"/>
          <w:highlight w:val="none"/>
        </w:rPr>
        <w:t>附表1</w:t>
      </w:r>
    </w:p>
    <w:p w14:paraId="051CAD58">
      <w:pPr>
        <w:pStyle w:val="3"/>
        <w:keepNext w:val="0"/>
        <w:keepLines w:val="0"/>
        <w:pageBreakBefore w:val="0"/>
        <w:widowControl w:val="0"/>
        <w:kinsoku/>
        <w:overflowPunct/>
        <w:topLinePunct w:val="0"/>
        <w:autoSpaceDE/>
        <w:autoSpaceDN/>
        <w:bidi w:val="0"/>
        <w:spacing w:line="240" w:lineRule="auto"/>
        <w:ind w:firstLine="0" w:firstLineChars="0"/>
        <w:jc w:val="center"/>
        <w:textAlignment w:val="auto"/>
        <w:outlineLvl w:val="2"/>
        <w:rPr>
          <w:rFonts w:ascii="Times New Roman"/>
          <w:b/>
          <w:color w:val="auto"/>
          <w:sz w:val="28"/>
          <w:szCs w:val="44"/>
          <w:highlight w:val="none"/>
        </w:rPr>
      </w:pPr>
      <w:r>
        <w:rPr>
          <w:rFonts w:ascii="Times New Roman"/>
          <w:b/>
          <w:color w:val="auto"/>
          <w:sz w:val="28"/>
          <w:szCs w:val="44"/>
          <w:highlight w:val="none"/>
        </w:rPr>
        <w:t>应用证明</w:t>
      </w:r>
    </w:p>
    <w:p w14:paraId="65573C7C">
      <w:pPr>
        <w:pStyle w:val="3"/>
        <w:keepNext w:val="0"/>
        <w:keepLines w:val="0"/>
        <w:pageBreakBefore w:val="0"/>
        <w:widowControl w:val="0"/>
        <w:kinsoku/>
        <w:overflowPunct/>
        <w:topLinePunct w:val="0"/>
        <w:autoSpaceDE/>
        <w:autoSpaceDN/>
        <w:bidi w:val="0"/>
        <w:spacing w:line="240" w:lineRule="auto"/>
        <w:ind w:firstLine="0" w:firstLineChars="0"/>
        <w:jc w:val="center"/>
        <w:textAlignment w:val="auto"/>
        <w:outlineLvl w:val="2"/>
        <w:rPr>
          <w:rFonts w:ascii="Times New Roman"/>
          <w:color w:val="auto"/>
          <w:sz w:val="28"/>
          <w:szCs w:val="44"/>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3010"/>
        <w:gridCol w:w="260"/>
        <w:gridCol w:w="1260"/>
        <w:gridCol w:w="1723"/>
      </w:tblGrid>
      <w:tr w14:paraId="351D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2133" w:type="dxa"/>
            <w:vAlign w:val="center"/>
          </w:tcPr>
          <w:p w14:paraId="7E7CA116">
            <w:pPr>
              <w:keepNext w:val="0"/>
              <w:keepLines w:val="0"/>
              <w:pageBreakBefore w:val="0"/>
              <w:widowControl w:val="0"/>
              <w:kinsoku/>
              <w:overflowPunct/>
              <w:topLinePunct w:val="0"/>
              <w:autoSpaceDE/>
              <w:autoSpaceDN/>
              <w:bidi w:val="0"/>
              <w:spacing w:line="500" w:lineRule="exact"/>
              <w:ind w:left="46" w:leftChars="22"/>
              <w:jc w:val="center"/>
              <w:textAlignment w:val="auto"/>
              <w:rPr>
                <w:color w:val="auto"/>
                <w:sz w:val="24"/>
                <w:szCs w:val="32"/>
                <w:highlight w:val="none"/>
              </w:rPr>
            </w:pPr>
            <w:r>
              <w:rPr>
                <w:color w:val="auto"/>
                <w:sz w:val="24"/>
                <w:szCs w:val="32"/>
                <w:highlight w:val="none"/>
              </w:rPr>
              <w:t>项目名称</w:t>
            </w:r>
          </w:p>
        </w:tc>
        <w:tc>
          <w:tcPr>
            <w:tcW w:w="6253" w:type="dxa"/>
            <w:gridSpan w:val="4"/>
            <w:vAlign w:val="center"/>
          </w:tcPr>
          <w:p w14:paraId="7128407E">
            <w:pPr>
              <w:keepNext w:val="0"/>
              <w:keepLines w:val="0"/>
              <w:pageBreakBefore w:val="0"/>
              <w:widowControl w:val="0"/>
              <w:kinsoku/>
              <w:overflowPunct/>
              <w:topLinePunct w:val="0"/>
              <w:autoSpaceDE/>
              <w:autoSpaceDN/>
              <w:bidi w:val="0"/>
              <w:spacing w:line="500" w:lineRule="exact"/>
              <w:ind w:left="46" w:leftChars="22"/>
              <w:jc w:val="center"/>
              <w:textAlignment w:val="auto"/>
              <w:rPr>
                <w:color w:val="auto"/>
                <w:sz w:val="24"/>
                <w:szCs w:val="32"/>
                <w:highlight w:val="none"/>
              </w:rPr>
            </w:pPr>
          </w:p>
        </w:tc>
      </w:tr>
      <w:tr w14:paraId="1E51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2133" w:type="dxa"/>
            <w:vAlign w:val="center"/>
          </w:tcPr>
          <w:p w14:paraId="7EDE736E">
            <w:pPr>
              <w:keepNext w:val="0"/>
              <w:keepLines w:val="0"/>
              <w:pageBreakBefore w:val="0"/>
              <w:widowControl w:val="0"/>
              <w:kinsoku/>
              <w:overflowPunct/>
              <w:topLinePunct w:val="0"/>
              <w:autoSpaceDE/>
              <w:autoSpaceDN/>
              <w:bidi w:val="0"/>
              <w:spacing w:line="500" w:lineRule="exact"/>
              <w:ind w:left="46" w:leftChars="22"/>
              <w:jc w:val="center"/>
              <w:textAlignment w:val="auto"/>
              <w:rPr>
                <w:color w:val="auto"/>
                <w:sz w:val="24"/>
                <w:szCs w:val="32"/>
                <w:highlight w:val="none"/>
              </w:rPr>
            </w:pPr>
            <w:r>
              <w:rPr>
                <w:color w:val="auto"/>
                <w:sz w:val="24"/>
                <w:szCs w:val="32"/>
                <w:highlight w:val="none"/>
              </w:rPr>
              <w:t>应用单位</w:t>
            </w:r>
            <w:r>
              <w:rPr>
                <w:rFonts w:hint="eastAsia"/>
                <w:color w:val="auto"/>
                <w:sz w:val="24"/>
                <w:szCs w:val="32"/>
                <w:highlight w:val="none"/>
              </w:rPr>
              <w:t>名称</w:t>
            </w:r>
          </w:p>
        </w:tc>
        <w:tc>
          <w:tcPr>
            <w:tcW w:w="3270" w:type="dxa"/>
            <w:gridSpan w:val="2"/>
            <w:vAlign w:val="center"/>
          </w:tcPr>
          <w:p w14:paraId="379DF490">
            <w:pPr>
              <w:keepNext w:val="0"/>
              <w:keepLines w:val="0"/>
              <w:pageBreakBefore w:val="0"/>
              <w:widowControl w:val="0"/>
              <w:kinsoku/>
              <w:overflowPunct/>
              <w:topLinePunct w:val="0"/>
              <w:autoSpaceDE/>
              <w:autoSpaceDN/>
              <w:bidi w:val="0"/>
              <w:spacing w:line="500" w:lineRule="exact"/>
              <w:ind w:left="46" w:leftChars="22"/>
              <w:jc w:val="center"/>
              <w:textAlignment w:val="auto"/>
              <w:rPr>
                <w:color w:val="auto"/>
                <w:sz w:val="24"/>
                <w:szCs w:val="32"/>
                <w:highlight w:val="none"/>
              </w:rPr>
            </w:pPr>
          </w:p>
        </w:tc>
        <w:tc>
          <w:tcPr>
            <w:tcW w:w="1260" w:type="dxa"/>
            <w:vAlign w:val="center"/>
          </w:tcPr>
          <w:p w14:paraId="29F1E915">
            <w:pPr>
              <w:keepNext w:val="0"/>
              <w:keepLines w:val="0"/>
              <w:pageBreakBefore w:val="0"/>
              <w:widowControl w:val="0"/>
              <w:kinsoku/>
              <w:overflowPunct/>
              <w:topLinePunct w:val="0"/>
              <w:autoSpaceDE/>
              <w:autoSpaceDN/>
              <w:bidi w:val="0"/>
              <w:spacing w:line="500" w:lineRule="exact"/>
              <w:ind w:left="46" w:leftChars="22"/>
              <w:jc w:val="center"/>
              <w:textAlignment w:val="auto"/>
              <w:rPr>
                <w:color w:val="auto"/>
                <w:sz w:val="24"/>
                <w:szCs w:val="32"/>
                <w:highlight w:val="none"/>
              </w:rPr>
            </w:pPr>
            <w:r>
              <w:rPr>
                <w:color w:val="auto"/>
                <w:sz w:val="24"/>
                <w:szCs w:val="32"/>
                <w:highlight w:val="none"/>
              </w:rPr>
              <w:t>联系方式</w:t>
            </w:r>
          </w:p>
        </w:tc>
        <w:tc>
          <w:tcPr>
            <w:tcW w:w="1723" w:type="dxa"/>
            <w:vAlign w:val="center"/>
          </w:tcPr>
          <w:p w14:paraId="5A059E2D">
            <w:pPr>
              <w:keepNext w:val="0"/>
              <w:keepLines w:val="0"/>
              <w:pageBreakBefore w:val="0"/>
              <w:widowControl w:val="0"/>
              <w:kinsoku/>
              <w:overflowPunct/>
              <w:topLinePunct w:val="0"/>
              <w:autoSpaceDE/>
              <w:autoSpaceDN/>
              <w:bidi w:val="0"/>
              <w:spacing w:line="500" w:lineRule="exact"/>
              <w:ind w:left="46" w:leftChars="22"/>
              <w:jc w:val="center"/>
              <w:textAlignment w:val="auto"/>
              <w:rPr>
                <w:color w:val="auto"/>
                <w:sz w:val="24"/>
                <w:szCs w:val="32"/>
                <w:highlight w:val="none"/>
              </w:rPr>
            </w:pPr>
          </w:p>
        </w:tc>
      </w:tr>
      <w:tr w14:paraId="5FF3B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2133" w:type="dxa"/>
            <w:vAlign w:val="center"/>
          </w:tcPr>
          <w:p w14:paraId="6F90360F">
            <w:pPr>
              <w:keepNext w:val="0"/>
              <w:keepLines w:val="0"/>
              <w:pageBreakBefore w:val="0"/>
              <w:widowControl w:val="0"/>
              <w:kinsoku/>
              <w:overflowPunct/>
              <w:topLinePunct w:val="0"/>
              <w:autoSpaceDE/>
              <w:autoSpaceDN/>
              <w:bidi w:val="0"/>
              <w:spacing w:line="500" w:lineRule="exact"/>
              <w:ind w:left="46" w:leftChars="22"/>
              <w:jc w:val="center"/>
              <w:textAlignment w:val="auto"/>
              <w:rPr>
                <w:color w:val="auto"/>
                <w:sz w:val="24"/>
                <w:szCs w:val="32"/>
                <w:highlight w:val="none"/>
              </w:rPr>
            </w:pPr>
            <w:r>
              <w:rPr>
                <w:color w:val="auto"/>
                <w:sz w:val="24"/>
                <w:szCs w:val="32"/>
                <w:highlight w:val="none"/>
              </w:rPr>
              <w:t>单位注册地址</w:t>
            </w:r>
          </w:p>
        </w:tc>
        <w:tc>
          <w:tcPr>
            <w:tcW w:w="6253" w:type="dxa"/>
            <w:gridSpan w:val="4"/>
            <w:vAlign w:val="center"/>
          </w:tcPr>
          <w:p w14:paraId="38A3C716">
            <w:pPr>
              <w:keepNext w:val="0"/>
              <w:keepLines w:val="0"/>
              <w:pageBreakBefore w:val="0"/>
              <w:widowControl w:val="0"/>
              <w:kinsoku/>
              <w:overflowPunct/>
              <w:topLinePunct w:val="0"/>
              <w:autoSpaceDE/>
              <w:autoSpaceDN/>
              <w:bidi w:val="0"/>
              <w:spacing w:line="500" w:lineRule="exact"/>
              <w:ind w:left="46" w:leftChars="22"/>
              <w:jc w:val="center"/>
              <w:textAlignment w:val="auto"/>
              <w:rPr>
                <w:color w:val="auto"/>
                <w:sz w:val="24"/>
                <w:szCs w:val="32"/>
                <w:highlight w:val="none"/>
              </w:rPr>
            </w:pPr>
          </w:p>
        </w:tc>
      </w:tr>
      <w:tr w14:paraId="52FC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33" w:type="dxa"/>
            <w:vAlign w:val="center"/>
          </w:tcPr>
          <w:p w14:paraId="50A1AC3E">
            <w:pPr>
              <w:keepNext w:val="0"/>
              <w:keepLines w:val="0"/>
              <w:pageBreakBefore w:val="0"/>
              <w:widowControl w:val="0"/>
              <w:kinsoku/>
              <w:overflowPunct/>
              <w:topLinePunct w:val="0"/>
              <w:autoSpaceDE/>
              <w:autoSpaceDN/>
              <w:bidi w:val="0"/>
              <w:spacing w:line="500" w:lineRule="exact"/>
              <w:ind w:left="46" w:leftChars="22"/>
              <w:jc w:val="center"/>
              <w:textAlignment w:val="auto"/>
              <w:rPr>
                <w:color w:val="auto"/>
                <w:sz w:val="24"/>
                <w:szCs w:val="32"/>
                <w:highlight w:val="none"/>
              </w:rPr>
            </w:pPr>
            <w:r>
              <w:rPr>
                <w:color w:val="auto"/>
                <w:sz w:val="24"/>
                <w:szCs w:val="32"/>
                <w:highlight w:val="none"/>
              </w:rPr>
              <w:t>应用起止时间</w:t>
            </w:r>
          </w:p>
        </w:tc>
        <w:tc>
          <w:tcPr>
            <w:tcW w:w="6253" w:type="dxa"/>
            <w:gridSpan w:val="4"/>
            <w:vAlign w:val="center"/>
          </w:tcPr>
          <w:p w14:paraId="749E7378">
            <w:pPr>
              <w:keepNext w:val="0"/>
              <w:keepLines w:val="0"/>
              <w:pageBreakBefore w:val="0"/>
              <w:widowControl w:val="0"/>
              <w:kinsoku/>
              <w:overflowPunct/>
              <w:topLinePunct w:val="0"/>
              <w:autoSpaceDE/>
              <w:autoSpaceDN/>
              <w:bidi w:val="0"/>
              <w:spacing w:line="500" w:lineRule="exact"/>
              <w:ind w:left="46" w:leftChars="22"/>
              <w:jc w:val="center"/>
              <w:textAlignment w:val="auto"/>
              <w:rPr>
                <w:color w:val="auto"/>
                <w:sz w:val="24"/>
                <w:szCs w:val="32"/>
                <w:highlight w:val="none"/>
              </w:rPr>
            </w:pPr>
          </w:p>
        </w:tc>
      </w:tr>
      <w:tr w14:paraId="0A37C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8386" w:type="dxa"/>
            <w:gridSpan w:val="5"/>
            <w:vAlign w:val="center"/>
          </w:tcPr>
          <w:p w14:paraId="7D53FA20">
            <w:pPr>
              <w:keepNext w:val="0"/>
              <w:keepLines w:val="0"/>
              <w:pageBreakBefore w:val="0"/>
              <w:widowControl w:val="0"/>
              <w:kinsoku/>
              <w:overflowPunct/>
              <w:topLinePunct w:val="0"/>
              <w:autoSpaceDE/>
              <w:autoSpaceDN/>
              <w:bidi w:val="0"/>
              <w:spacing w:line="500" w:lineRule="exact"/>
              <w:ind w:left="46" w:leftChars="22"/>
              <w:jc w:val="center"/>
              <w:textAlignment w:val="auto"/>
              <w:rPr>
                <w:color w:val="auto"/>
                <w:sz w:val="24"/>
                <w:szCs w:val="32"/>
                <w:highlight w:val="none"/>
              </w:rPr>
            </w:pPr>
            <w:r>
              <w:rPr>
                <w:color w:val="auto"/>
                <w:sz w:val="24"/>
                <w:szCs w:val="32"/>
                <w:highlight w:val="none"/>
              </w:rPr>
              <w:t>经济效益（万元）</w:t>
            </w:r>
          </w:p>
        </w:tc>
      </w:tr>
      <w:tr w14:paraId="19F9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2133" w:type="dxa"/>
            <w:vAlign w:val="center"/>
          </w:tcPr>
          <w:p w14:paraId="770F8273">
            <w:pPr>
              <w:keepNext w:val="0"/>
              <w:keepLines w:val="0"/>
              <w:pageBreakBefore w:val="0"/>
              <w:widowControl w:val="0"/>
              <w:kinsoku/>
              <w:overflowPunct/>
              <w:topLinePunct w:val="0"/>
              <w:autoSpaceDE/>
              <w:autoSpaceDN/>
              <w:bidi w:val="0"/>
              <w:spacing w:line="500" w:lineRule="exact"/>
              <w:ind w:left="46" w:leftChars="22"/>
              <w:jc w:val="center"/>
              <w:textAlignment w:val="auto"/>
              <w:rPr>
                <w:color w:val="auto"/>
                <w:sz w:val="24"/>
                <w:szCs w:val="32"/>
                <w:highlight w:val="none"/>
              </w:rPr>
            </w:pPr>
            <w:r>
              <w:rPr>
                <w:color w:val="auto"/>
                <w:sz w:val="24"/>
                <w:szCs w:val="32"/>
                <w:highlight w:val="none"/>
              </w:rPr>
              <w:t>自 然 年</w:t>
            </w:r>
          </w:p>
        </w:tc>
        <w:tc>
          <w:tcPr>
            <w:tcW w:w="3010" w:type="dxa"/>
            <w:vAlign w:val="center"/>
          </w:tcPr>
          <w:p w14:paraId="473E1181">
            <w:pPr>
              <w:keepNext w:val="0"/>
              <w:keepLines w:val="0"/>
              <w:pageBreakBefore w:val="0"/>
              <w:widowControl w:val="0"/>
              <w:kinsoku/>
              <w:overflowPunct/>
              <w:topLinePunct w:val="0"/>
              <w:autoSpaceDE/>
              <w:autoSpaceDN/>
              <w:bidi w:val="0"/>
              <w:spacing w:line="500" w:lineRule="exact"/>
              <w:ind w:left="46" w:leftChars="22"/>
              <w:jc w:val="center"/>
              <w:textAlignment w:val="auto"/>
              <w:rPr>
                <w:color w:val="auto"/>
                <w:sz w:val="24"/>
                <w:szCs w:val="32"/>
                <w:highlight w:val="none"/>
              </w:rPr>
            </w:pPr>
            <w:r>
              <w:rPr>
                <w:color w:val="auto"/>
                <w:sz w:val="24"/>
                <w:szCs w:val="32"/>
                <w:highlight w:val="none"/>
              </w:rPr>
              <w:t>新增销售额</w:t>
            </w:r>
          </w:p>
        </w:tc>
        <w:tc>
          <w:tcPr>
            <w:tcW w:w="3243" w:type="dxa"/>
            <w:gridSpan w:val="3"/>
            <w:vAlign w:val="center"/>
          </w:tcPr>
          <w:p w14:paraId="680010B7">
            <w:pPr>
              <w:keepNext w:val="0"/>
              <w:keepLines w:val="0"/>
              <w:pageBreakBefore w:val="0"/>
              <w:widowControl w:val="0"/>
              <w:kinsoku/>
              <w:overflowPunct/>
              <w:topLinePunct w:val="0"/>
              <w:autoSpaceDE/>
              <w:autoSpaceDN/>
              <w:bidi w:val="0"/>
              <w:spacing w:line="500" w:lineRule="exact"/>
              <w:ind w:left="46" w:leftChars="22"/>
              <w:jc w:val="center"/>
              <w:textAlignment w:val="auto"/>
              <w:rPr>
                <w:color w:val="auto"/>
                <w:sz w:val="24"/>
                <w:szCs w:val="32"/>
                <w:highlight w:val="none"/>
              </w:rPr>
            </w:pPr>
            <w:r>
              <w:rPr>
                <w:color w:val="auto"/>
                <w:sz w:val="24"/>
                <w:szCs w:val="32"/>
                <w:highlight w:val="none"/>
              </w:rPr>
              <w:t>新增利润</w:t>
            </w:r>
          </w:p>
          <w:p w14:paraId="41E40163">
            <w:pPr>
              <w:keepNext w:val="0"/>
              <w:keepLines w:val="0"/>
              <w:pageBreakBefore w:val="0"/>
              <w:widowControl w:val="0"/>
              <w:kinsoku/>
              <w:overflowPunct/>
              <w:topLinePunct w:val="0"/>
              <w:autoSpaceDE/>
              <w:autoSpaceDN/>
              <w:bidi w:val="0"/>
              <w:spacing w:line="500" w:lineRule="exact"/>
              <w:ind w:left="46" w:leftChars="22"/>
              <w:jc w:val="center"/>
              <w:textAlignment w:val="auto"/>
              <w:rPr>
                <w:color w:val="auto"/>
                <w:sz w:val="24"/>
                <w:szCs w:val="32"/>
                <w:highlight w:val="none"/>
              </w:rPr>
            </w:pPr>
            <w:r>
              <w:rPr>
                <w:color w:val="auto"/>
                <w:sz w:val="24"/>
                <w:szCs w:val="32"/>
                <w:highlight w:val="none"/>
              </w:rPr>
              <w:t>新增税收</w:t>
            </w:r>
          </w:p>
        </w:tc>
      </w:tr>
      <w:tr w14:paraId="5135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2133" w:type="dxa"/>
            <w:vAlign w:val="center"/>
          </w:tcPr>
          <w:p w14:paraId="454D6D23">
            <w:pPr>
              <w:keepNext w:val="0"/>
              <w:keepLines w:val="0"/>
              <w:pageBreakBefore w:val="0"/>
              <w:widowControl w:val="0"/>
              <w:kinsoku/>
              <w:overflowPunct/>
              <w:topLinePunct w:val="0"/>
              <w:autoSpaceDE/>
              <w:autoSpaceDN/>
              <w:bidi w:val="0"/>
              <w:spacing w:line="500" w:lineRule="exact"/>
              <w:ind w:left="46" w:leftChars="22"/>
              <w:jc w:val="center"/>
              <w:textAlignment w:val="auto"/>
              <w:rPr>
                <w:color w:val="auto"/>
                <w:sz w:val="24"/>
                <w:szCs w:val="32"/>
                <w:highlight w:val="none"/>
              </w:rPr>
            </w:pPr>
          </w:p>
        </w:tc>
        <w:tc>
          <w:tcPr>
            <w:tcW w:w="3010" w:type="dxa"/>
            <w:vAlign w:val="center"/>
          </w:tcPr>
          <w:p w14:paraId="444B0589">
            <w:pPr>
              <w:keepNext w:val="0"/>
              <w:keepLines w:val="0"/>
              <w:pageBreakBefore w:val="0"/>
              <w:widowControl w:val="0"/>
              <w:kinsoku/>
              <w:overflowPunct/>
              <w:topLinePunct w:val="0"/>
              <w:autoSpaceDE/>
              <w:autoSpaceDN/>
              <w:bidi w:val="0"/>
              <w:spacing w:line="500" w:lineRule="exact"/>
              <w:ind w:left="46" w:leftChars="22"/>
              <w:jc w:val="center"/>
              <w:textAlignment w:val="auto"/>
              <w:rPr>
                <w:color w:val="auto"/>
                <w:sz w:val="24"/>
                <w:szCs w:val="32"/>
                <w:highlight w:val="none"/>
              </w:rPr>
            </w:pPr>
          </w:p>
        </w:tc>
        <w:tc>
          <w:tcPr>
            <w:tcW w:w="3243" w:type="dxa"/>
            <w:gridSpan w:val="3"/>
            <w:vAlign w:val="center"/>
          </w:tcPr>
          <w:p w14:paraId="473D83DD">
            <w:pPr>
              <w:keepNext w:val="0"/>
              <w:keepLines w:val="0"/>
              <w:pageBreakBefore w:val="0"/>
              <w:widowControl w:val="0"/>
              <w:kinsoku/>
              <w:overflowPunct/>
              <w:topLinePunct w:val="0"/>
              <w:autoSpaceDE/>
              <w:autoSpaceDN/>
              <w:bidi w:val="0"/>
              <w:spacing w:line="500" w:lineRule="exact"/>
              <w:ind w:left="46" w:leftChars="22"/>
              <w:jc w:val="center"/>
              <w:textAlignment w:val="auto"/>
              <w:rPr>
                <w:color w:val="auto"/>
                <w:sz w:val="24"/>
                <w:szCs w:val="32"/>
                <w:highlight w:val="none"/>
              </w:rPr>
            </w:pPr>
          </w:p>
        </w:tc>
      </w:tr>
      <w:tr w14:paraId="6A8B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2133" w:type="dxa"/>
            <w:vAlign w:val="center"/>
          </w:tcPr>
          <w:p w14:paraId="39643FDC">
            <w:pPr>
              <w:keepNext w:val="0"/>
              <w:keepLines w:val="0"/>
              <w:pageBreakBefore w:val="0"/>
              <w:widowControl w:val="0"/>
              <w:kinsoku/>
              <w:overflowPunct/>
              <w:topLinePunct w:val="0"/>
              <w:autoSpaceDE/>
              <w:autoSpaceDN/>
              <w:bidi w:val="0"/>
              <w:spacing w:line="500" w:lineRule="exact"/>
              <w:ind w:left="46" w:leftChars="22"/>
              <w:jc w:val="center"/>
              <w:textAlignment w:val="auto"/>
              <w:rPr>
                <w:color w:val="auto"/>
                <w:sz w:val="24"/>
                <w:szCs w:val="32"/>
                <w:highlight w:val="none"/>
              </w:rPr>
            </w:pPr>
          </w:p>
        </w:tc>
        <w:tc>
          <w:tcPr>
            <w:tcW w:w="3010" w:type="dxa"/>
            <w:vAlign w:val="center"/>
          </w:tcPr>
          <w:p w14:paraId="5CAC16F2">
            <w:pPr>
              <w:keepNext w:val="0"/>
              <w:keepLines w:val="0"/>
              <w:pageBreakBefore w:val="0"/>
              <w:widowControl w:val="0"/>
              <w:kinsoku/>
              <w:overflowPunct/>
              <w:topLinePunct w:val="0"/>
              <w:autoSpaceDE/>
              <w:autoSpaceDN/>
              <w:bidi w:val="0"/>
              <w:spacing w:line="500" w:lineRule="exact"/>
              <w:ind w:left="46" w:leftChars="22"/>
              <w:jc w:val="center"/>
              <w:textAlignment w:val="auto"/>
              <w:rPr>
                <w:color w:val="auto"/>
                <w:sz w:val="24"/>
                <w:szCs w:val="32"/>
                <w:highlight w:val="none"/>
              </w:rPr>
            </w:pPr>
          </w:p>
        </w:tc>
        <w:tc>
          <w:tcPr>
            <w:tcW w:w="3243" w:type="dxa"/>
            <w:gridSpan w:val="3"/>
            <w:vAlign w:val="center"/>
          </w:tcPr>
          <w:p w14:paraId="3B61EC1C">
            <w:pPr>
              <w:keepNext w:val="0"/>
              <w:keepLines w:val="0"/>
              <w:pageBreakBefore w:val="0"/>
              <w:widowControl w:val="0"/>
              <w:kinsoku/>
              <w:overflowPunct/>
              <w:topLinePunct w:val="0"/>
              <w:autoSpaceDE/>
              <w:autoSpaceDN/>
              <w:bidi w:val="0"/>
              <w:spacing w:line="500" w:lineRule="exact"/>
              <w:ind w:left="46" w:leftChars="22"/>
              <w:jc w:val="center"/>
              <w:textAlignment w:val="auto"/>
              <w:rPr>
                <w:color w:val="auto"/>
                <w:sz w:val="24"/>
                <w:szCs w:val="32"/>
                <w:highlight w:val="none"/>
              </w:rPr>
            </w:pPr>
          </w:p>
        </w:tc>
      </w:tr>
      <w:tr w14:paraId="71F9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33" w:type="dxa"/>
            <w:vAlign w:val="center"/>
          </w:tcPr>
          <w:p w14:paraId="1DADFE6A">
            <w:pPr>
              <w:keepNext w:val="0"/>
              <w:keepLines w:val="0"/>
              <w:pageBreakBefore w:val="0"/>
              <w:widowControl w:val="0"/>
              <w:kinsoku/>
              <w:overflowPunct/>
              <w:topLinePunct w:val="0"/>
              <w:autoSpaceDE/>
              <w:autoSpaceDN/>
              <w:bidi w:val="0"/>
              <w:spacing w:line="500" w:lineRule="exact"/>
              <w:ind w:left="46" w:leftChars="22"/>
              <w:jc w:val="center"/>
              <w:textAlignment w:val="auto"/>
              <w:rPr>
                <w:color w:val="auto"/>
                <w:sz w:val="24"/>
                <w:szCs w:val="32"/>
                <w:highlight w:val="none"/>
              </w:rPr>
            </w:pPr>
          </w:p>
        </w:tc>
        <w:tc>
          <w:tcPr>
            <w:tcW w:w="3010" w:type="dxa"/>
            <w:vAlign w:val="center"/>
          </w:tcPr>
          <w:p w14:paraId="1ECFB746">
            <w:pPr>
              <w:keepNext w:val="0"/>
              <w:keepLines w:val="0"/>
              <w:pageBreakBefore w:val="0"/>
              <w:widowControl w:val="0"/>
              <w:kinsoku/>
              <w:overflowPunct/>
              <w:topLinePunct w:val="0"/>
              <w:autoSpaceDE/>
              <w:autoSpaceDN/>
              <w:bidi w:val="0"/>
              <w:spacing w:line="500" w:lineRule="exact"/>
              <w:ind w:left="46" w:leftChars="22"/>
              <w:jc w:val="center"/>
              <w:textAlignment w:val="auto"/>
              <w:rPr>
                <w:color w:val="auto"/>
                <w:sz w:val="24"/>
                <w:szCs w:val="32"/>
                <w:highlight w:val="none"/>
              </w:rPr>
            </w:pPr>
          </w:p>
        </w:tc>
        <w:tc>
          <w:tcPr>
            <w:tcW w:w="3243" w:type="dxa"/>
            <w:gridSpan w:val="3"/>
            <w:vAlign w:val="center"/>
          </w:tcPr>
          <w:p w14:paraId="7331B7E0">
            <w:pPr>
              <w:keepNext w:val="0"/>
              <w:keepLines w:val="0"/>
              <w:pageBreakBefore w:val="0"/>
              <w:widowControl w:val="0"/>
              <w:kinsoku/>
              <w:overflowPunct/>
              <w:topLinePunct w:val="0"/>
              <w:autoSpaceDE/>
              <w:autoSpaceDN/>
              <w:bidi w:val="0"/>
              <w:spacing w:line="500" w:lineRule="exact"/>
              <w:ind w:left="46" w:leftChars="22"/>
              <w:jc w:val="center"/>
              <w:textAlignment w:val="auto"/>
              <w:rPr>
                <w:color w:val="auto"/>
                <w:sz w:val="24"/>
                <w:szCs w:val="32"/>
                <w:highlight w:val="none"/>
              </w:rPr>
            </w:pPr>
          </w:p>
        </w:tc>
      </w:tr>
      <w:tr w14:paraId="0B0B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33" w:type="dxa"/>
            <w:vAlign w:val="center"/>
          </w:tcPr>
          <w:p w14:paraId="1490B9D8">
            <w:pPr>
              <w:keepNext w:val="0"/>
              <w:keepLines w:val="0"/>
              <w:pageBreakBefore w:val="0"/>
              <w:widowControl w:val="0"/>
              <w:kinsoku/>
              <w:overflowPunct/>
              <w:topLinePunct w:val="0"/>
              <w:autoSpaceDE/>
              <w:autoSpaceDN/>
              <w:bidi w:val="0"/>
              <w:spacing w:line="500" w:lineRule="exact"/>
              <w:ind w:left="46" w:leftChars="22"/>
              <w:jc w:val="center"/>
              <w:textAlignment w:val="auto"/>
              <w:rPr>
                <w:color w:val="auto"/>
                <w:sz w:val="24"/>
                <w:szCs w:val="32"/>
                <w:highlight w:val="none"/>
              </w:rPr>
            </w:pPr>
            <w:r>
              <w:rPr>
                <w:color w:val="auto"/>
                <w:sz w:val="24"/>
                <w:szCs w:val="32"/>
                <w:highlight w:val="none"/>
              </w:rPr>
              <w:t>累    计</w:t>
            </w:r>
          </w:p>
        </w:tc>
        <w:tc>
          <w:tcPr>
            <w:tcW w:w="3010" w:type="dxa"/>
            <w:vAlign w:val="center"/>
          </w:tcPr>
          <w:p w14:paraId="107A87C5">
            <w:pPr>
              <w:keepNext w:val="0"/>
              <w:keepLines w:val="0"/>
              <w:pageBreakBefore w:val="0"/>
              <w:widowControl w:val="0"/>
              <w:kinsoku/>
              <w:overflowPunct/>
              <w:topLinePunct w:val="0"/>
              <w:autoSpaceDE/>
              <w:autoSpaceDN/>
              <w:bidi w:val="0"/>
              <w:spacing w:line="500" w:lineRule="exact"/>
              <w:ind w:left="46" w:leftChars="22"/>
              <w:jc w:val="center"/>
              <w:textAlignment w:val="auto"/>
              <w:rPr>
                <w:color w:val="auto"/>
                <w:sz w:val="24"/>
                <w:szCs w:val="32"/>
                <w:highlight w:val="none"/>
              </w:rPr>
            </w:pPr>
          </w:p>
        </w:tc>
        <w:tc>
          <w:tcPr>
            <w:tcW w:w="3243" w:type="dxa"/>
            <w:gridSpan w:val="3"/>
            <w:vAlign w:val="center"/>
          </w:tcPr>
          <w:p w14:paraId="4B7306F0">
            <w:pPr>
              <w:keepNext w:val="0"/>
              <w:keepLines w:val="0"/>
              <w:pageBreakBefore w:val="0"/>
              <w:widowControl w:val="0"/>
              <w:kinsoku/>
              <w:overflowPunct/>
              <w:topLinePunct w:val="0"/>
              <w:autoSpaceDE/>
              <w:autoSpaceDN/>
              <w:bidi w:val="0"/>
              <w:spacing w:line="500" w:lineRule="exact"/>
              <w:ind w:left="46" w:leftChars="22"/>
              <w:jc w:val="center"/>
              <w:textAlignment w:val="auto"/>
              <w:rPr>
                <w:color w:val="auto"/>
                <w:sz w:val="24"/>
                <w:szCs w:val="32"/>
                <w:highlight w:val="none"/>
              </w:rPr>
            </w:pPr>
          </w:p>
        </w:tc>
      </w:tr>
      <w:tr w14:paraId="3A53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exact"/>
          <w:jc w:val="center"/>
        </w:trPr>
        <w:tc>
          <w:tcPr>
            <w:tcW w:w="8386" w:type="dxa"/>
            <w:gridSpan w:val="5"/>
          </w:tcPr>
          <w:p w14:paraId="4B670182">
            <w:pPr>
              <w:keepNext w:val="0"/>
              <w:keepLines w:val="0"/>
              <w:pageBreakBefore w:val="0"/>
              <w:widowControl w:val="0"/>
              <w:kinsoku/>
              <w:overflowPunct/>
              <w:topLinePunct w:val="0"/>
              <w:autoSpaceDE/>
              <w:autoSpaceDN/>
              <w:bidi w:val="0"/>
              <w:spacing w:line="500" w:lineRule="exact"/>
              <w:ind w:left="46" w:leftChars="22"/>
              <w:textAlignment w:val="auto"/>
              <w:rPr>
                <w:color w:val="auto"/>
                <w:sz w:val="24"/>
                <w:szCs w:val="32"/>
                <w:highlight w:val="none"/>
              </w:rPr>
            </w:pPr>
            <w:r>
              <w:rPr>
                <w:color w:val="auto"/>
                <w:sz w:val="24"/>
                <w:szCs w:val="32"/>
                <w:highlight w:val="none"/>
              </w:rPr>
              <w:t>所列经济效益的有关说明及计算依据：</w:t>
            </w:r>
          </w:p>
          <w:p w14:paraId="69333FCA">
            <w:pPr>
              <w:keepNext w:val="0"/>
              <w:keepLines w:val="0"/>
              <w:pageBreakBefore w:val="0"/>
              <w:widowControl w:val="0"/>
              <w:kinsoku/>
              <w:overflowPunct/>
              <w:topLinePunct w:val="0"/>
              <w:autoSpaceDE/>
              <w:autoSpaceDN/>
              <w:bidi w:val="0"/>
              <w:spacing w:line="500" w:lineRule="exact"/>
              <w:textAlignment w:val="auto"/>
              <w:rPr>
                <w:color w:val="auto"/>
                <w:sz w:val="24"/>
                <w:szCs w:val="32"/>
                <w:highlight w:val="none"/>
              </w:rPr>
            </w:pPr>
          </w:p>
          <w:p w14:paraId="7D3C81A6">
            <w:pPr>
              <w:keepNext w:val="0"/>
              <w:keepLines w:val="0"/>
              <w:pageBreakBefore w:val="0"/>
              <w:widowControl w:val="0"/>
              <w:kinsoku/>
              <w:overflowPunct/>
              <w:topLinePunct w:val="0"/>
              <w:autoSpaceDE/>
              <w:autoSpaceDN/>
              <w:bidi w:val="0"/>
              <w:spacing w:line="500" w:lineRule="exact"/>
              <w:textAlignment w:val="auto"/>
              <w:rPr>
                <w:color w:val="auto"/>
                <w:sz w:val="24"/>
                <w:szCs w:val="32"/>
                <w:highlight w:val="none"/>
              </w:rPr>
            </w:pPr>
          </w:p>
        </w:tc>
      </w:tr>
      <w:tr w14:paraId="45B5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exact"/>
          <w:jc w:val="center"/>
        </w:trPr>
        <w:tc>
          <w:tcPr>
            <w:tcW w:w="8386" w:type="dxa"/>
            <w:gridSpan w:val="5"/>
          </w:tcPr>
          <w:p w14:paraId="0252A4B3">
            <w:pPr>
              <w:keepNext w:val="0"/>
              <w:keepLines w:val="0"/>
              <w:pageBreakBefore w:val="0"/>
              <w:widowControl w:val="0"/>
              <w:kinsoku/>
              <w:overflowPunct/>
              <w:topLinePunct w:val="0"/>
              <w:autoSpaceDE/>
              <w:autoSpaceDN/>
              <w:bidi w:val="0"/>
              <w:spacing w:line="500" w:lineRule="exact"/>
              <w:ind w:left="46" w:leftChars="22"/>
              <w:textAlignment w:val="auto"/>
              <w:rPr>
                <w:color w:val="auto"/>
                <w:sz w:val="24"/>
                <w:szCs w:val="32"/>
                <w:highlight w:val="none"/>
              </w:rPr>
            </w:pPr>
            <w:r>
              <w:rPr>
                <w:color w:val="auto"/>
                <w:sz w:val="24"/>
                <w:szCs w:val="32"/>
                <w:highlight w:val="none"/>
              </w:rPr>
              <w:t>具体应用情况：</w:t>
            </w:r>
          </w:p>
        </w:tc>
      </w:tr>
      <w:tr w14:paraId="770E1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exact"/>
          <w:jc w:val="center"/>
        </w:trPr>
        <w:tc>
          <w:tcPr>
            <w:tcW w:w="8386" w:type="dxa"/>
            <w:gridSpan w:val="5"/>
          </w:tcPr>
          <w:p w14:paraId="3D5AEA9C">
            <w:pPr>
              <w:keepNext w:val="0"/>
              <w:keepLines w:val="0"/>
              <w:pageBreakBefore w:val="0"/>
              <w:widowControl w:val="0"/>
              <w:kinsoku/>
              <w:overflowPunct/>
              <w:topLinePunct w:val="0"/>
              <w:autoSpaceDE/>
              <w:autoSpaceDN/>
              <w:bidi w:val="0"/>
              <w:spacing w:line="500" w:lineRule="exact"/>
              <w:ind w:right="320"/>
              <w:jc w:val="right"/>
              <w:textAlignment w:val="auto"/>
              <w:rPr>
                <w:color w:val="auto"/>
                <w:sz w:val="24"/>
                <w:szCs w:val="32"/>
                <w:highlight w:val="none"/>
              </w:rPr>
            </w:pPr>
          </w:p>
          <w:p w14:paraId="6FE5DA9C">
            <w:pPr>
              <w:keepNext w:val="0"/>
              <w:keepLines w:val="0"/>
              <w:pageBreakBefore w:val="0"/>
              <w:widowControl w:val="0"/>
              <w:kinsoku/>
              <w:overflowPunct/>
              <w:topLinePunct w:val="0"/>
              <w:autoSpaceDE/>
              <w:autoSpaceDN/>
              <w:bidi w:val="0"/>
              <w:spacing w:line="500" w:lineRule="exact"/>
              <w:ind w:right="800"/>
              <w:jc w:val="right"/>
              <w:textAlignment w:val="auto"/>
              <w:rPr>
                <w:color w:val="auto"/>
                <w:sz w:val="24"/>
                <w:szCs w:val="32"/>
                <w:highlight w:val="none"/>
              </w:rPr>
            </w:pPr>
            <w:r>
              <w:rPr>
                <w:color w:val="auto"/>
                <w:sz w:val="24"/>
                <w:szCs w:val="32"/>
                <w:highlight w:val="none"/>
              </w:rPr>
              <w:t>应用单位盖章</w:t>
            </w:r>
          </w:p>
          <w:p w14:paraId="484EB0F3">
            <w:pPr>
              <w:keepNext w:val="0"/>
              <w:keepLines w:val="0"/>
              <w:pageBreakBefore w:val="0"/>
              <w:widowControl w:val="0"/>
              <w:kinsoku/>
              <w:wordWrap w:val="0"/>
              <w:overflowPunct/>
              <w:topLinePunct w:val="0"/>
              <w:autoSpaceDE/>
              <w:autoSpaceDN/>
              <w:bidi w:val="0"/>
              <w:spacing w:line="500" w:lineRule="exact"/>
              <w:ind w:right="320"/>
              <w:jc w:val="right"/>
              <w:textAlignment w:val="auto"/>
              <w:rPr>
                <w:color w:val="auto"/>
                <w:sz w:val="24"/>
                <w:szCs w:val="32"/>
                <w:highlight w:val="none"/>
              </w:rPr>
            </w:pPr>
            <w:r>
              <w:rPr>
                <w:color w:val="auto"/>
                <w:sz w:val="24"/>
                <w:szCs w:val="32"/>
                <w:highlight w:val="none"/>
              </w:rPr>
              <w:t>年   月   日</w:t>
            </w:r>
          </w:p>
        </w:tc>
      </w:tr>
    </w:tbl>
    <w:p w14:paraId="5CB2D491">
      <w:pPr>
        <w:pStyle w:val="3"/>
        <w:keepNext w:val="0"/>
        <w:keepLines w:val="0"/>
        <w:pageBreakBefore w:val="0"/>
        <w:widowControl w:val="0"/>
        <w:kinsoku/>
        <w:overflowPunct/>
        <w:topLinePunct w:val="0"/>
        <w:autoSpaceDE/>
        <w:autoSpaceDN/>
        <w:bidi w:val="0"/>
        <w:spacing w:line="390" w:lineRule="exact"/>
        <w:ind w:firstLine="0" w:firstLineChars="0"/>
        <w:textAlignment w:val="auto"/>
        <w:rPr>
          <w:rFonts w:ascii="Times New Roman"/>
          <w:color w:val="auto"/>
          <w:szCs w:val="21"/>
          <w:highlight w:val="none"/>
        </w:rPr>
      </w:pPr>
      <w:r>
        <w:rPr>
          <w:rFonts w:ascii="Times New Roman"/>
          <w:color w:val="auto"/>
          <w:szCs w:val="21"/>
          <w:highlight w:val="none"/>
        </w:rPr>
        <w:t>注：社会公益类项目和专用项目如无经济效益，可不填经济效益相关栏目。</w:t>
      </w:r>
      <w:r>
        <w:rPr>
          <w:rFonts w:ascii="Times New Roman"/>
          <w:color w:val="auto"/>
          <w:szCs w:val="21"/>
          <w:highlight w:val="none"/>
        </w:rPr>
        <w:br w:type="page"/>
      </w:r>
      <w:r>
        <w:rPr>
          <w:rFonts w:ascii="Times New Roman"/>
          <w:color w:val="auto"/>
          <w:highlight w:val="none"/>
        </w:rPr>
        <w:t xml:space="preserve">附表2 </w:t>
      </w:r>
    </w:p>
    <w:p w14:paraId="42418927">
      <w:pPr>
        <w:keepNext w:val="0"/>
        <w:keepLines w:val="0"/>
        <w:pageBreakBefore w:val="0"/>
        <w:widowControl w:val="0"/>
        <w:kinsoku/>
        <w:overflowPunct/>
        <w:topLinePunct w:val="0"/>
        <w:autoSpaceDE/>
        <w:autoSpaceDN/>
        <w:bidi w:val="0"/>
        <w:jc w:val="center"/>
        <w:textAlignment w:val="auto"/>
        <w:rPr>
          <w:b/>
          <w:color w:val="auto"/>
          <w:sz w:val="28"/>
          <w:highlight w:val="none"/>
        </w:rPr>
      </w:pPr>
      <w:r>
        <w:rPr>
          <w:b/>
          <w:color w:val="auto"/>
          <w:sz w:val="28"/>
          <w:highlight w:val="none"/>
        </w:rPr>
        <w:t>主要完成人合作关系说明</w:t>
      </w:r>
    </w:p>
    <w:p w14:paraId="5318A72A">
      <w:pPr>
        <w:keepNext w:val="0"/>
        <w:keepLines w:val="0"/>
        <w:pageBreakBefore w:val="0"/>
        <w:widowControl w:val="0"/>
        <w:kinsoku/>
        <w:overflowPunct/>
        <w:topLinePunct w:val="0"/>
        <w:autoSpaceDE/>
        <w:autoSpaceDN/>
        <w:bidi w:val="0"/>
        <w:jc w:val="center"/>
        <w:textAlignment w:val="auto"/>
        <w:rPr>
          <w:b/>
          <w:color w:val="auto"/>
          <w:sz w:val="28"/>
          <w:highlight w:val="none"/>
        </w:rPr>
      </w:pPr>
    </w:p>
    <w:p w14:paraId="277B46D3">
      <w:pPr>
        <w:keepNext w:val="0"/>
        <w:keepLines w:val="0"/>
        <w:pageBreakBefore w:val="0"/>
        <w:widowControl w:val="0"/>
        <w:kinsoku/>
        <w:overflowPunct/>
        <w:topLinePunct w:val="0"/>
        <w:autoSpaceDE/>
        <w:autoSpaceDN/>
        <w:bidi w:val="0"/>
        <w:textAlignment w:val="auto"/>
        <w:rPr>
          <w:color w:val="auto"/>
          <w:sz w:val="28"/>
          <w:highlight w:val="none"/>
        </w:rPr>
      </w:pPr>
    </w:p>
    <w:p w14:paraId="3E9B3744">
      <w:pPr>
        <w:keepNext w:val="0"/>
        <w:keepLines w:val="0"/>
        <w:pageBreakBefore w:val="0"/>
        <w:widowControl w:val="0"/>
        <w:kinsoku/>
        <w:overflowPunct/>
        <w:topLinePunct w:val="0"/>
        <w:autoSpaceDE/>
        <w:autoSpaceDN/>
        <w:bidi w:val="0"/>
        <w:textAlignment w:val="auto"/>
        <w:rPr>
          <w:color w:val="auto"/>
          <w:sz w:val="28"/>
          <w:highlight w:val="none"/>
        </w:rPr>
      </w:pPr>
    </w:p>
    <w:p w14:paraId="3B574415">
      <w:pPr>
        <w:keepNext w:val="0"/>
        <w:keepLines w:val="0"/>
        <w:pageBreakBefore w:val="0"/>
        <w:widowControl w:val="0"/>
        <w:kinsoku/>
        <w:overflowPunct/>
        <w:topLinePunct w:val="0"/>
        <w:autoSpaceDE/>
        <w:autoSpaceDN/>
        <w:bidi w:val="0"/>
        <w:textAlignment w:val="auto"/>
        <w:rPr>
          <w:color w:val="auto"/>
          <w:sz w:val="28"/>
          <w:highlight w:val="none"/>
        </w:rPr>
      </w:pPr>
    </w:p>
    <w:p w14:paraId="7A8D9BA0">
      <w:pPr>
        <w:keepNext w:val="0"/>
        <w:keepLines w:val="0"/>
        <w:pageBreakBefore w:val="0"/>
        <w:widowControl w:val="0"/>
        <w:kinsoku/>
        <w:overflowPunct/>
        <w:topLinePunct w:val="0"/>
        <w:autoSpaceDE/>
        <w:autoSpaceDN/>
        <w:bidi w:val="0"/>
        <w:textAlignment w:val="auto"/>
        <w:rPr>
          <w:color w:val="auto"/>
          <w:sz w:val="28"/>
          <w:highlight w:val="none"/>
        </w:rPr>
      </w:pPr>
    </w:p>
    <w:p w14:paraId="080B671F">
      <w:pPr>
        <w:keepNext w:val="0"/>
        <w:keepLines w:val="0"/>
        <w:pageBreakBefore w:val="0"/>
        <w:widowControl w:val="0"/>
        <w:kinsoku/>
        <w:overflowPunct/>
        <w:topLinePunct w:val="0"/>
        <w:autoSpaceDE/>
        <w:autoSpaceDN/>
        <w:bidi w:val="0"/>
        <w:textAlignment w:val="auto"/>
        <w:rPr>
          <w:color w:val="auto"/>
          <w:sz w:val="28"/>
          <w:highlight w:val="none"/>
        </w:rPr>
      </w:pPr>
    </w:p>
    <w:p w14:paraId="220692A2">
      <w:pPr>
        <w:keepNext w:val="0"/>
        <w:keepLines w:val="0"/>
        <w:pageBreakBefore w:val="0"/>
        <w:widowControl w:val="0"/>
        <w:kinsoku/>
        <w:overflowPunct/>
        <w:topLinePunct w:val="0"/>
        <w:autoSpaceDE/>
        <w:autoSpaceDN/>
        <w:bidi w:val="0"/>
        <w:textAlignment w:val="auto"/>
        <w:rPr>
          <w:color w:val="auto"/>
          <w:sz w:val="28"/>
          <w:highlight w:val="none"/>
        </w:rPr>
      </w:pPr>
    </w:p>
    <w:p w14:paraId="30B8C950">
      <w:pPr>
        <w:keepNext w:val="0"/>
        <w:keepLines w:val="0"/>
        <w:pageBreakBefore w:val="0"/>
        <w:widowControl w:val="0"/>
        <w:kinsoku/>
        <w:overflowPunct/>
        <w:topLinePunct w:val="0"/>
        <w:autoSpaceDE/>
        <w:autoSpaceDN/>
        <w:bidi w:val="0"/>
        <w:textAlignment w:val="auto"/>
        <w:rPr>
          <w:color w:val="auto"/>
          <w:sz w:val="28"/>
          <w:highlight w:val="none"/>
        </w:rPr>
      </w:pPr>
    </w:p>
    <w:p w14:paraId="18F30146">
      <w:pPr>
        <w:keepNext w:val="0"/>
        <w:keepLines w:val="0"/>
        <w:pageBreakBefore w:val="0"/>
        <w:widowControl w:val="0"/>
        <w:kinsoku/>
        <w:overflowPunct/>
        <w:topLinePunct w:val="0"/>
        <w:autoSpaceDE/>
        <w:autoSpaceDN/>
        <w:bidi w:val="0"/>
        <w:textAlignment w:val="auto"/>
        <w:rPr>
          <w:color w:val="auto"/>
          <w:sz w:val="28"/>
          <w:highlight w:val="none"/>
        </w:rPr>
      </w:pPr>
    </w:p>
    <w:p w14:paraId="584BA5F3">
      <w:pPr>
        <w:keepNext w:val="0"/>
        <w:keepLines w:val="0"/>
        <w:pageBreakBefore w:val="0"/>
        <w:widowControl w:val="0"/>
        <w:tabs>
          <w:tab w:val="left" w:pos="5798"/>
        </w:tabs>
        <w:kinsoku/>
        <w:overflowPunct/>
        <w:topLinePunct w:val="0"/>
        <w:autoSpaceDE/>
        <w:autoSpaceDN/>
        <w:bidi w:val="0"/>
        <w:textAlignment w:val="auto"/>
        <w:rPr>
          <w:color w:val="auto"/>
          <w:sz w:val="28"/>
          <w:highlight w:val="none"/>
        </w:rPr>
      </w:pPr>
    </w:p>
    <w:p w14:paraId="552CEFD3">
      <w:pPr>
        <w:keepNext w:val="0"/>
        <w:keepLines w:val="0"/>
        <w:pageBreakBefore w:val="0"/>
        <w:widowControl w:val="0"/>
        <w:kinsoku/>
        <w:overflowPunct/>
        <w:topLinePunct w:val="0"/>
        <w:autoSpaceDE/>
        <w:autoSpaceDN/>
        <w:bidi w:val="0"/>
        <w:textAlignment w:val="auto"/>
        <w:rPr>
          <w:color w:val="auto"/>
          <w:sz w:val="28"/>
          <w:highlight w:val="none"/>
        </w:rPr>
      </w:pPr>
    </w:p>
    <w:p w14:paraId="7BEA5D5F">
      <w:pPr>
        <w:keepNext w:val="0"/>
        <w:keepLines w:val="0"/>
        <w:pageBreakBefore w:val="0"/>
        <w:widowControl w:val="0"/>
        <w:kinsoku/>
        <w:overflowPunct/>
        <w:topLinePunct w:val="0"/>
        <w:autoSpaceDE/>
        <w:autoSpaceDN/>
        <w:bidi w:val="0"/>
        <w:jc w:val="center"/>
        <w:textAlignment w:val="auto"/>
        <w:rPr>
          <w:color w:val="auto"/>
          <w:sz w:val="28"/>
          <w:highlight w:val="none"/>
        </w:rPr>
      </w:pPr>
    </w:p>
    <w:p w14:paraId="262630CA">
      <w:pPr>
        <w:keepNext w:val="0"/>
        <w:keepLines w:val="0"/>
        <w:pageBreakBefore w:val="0"/>
        <w:widowControl w:val="0"/>
        <w:kinsoku/>
        <w:overflowPunct/>
        <w:topLinePunct w:val="0"/>
        <w:autoSpaceDE/>
        <w:autoSpaceDN/>
        <w:bidi w:val="0"/>
        <w:textAlignment w:val="auto"/>
        <w:rPr>
          <w:color w:val="auto"/>
          <w:sz w:val="28"/>
          <w:highlight w:val="none"/>
        </w:rPr>
      </w:pPr>
    </w:p>
    <w:p w14:paraId="025D5CD4">
      <w:pPr>
        <w:keepNext w:val="0"/>
        <w:keepLines w:val="0"/>
        <w:pageBreakBefore w:val="0"/>
        <w:widowControl w:val="0"/>
        <w:kinsoku/>
        <w:overflowPunct/>
        <w:topLinePunct w:val="0"/>
        <w:autoSpaceDE/>
        <w:autoSpaceDN/>
        <w:bidi w:val="0"/>
        <w:textAlignment w:val="auto"/>
        <w:rPr>
          <w:color w:val="auto"/>
          <w:sz w:val="28"/>
          <w:highlight w:val="none"/>
        </w:rPr>
      </w:pPr>
    </w:p>
    <w:p w14:paraId="02116C06">
      <w:pPr>
        <w:keepNext w:val="0"/>
        <w:keepLines w:val="0"/>
        <w:pageBreakBefore w:val="0"/>
        <w:widowControl w:val="0"/>
        <w:kinsoku/>
        <w:overflowPunct/>
        <w:topLinePunct w:val="0"/>
        <w:autoSpaceDE/>
        <w:autoSpaceDN/>
        <w:bidi w:val="0"/>
        <w:textAlignment w:val="auto"/>
        <w:rPr>
          <w:color w:val="auto"/>
          <w:sz w:val="28"/>
          <w:highlight w:val="none"/>
        </w:rPr>
      </w:pPr>
    </w:p>
    <w:p w14:paraId="3EBF4A3A">
      <w:pPr>
        <w:keepNext w:val="0"/>
        <w:keepLines w:val="0"/>
        <w:pageBreakBefore w:val="0"/>
        <w:widowControl w:val="0"/>
        <w:kinsoku/>
        <w:overflowPunct/>
        <w:topLinePunct w:val="0"/>
        <w:autoSpaceDE/>
        <w:autoSpaceDN/>
        <w:bidi w:val="0"/>
        <w:textAlignment w:val="auto"/>
        <w:rPr>
          <w:color w:val="auto"/>
          <w:sz w:val="28"/>
          <w:highlight w:val="none"/>
        </w:rPr>
      </w:pPr>
    </w:p>
    <w:p w14:paraId="0AF57CB6">
      <w:pPr>
        <w:keepNext w:val="0"/>
        <w:keepLines w:val="0"/>
        <w:pageBreakBefore w:val="0"/>
        <w:widowControl w:val="0"/>
        <w:kinsoku/>
        <w:overflowPunct/>
        <w:topLinePunct w:val="0"/>
        <w:autoSpaceDE/>
        <w:autoSpaceDN/>
        <w:bidi w:val="0"/>
        <w:textAlignment w:val="auto"/>
        <w:rPr>
          <w:color w:val="auto"/>
          <w:sz w:val="28"/>
          <w:highlight w:val="none"/>
        </w:rPr>
      </w:pPr>
    </w:p>
    <w:p w14:paraId="47419A52">
      <w:pPr>
        <w:keepNext w:val="0"/>
        <w:keepLines w:val="0"/>
        <w:pageBreakBefore w:val="0"/>
        <w:widowControl w:val="0"/>
        <w:kinsoku/>
        <w:overflowPunct/>
        <w:topLinePunct w:val="0"/>
        <w:autoSpaceDE/>
        <w:autoSpaceDN/>
        <w:bidi w:val="0"/>
        <w:textAlignment w:val="auto"/>
        <w:rPr>
          <w:color w:val="auto"/>
          <w:sz w:val="28"/>
          <w:highlight w:val="none"/>
        </w:rPr>
      </w:pPr>
    </w:p>
    <w:p w14:paraId="6F743D02">
      <w:pPr>
        <w:pStyle w:val="3"/>
        <w:keepNext w:val="0"/>
        <w:keepLines w:val="0"/>
        <w:pageBreakBefore w:val="0"/>
        <w:widowControl w:val="0"/>
        <w:tabs>
          <w:tab w:val="left" w:pos="6611"/>
        </w:tabs>
        <w:kinsoku/>
        <w:overflowPunct/>
        <w:topLinePunct w:val="0"/>
        <w:autoSpaceDE/>
        <w:autoSpaceDN/>
        <w:bidi w:val="0"/>
        <w:adjustRightInd w:val="0"/>
        <w:spacing w:line="320" w:lineRule="exact"/>
        <w:ind w:firstLine="0" w:firstLineChars="0"/>
        <w:textAlignment w:val="auto"/>
        <w:rPr>
          <w:rFonts w:ascii="Times New Roman"/>
          <w:color w:val="auto"/>
          <w:sz w:val="28"/>
          <w:highlight w:val="none"/>
        </w:rPr>
      </w:pPr>
    </w:p>
    <w:p w14:paraId="0D40B6F8">
      <w:pPr>
        <w:keepNext w:val="0"/>
        <w:keepLines w:val="0"/>
        <w:pageBreakBefore w:val="0"/>
        <w:widowControl w:val="0"/>
        <w:kinsoku/>
        <w:wordWrap w:val="0"/>
        <w:overflowPunct/>
        <w:topLinePunct w:val="0"/>
        <w:autoSpaceDE/>
        <w:autoSpaceDN/>
        <w:bidi w:val="0"/>
        <w:jc w:val="right"/>
        <w:textAlignment w:val="auto"/>
        <w:rPr>
          <w:b/>
          <w:bCs/>
          <w:color w:val="auto"/>
          <w:sz w:val="24"/>
          <w:szCs w:val="28"/>
          <w:highlight w:val="none"/>
        </w:rPr>
      </w:pPr>
      <w:r>
        <w:rPr>
          <w:b/>
          <w:bCs/>
          <w:color w:val="auto"/>
          <w:sz w:val="24"/>
          <w:szCs w:val="28"/>
          <w:highlight w:val="none"/>
        </w:rPr>
        <w:t xml:space="preserve">第一完成人签名：               </w:t>
      </w:r>
    </w:p>
    <w:p w14:paraId="2C5FFB99">
      <w:pPr>
        <w:keepNext w:val="0"/>
        <w:keepLines w:val="0"/>
        <w:pageBreakBefore w:val="0"/>
        <w:widowControl w:val="0"/>
        <w:kinsoku/>
        <w:overflowPunct/>
        <w:topLinePunct w:val="0"/>
        <w:autoSpaceDE/>
        <w:autoSpaceDN/>
        <w:bidi w:val="0"/>
        <w:jc w:val="right"/>
        <w:textAlignment w:val="auto"/>
        <w:rPr>
          <w:color w:val="auto"/>
          <w:sz w:val="36"/>
          <w:highlight w:val="none"/>
        </w:rPr>
      </w:pPr>
    </w:p>
    <w:p w14:paraId="515900D1">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b/>
          <w:color w:val="auto"/>
          <w:sz w:val="28"/>
          <w:highlight w:val="none"/>
        </w:rPr>
      </w:pPr>
      <w:r>
        <w:rPr>
          <w:rFonts w:ascii="Times New Roman"/>
          <w:color w:val="auto"/>
          <w:sz w:val="28"/>
          <w:highlight w:val="none"/>
        </w:rPr>
        <w:br w:type="page"/>
      </w:r>
      <w:r>
        <w:rPr>
          <w:rFonts w:ascii="Times New Roman"/>
          <w:b/>
          <w:color w:val="auto"/>
          <w:sz w:val="28"/>
          <w:highlight w:val="none"/>
        </w:rPr>
        <w:t>主要完成人合作关系情况汇总表</w:t>
      </w:r>
    </w:p>
    <w:p w14:paraId="347EE29F">
      <w:pPr>
        <w:pStyle w:val="3"/>
        <w:keepNext w:val="0"/>
        <w:keepLines w:val="0"/>
        <w:pageBreakBefore w:val="0"/>
        <w:widowControl w:val="0"/>
        <w:kinsoku/>
        <w:overflowPunct/>
        <w:topLinePunct w:val="0"/>
        <w:autoSpaceDE/>
        <w:autoSpaceDN/>
        <w:bidi w:val="0"/>
        <w:spacing w:line="390" w:lineRule="exact"/>
        <w:ind w:firstLine="0" w:firstLineChars="0"/>
        <w:jc w:val="center"/>
        <w:textAlignment w:val="auto"/>
        <w:rPr>
          <w:rFonts w:ascii="Times New Roman"/>
          <w:b/>
          <w:color w:val="auto"/>
          <w:sz w:val="28"/>
          <w:highlight w:val="none"/>
        </w:rPr>
      </w:pP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1305"/>
        <w:gridCol w:w="1767"/>
        <w:gridCol w:w="1276"/>
        <w:gridCol w:w="1418"/>
        <w:gridCol w:w="1417"/>
        <w:gridCol w:w="1062"/>
      </w:tblGrid>
      <w:tr w14:paraId="307A8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624112D2">
            <w:pPr>
              <w:keepNext w:val="0"/>
              <w:keepLines w:val="0"/>
              <w:pageBreakBefore w:val="0"/>
              <w:widowControl w:val="0"/>
              <w:kinsoku/>
              <w:overflowPunct/>
              <w:topLinePunct w:val="0"/>
              <w:autoSpaceDE/>
              <w:autoSpaceDN/>
              <w:bidi w:val="0"/>
              <w:spacing w:before="158" w:beforeLines="50" w:after="158" w:afterLines="50"/>
              <w:jc w:val="center"/>
              <w:textAlignment w:val="auto"/>
              <w:rPr>
                <w:color w:val="auto"/>
                <w:sz w:val="24"/>
                <w:highlight w:val="none"/>
              </w:rPr>
            </w:pPr>
            <w:r>
              <w:rPr>
                <w:color w:val="auto"/>
                <w:sz w:val="24"/>
                <w:highlight w:val="none"/>
              </w:rPr>
              <w:t>序号</w:t>
            </w:r>
          </w:p>
        </w:tc>
        <w:tc>
          <w:tcPr>
            <w:tcW w:w="1305" w:type="dxa"/>
            <w:vAlign w:val="center"/>
          </w:tcPr>
          <w:p w14:paraId="35DB64D3">
            <w:pPr>
              <w:keepNext w:val="0"/>
              <w:keepLines w:val="0"/>
              <w:pageBreakBefore w:val="0"/>
              <w:widowControl w:val="0"/>
              <w:kinsoku/>
              <w:overflowPunct/>
              <w:topLinePunct w:val="0"/>
              <w:autoSpaceDE/>
              <w:autoSpaceDN/>
              <w:bidi w:val="0"/>
              <w:spacing w:before="158" w:beforeLines="50" w:after="158" w:afterLines="50"/>
              <w:jc w:val="center"/>
              <w:textAlignment w:val="auto"/>
              <w:rPr>
                <w:color w:val="auto"/>
                <w:sz w:val="24"/>
                <w:highlight w:val="none"/>
              </w:rPr>
            </w:pPr>
            <w:r>
              <w:rPr>
                <w:color w:val="auto"/>
                <w:sz w:val="24"/>
                <w:highlight w:val="none"/>
              </w:rPr>
              <w:t>合作方式</w:t>
            </w:r>
          </w:p>
        </w:tc>
        <w:tc>
          <w:tcPr>
            <w:tcW w:w="1767" w:type="dxa"/>
            <w:vAlign w:val="center"/>
          </w:tcPr>
          <w:p w14:paraId="0CBE2FB7">
            <w:pPr>
              <w:keepNext w:val="0"/>
              <w:keepLines w:val="0"/>
              <w:pageBreakBefore w:val="0"/>
              <w:widowControl w:val="0"/>
              <w:kinsoku/>
              <w:overflowPunct/>
              <w:topLinePunct w:val="0"/>
              <w:autoSpaceDE/>
              <w:autoSpaceDN/>
              <w:bidi w:val="0"/>
              <w:spacing w:before="158" w:beforeLines="50" w:after="158" w:afterLines="50"/>
              <w:jc w:val="center"/>
              <w:textAlignment w:val="auto"/>
              <w:rPr>
                <w:color w:val="auto"/>
                <w:sz w:val="24"/>
                <w:highlight w:val="none"/>
              </w:rPr>
            </w:pPr>
            <w:r>
              <w:rPr>
                <w:color w:val="auto"/>
                <w:sz w:val="24"/>
                <w:highlight w:val="none"/>
              </w:rPr>
              <w:t>合作者/排名</w:t>
            </w:r>
          </w:p>
        </w:tc>
        <w:tc>
          <w:tcPr>
            <w:tcW w:w="1276" w:type="dxa"/>
            <w:vAlign w:val="center"/>
          </w:tcPr>
          <w:p w14:paraId="69268132">
            <w:pPr>
              <w:keepNext w:val="0"/>
              <w:keepLines w:val="0"/>
              <w:pageBreakBefore w:val="0"/>
              <w:widowControl w:val="0"/>
              <w:kinsoku/>
              <w:overflowPunct/>
              <w:topLinePunct w:val="0"/>
              <w:autoSpaceDE/>
              <w:autoSpaceDN/>
              <w:bidi w:val="0"/>
              <w:spacing w:before="158" w:beforeLines="50" w:after="158" w:afterLines="50"/>
              <w:jc w:val="center"/>
              <w:textAlignment w:val="auto"/>
              <w:rPr>
                <w:color w:val="auto"/>
                <w:sz w:val="24"/>
                <w:highlight w:val="none"/>
              </w:rPr>
            </w:pPr>
            <w:r>
              <w:rPr>
                <w:color w:val="auto"/>
                <w:sz w:val="24"/>
                <w:highlight w:val="none"/>
              </w:rPr>
              <w:t>合作时间</w:t>
            </w:r>
          </w:p>
        </w:tc>
        <w:tc>
          <w:tcPr>
            <w:tcW w:w="1418" w:type="dxa"/>
            <w:vAlign w:val="center"/>
          </w:tcPr>
          <w:p w14:paraId="6902AC44">
            <w:pPr>
              <w:keepNext w:val="0"/>
              <w:keepLines w:val="0"/>
              <w:pageBreakBefore w:val="0"/>
              <w:widowControl w:val="0"/>
              <w:kinsoku/>
              <w:overflowPunct/>
              <w:topLinePunct w:val="0"/>
              <w:autoSpaceDE/>
              <w:autoSpaceDN/>
              <w:bidi w:val="0"/>
              <w:spacing w:before="158" w:beforeLines="50" w:after="158" w:afterLines="50"/>
              <w:jc w:val="center"/>
              <w:textAlignment w:val="auto"/>
              <w:rPr>
                <w:color w:val="auto"/>
                <w:sz w:val="24"/>
                <w:highlight w:val="none"/>
              </w:rPr>
            </w:pPr>
            <w:r>
              <w:rPr>
                <w:color w:val="auto"/>
                <w:sz w:val="24"/>
                <w:highlight w:val="none"/>
              </w:rPr>
              <w:t>合作成果</w:t>
            </w:r>
          </w:p>
        </w:tc>
        <w:tc>
          <w:tcPr>
            <w:tcW w:w="1417" w:type="dxa"/>
            <w:vAlign w:val="center"/>
          </w:tcPr>
          <w:p w14:paraId="7D91829C">
            <w:pPr>
              <w:keepNext w:val="0"/>
              <w:keepLines w:val="0"/>
              <w:pageBreakBefore w:val="0"/>
              <w:widowControl w:val="0"/>
              <w:kinsoku/>
              <w:overflowPunct/>
              <w:topLinePunct w:val="0"/>
              <w:autoSpaceDE/>
              <w:autoSpaceDN/>
              <w:bidi w:val="0"/>
              <w:spacing w:before="158" w:beforeLines="50" w:after="158" w:afterLines="50"/>
              <w:jc w:val="center"/>
              <w:textAlignment w:val="auto"/>
              <w:rPr>
                <w:color w:val="auto"/>
                <w:sz w:val="24"/>
                <w:highlight w:val="none"/>
              </w:rPr>
            </w:pPr>
            <w:r>
              <w:rPr>
                <w:color w:val="auto"/>
                <w:sz w:val="24"/>
                <w:highlight w:val="none"/>
              </w:rPr>
              <w:t>证明材料</w:t>
            </w:r>
          </w:p>
        </w:tc>
        <w:tc>
          <w:tcPr>
            <w:tcW w:w="1062" w:type="dxa"/>
            <w:vAlign w:val="center"/>
          </w:tcPr>
          <w:p w14:paraId="5051BD00">
            <w:pPr>
              <w:keepNext w:val="0"/>
              <w:keepLines w:val="0"/>
              <w:pageBreakBefore w:val="0"/>
              <w:widowControl w:val="0"/>
              <w:kinsoku/>
              <w:overflowPunct/>
              <w:topLinePunct w:val="0"/>
              <w:autoSpaceDE/>
              <w:autoSpaceDN/>
              <w:bidi w:val="0"/>
              <w:spacing w:before="158" w:beforeLines="50" w:after="158" w:afterLines="50"/>
              <w:jc w:val="center"/>
              <w:textAlignment w:val="auto"/>
              <w:rPr>
                <w:color w:val="auto"/>
                <w:sz w:val="24"/>
                <w:highlight w:val="none"/>
              </w:rPr>
            </w:pPr>
            <w:r>
              <w:rPr>
                <w:color w:val="auto"/>
                <w:sz w:val="24"/>
                <w:highlight w:val="none"/>
              </w:rPr>
              <w:t>备注</w:t>
            </w:r>
          </w:p>
        </w:tc>
      </w:tr>
      <w:tr w14:paraId="24C2A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1460A813">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305" w:type="dxa"/>
          </w:tcPr>
          <w:p w14:paraId="5BE3884B">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767" w:type="dxa"/>
          </w:tcPr>
          <w:p w14:paraId="1BABB7F7">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276" w:type="dxa"/>
          </w:tcPr>
          <w:p w14:paraId="1940F449">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418" w:type="dxa"/>
          </w:tcPr>
          <w:p w14:paraId="70CDF9EF">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417" w:type="dxa"/>
          </w:tcPr>
          <w:p w14:paraId="3821556F">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062" w:type="dxa"/>
          </w:tcPr>
          <w:p w14:paraId="58E58C1E">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r>
      <w:tr w14:paraId="0B0D7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025B716F">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305" w:type="dxa"/>
          </w:tcPr>
          <w:p w14:paraId="5D8C6CAE">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767" w:type="dxa"/>
          </w:tcPr>
          <w:p w14:paraId="080CA5AD">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276" w:type="dxa"/>
          </w:tcPr>
          <w:p w14:paraId="736BD3C5">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418" w:type="dxa"/>
          </w:tcPr>
          <w:p w14:paraId="0C9D7686">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417" w:type="dxa"/>
          </w:tcPr>
          <w:p w14:paraId="0362B263">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062" w:type="dxa"/>
          </w:tcPr>
          <w:p w14:paraId="4D9000FA">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r>
      <w:tr w14:paraId="1E1A1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4DB9D750">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305" w:type="dxa"/>
          </w:tcPr>
          <w:p w14:paraId="75864A1B">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767" w:type="dxa"/>
          </w:tcPr>
          <w:p w14:paraId="006CF5FB">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276" w:type="dxa"/>
          </w:tcPr>
          <w:p w14:paraId="1B2DADD9">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418" w:type="dxa"/>
          </w:tcPr>
          <w:p w14:paraId="3AF0A1FA">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417" w:type="dxa"/>
          </w:tcPr>
          <w:p w14:paraId="728C6303">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062" w:type="dxa"/>
          </w:tcPr>
          <w:p w14:paraId="18BAB331">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r>
      <w:tr w14:paraId="30DBF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74B66C0A">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305" w:type="dxa"/>
          </w:tcPr>
          <w:p w14:paraId="1E80C03F">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767" w:type="dxa"/>
          </w:tcPr>
          <w:p w14:paraId="7A2A7FFF">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276" w:type="dxa"/>
          </w:tcPr>
          <w:p w14:paraId="68DC66AC">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418" w:type="dxa"/>
          </w:tcPr>
          <w:p w14:paraId="2510459A">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417" w:type="dxa"/>
          </w:tcPr>
          <w:p w14:paraId="27438FD9">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062" w:type="dxa"/>
          </w:tcPr>
          <w:p w14:paraId="5250F15D">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r>
      <w:tr w14:paraId="39F1A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217277AE">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305" w:type="dxa"/>
          </w:tcPr>
          <w:p w14:paraId="62870676">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767" w:type="dxa"/>
          </w:tcPr>
          <w:p w14:paraId="52E1F042">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276" w:type="dxa"/>
          </w:tcPr>
          <w:p w14:paraId="20449157">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418" w:type="dxa"/>
          </w:tcPr>
          <w:p w14:paraId="54306595">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417" w:type="dxa"/>
          </w:tcPr>
          <w:p w14:paraId="74324D66">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062" w:type="dxa"/>
          </w:tcPr>
          <w:p w14:paraId="6E570B8C">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r>
      <w:tr w14:paraId="3ECC6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6F2C90CA">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305" w:type="dxa"/>
          </w:tcPr>
          <w:p w14:paraId="6D38E2AB">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767" w:type="dxa"/>
          </w:tcPr>
          <w:p w14:paraId="754FDFA9">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276" w:type="dxa"/>
          </w:tcPr>
          <w:p w14:paraId="0FC4299E">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418" w:type="dxa"/>
          </w:tcPr>
          <w:p w14:paraId="05151C64">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417" w:type="dxa"/>
          </w:tcPr>
          <w:p w14:paraId="202C88CD">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062" w:type="dxa"/>
          </w:tcPr>
          <w:p w14:paraId="2CEC4C77">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r>
      <w:tr w14:paraId="4B568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4654CC10">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305" w:type="dxa"/>
          </w:tcPr>
          <w:p w14:paraId="36FADCEC">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767" w:type="dxa"/>
          </w:tcPr>
          <w:p w14:paraId="54BBFBCD">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276" w:type="dxa"/>
          </w:tcPr>
          <w:p w14:paraId="7F1D2CCE">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418" w:type="dxa"/>
          </w:tcPr>
          <w:p w14:paraId="1B407436">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417" w:type="dxa"/>
          </w:tcPr>
          <w:p w14:paraId="6191F60B">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062" w:type="dxa"/>
          </w:tcPr>
          <w:p w14:paraId="7B290EB3">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r>
      <w:tr w14:paraId="2E8F8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078D3BE5">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305" w:type="dxa"/>
          </w:tcPr>
          <w:p w14:paraId="277F2CBE">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767" w:type="dxa"/>
          </w:tcPr>
          <w:p w14:paraId="1BEF3D59">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276" w:type="dxa"/>
          </w:tcPr>
          <w:p w14:paraId="7C1747FC">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418" w:type="dxa"/>
          </w:tcPr>
          <w:p w14:paraId="58C9030D">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417" w:type="dxa"/>
          </w:tcPr>
          <w:p w14:paraId="182C56AF">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062" w:type="dxa"/>
          </w:tcPr>
          <w:p w14:paraId="146B6BA3">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r>
      <w:tr w14:paraId="59C44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09191470">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305" w:type="dxa"/>
          </w:tcPr>
          <w:p w14:paraId="46040BAD">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767" w:type="dxa"/>
          </w:tcPr>
          <w:p w14:paraId="3D326607">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276" w:type="dxa"/>
          </w:tcPr>
          <w:p w14:paraId="044A8A46">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418" w:type="dxa"/>
          </w:tcPr>
          <w:p w14:paraId="32AA0F51">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417" w:type="dxa"/>
          </w:tcPr>
          <w:p w14:paraId="352E5BF6">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062" w:type="dxa"/>
          </w:tcPr>
          <w:p w14:paraId="67153997">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r>
      <w:tr w14:paraId="6FC34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242A9281">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305" w:type="dxa"/>
          </w:tcPr>
          <w:p w14:paraId="32A0C927">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767" w:type="dxa"/>
          </w:tcPr>
          <w:p w14:paraId="593F71C7">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276" w:type="dxa"/>
          </w:tcPr>
          <w:p w14:paraId="436EA1D5">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418" w:type="dxa"/>
          </w:tcPr>
          <w:p w14:paraId="62939EE0">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417" w:type="dxa"/>
          </w:tcPr>
          <w:p w14:paraId="435CE756">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062" w:type="dxa"/>
          </w:tcPr>
          <w:p w14:paraId="5AE64C1A">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r>
      <w:tr w14:paraId="2ED58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76209120">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305" w:type="dxa"/>
          </w:tcPr>
          <w:p w14:paraId="3E016A53">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767" w:type="dxa"/>
          </w:tcPr>
          <w:p w14:paraId="160A9723">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276" w:type="dxa"/>
          </w:tcPr>
          <w:p w14:paraId="1DFFA31E">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418" w:type="dxa"/>
          </w:tcPr>
          <w:p w14:paraId="30E375FD">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417" w:type="dxa"/>
          </w:tcPr>
          <w:p w14:paraId="293695A4">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062" w:type="dxa"/>
          </w:tcPr>
          <w:p w14:paraId="4B4B444D">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r>
      <w:tr w14:paraId="49644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5149A845">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305" w:type="dxa"/>
          </w:tcPr>
          <w:p w14:paraId="1F1EA47D">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767" w:type="dxa"/>
          </w:tcPr>
          <w:p w14:paraId="68FA397E">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276" w:type="dxa"/>
          </w:tcPr>
          <w:p w14:paraId="1EBC4948">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418" w:type="dxa"/>
          </w:tcPr>
          <w:p w14:paraId="77B9433D">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417" w:type="dxa"/>
          </w:tcPr>
          <w:p w14:paraId="728227CB">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062" w:type="dxa"/>
          </w:tcPr>
          <w:p w14:paraId="17651076">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r>
      <w:tr w14:paraId="0BC56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6834FC14">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305" w:type="dxa"/>
          </w:tcPr>
          <w:p w14:paraId="2B4F42FB">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767" w:type="dxa"/>
          </w:tcPr>
          <w:p w14:paraId="138F810E">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276" w:type="dxa"/>
          </w:tcPr>
          <w:p w14:paraId="57D80534">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418" w:type="dxa"/>
          </w:tcPr>
          <w:p w14:paraId="649D1C91">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417" w:type="dxa"/>
          </w:tcPr>
          <w:p w14:paraId="46366A26">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062" w:type="dxa"/>
          </w:tcPr>
          <w:p w14:paraId="0FF2E316">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r>
      <w:tr w14:paraId="37F22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5C7175A0">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305" w:type="dxa"/>
          </w:tcPr>
          <w:p w14:paraId="55B80941">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767" w:type="dxa"/>
          </w:tcPr>
          <w:p w14:paraId="467E1880">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276" w:type="dxa"/>
          </w:tcPr>
          <w:p w14:paraId="7539E643">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418" w:type="dxa"/>
          </w:tcPr>
          <w:p w14:paraId="1106F173">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417" w:type="dxa"/>
          </w:tcPr>
          <w:p w14:paraId="44377247">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062" w:type="dxa"/>
          </w:tcPr>
          <w:p w14:paraId="44DDB5FF">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r>
      <w:tr w14:paraId="1C7EC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525677D2">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305" w:type="dxa"/>
          </w:tcPr>
          <w:p w14:paraId="722E4D40">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767" w:type="dxa"/>
          </w:tcPr>
          <w:p w14:paraId="233F5FEB">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276" w:type="dxa"/>
          </w:tcPr>
          <w:p w14:paraId="298F2B51">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418" w:type="dxa"/>
          </w:tcPr>
          <w:p w14:paraId="694C602E">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417" w:type="dxa"/>
          </w:tcPr>
          <w:p w14:paraId="7E8B4D01">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062" w:type="dxa"/>
          </w:tcPr>
          <w:p w14:paraId="423ACBCE">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r>
      <w:tr w14:paraId="7A7AF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6C63624D">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305" w:type="dxa"/>
          </w:tcPr>
          <w:p w14:paraId="43C60CFA">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767" w:type="dxa"/>
          </w:tcPr>
          <w:p w14:paraId="40B86D7C">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276" w:type="dxa"/>
          </w:tcPr>
          <w:p w14:paraId="2130C855">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418" w:type="dxa"/>
          </w:tcPr>
          <w:p w14:paraId="54EFA05C">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417" w:type="dxa"/>
          </w:tcPr>
          <w:p w14:paraId="5798FF30">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062" w:type="dxa"/>
          </w:tcPr>
          <w:p w14:paraId="2E7B2FEB">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r>
      <w:tr w14:paraId="65A2D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7DFECA66">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305" w:type="dxa"/>
          </w:tcPr>
          <w:p w14:paraId="01EA7EC4">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767" w:type="dxa"/>
          </w:tcPr>
          <w:p w14:paraId="20A50AC4">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276" w:type="dxa"/>
          </w:tcPr>
          <w:p w14:paraId="0AFAAA64">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418" w:type="dxa"/>
          </w:tcPr>
          <w:p w14:paraId="18788AC0">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417" w:type="dxa"/>
          </w:tcPr>
          <w:p w14:paraId="5273B78D">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c>
          <w:tcPr>
            <w:tcW w:w="1062" w:type="dxa"/>
          </w:tcPr>
          <w:p w14:paraId="421D9497">
            <w:pPr>
              <w:keepNext w:val="0"/>
              <w:keepLines w:val="0"/>
              <w:pageBreakBefore w:val="0"/>
              <w:widowControl w:val="0"/>
              <w:kinsoku/>
              <w:overflowPunct/>
              <w:topLinePunct w:val="0"/>
              <w:autoSpaceDE/>
              <w:autoSpaceDN/>
              <w:bidi w:val="0"/>
              <w:spacing w:before="158" w:beforeLines="50" w:after="158" w:afterLines="50"/>
              <w:textAlignment w:val="auto"/>
              <w:rPr>
                <w:color w:val="auto"/>
                <w:sz w:val="24"/>
                <w:highlight w:val="none"/>
              </w:rPr>
            </w:pPr>
          </w:p>
        </w:tc>
      </w:tr>
    </w:tbl>
    <w:p w14:paraId="1EE6E31D">
      <w:pPr>
        <w:keepNext w:val="0"/>
        <w:keepLines w:val="0"/>
        <w:pageBreakBefore w:val="0"/>
        <w:widowControl w:val="0"/>
        <w:kinsoku/>
        <w:overflowPunct/>
        <w:topLinePunct w:val="0"/>
        <w:autoSpaceDE/>
        <w:autoSpaceDN/>
        <w:bidi w:val="0"/>
        <w:spacing w:before="158" w:beforeLines="50" w:line="360" w:lineRule="auto"/>
        <w:ind w:firstLine="482" w:firstLineChars="200"/>
        <w:textAlignment w:val="auto"/>
        <w:rPr>
          <w:color w:val="auto"/>
          <w:sz w:val="24"/>
          <w:highlight w:val="none"/>
        </w:rPr>
      </w:pPr>
      <w:r>
        <w:rPr>
          <w:b/>
          <w:bCs/>
          <w:color w:val="auto"/>
          <w:sz w:val="24"/>
          <w:highlight w:val="none"/>
        </w:rPr>
        <w:t>承诺：</w:t>
      </w:r>
      <w:r>
        <w:rPr>
          <w:color w:val="auto"/>
          <w:sz w:val="24"/>
          <w:highlight w:val="none"/>
        </w:rPr>
        <w:t>本人作为项目第一完成人，对本项目主要完成人合作关系及上述内容的真实性负责，特此声明。</w:t>
      </w:r>
    </w:p>
    <w:p w14:paraId="77C9BE8B">
      <w:pPr>
        <w:keepNext w:val="0"/>
        <w:keepLines w:val="0"/>
        <w:pageBreakBefore w:val="0"/>
        <w:widowControl w:val="0"/>
        <w:kinsoku/>
        <w:overflowPunct/>
        <w:topLinePunct w:val="0"/>
        <w:autoSpaceDE/>
        <w:autoSpaceDN/>
        <w:bidi w:val="0"/>
        <w:snapToGrid w:val="0"/>
        <w:spacing w:line="360" w:lineRule="auto"/>
        <w:ind w:firstLine="198"/>
        <w:jc w:val="center"/>
        <w:textAlignment w:val="auto"/>
        <w:outlineLvl w:val="0"/>
        <w:rPr>
          <w:color w:val="auto"/>
          <w:highlight w:val="none"/>
        </w:rPr>
      </w:pPr>
      <w:r>
        <w:rPr>
          <w:b/>
          <w:bCs/>
          <w:color w:val="auto"/>
          <w:sz w:val="24"/>
          <w:highlight w:val="none"/>
        </w:rPr>
        <w:t>第一完成人签名：</w:t>
      </w:r>
      <w:r>
        <w:rPr>
          <w:color w:val="auto"/>
          <w:highlight w:val="none"/>
        </w:rPr>
        <w:t xml:space="preserve">       </w:t>
      </w:r>
    </w:p>
    <w:p w14:paraId="46C42D49">
      <w:pPr>
        <w:keepNext w:val="0"/>
        <w:keepLines w:val="0"/>
        <w:pageBreakBefore w:val="0"/>
        <w:widowControl w:val="0"/>
        <w:kinsoku/>
        <w:wordWrap/>
        <w:overflowPunct/>
        <w:topLinePunct w:val="0"/>
        <w:autoSpaceDE/>
        <w:autoSpaceDN/>
        <w:bidi w:val="0"/>
        <w:adjustRightInd/>
        <w:snapToGrid w:val="0"/>
        <w:spacing w:line="520" w:lineRule="exact"/>
        <w:ind w:firstLine="198"/>
        <w:jc w:val="center"/>
        <w:textAlignment w:val="auto"/>
        <w:outlineLvl w:val="0"/>
        <w:rPr>
          <w:rFonts w:eastAsia="方正小标宋简体"/>
          <w:bCs/>
          <w:color w:val="auto"/>
          <w:sz w:val="36"/>
          <w:szCs w:val="36"/>
          <w:highlight w:val="none"/>
        </w:rPr>
      </w:pPr>
      <w:r>
        <w:rPr>
          <w:rFonts w:hint="eastAsia" w:eastAsia="方正小标宋简体"/>
          <w:bCs/>
          <w:color w:val="auto"/>
          <w:sz w:val="36"/>
          <w:szCs w:val="36"/>
          <w:highlight w:val="none"/>
        </w:rPr>
        <w:t>《</w:t>
      </w:r>
      <w:r>
        <w:rPr>
          <w:rFonts w:eastAsia="方正小标宋简体"/>
          <w:bCs/>
          <w:color w:val="auto"/>
          <w:sz w:val="36"/>
          <w:szCs w:val="36"/>
          <w:highlight w:val="none"/>
        </w:rPr>
        <w:t>湖南省</w:t>
      </w:r>
      <w:r>
        <w:rPr>
          <w:rFonts w:hint="eastAsia" w:eastAsia="方正小标宋简体"/>
          <w:bCs/>
          <w:color w:val="auto"/>
          <w:sz w:val="36"/>
          <w:szCs w:val="36"/>
          <w:highlight w:val="none"/>
        </w:rPr>
        <w:t>交通工程学会</w:t>
      </w:r>
      <w:r>
        <w:rPr>
          <w:rFonts w:eastAsia="方正小标宋简体"/>
          <w:bCs/>
          <w:color w:val="auto"/>
          <w:sz w:val="36"/>
          <w:szCs w:val="36"/>
          <w:highlight w:val="none"/>
        </w:rPr>
        <w:t>科学技术奖</w:t>
      </w:r>
    </w:p>
    <w:p w14:paraId="0C244E71">
      <w:pPr>
        <w:keepNext w:val="0"/>
        <w:keepLines w:val="0"/>
        <w:pageBreakBefore w:val="0"/>
        <w:widowControl w:val="0"/>
        <w:kinsoku/>
        <w:wordWrap/>
        <w:overflowPunct/>
        <w:topLinePunct w:val="0"/>
        <w:autoSpaceDE/>
        <w:autoSpaceDN/>
        <w:bidi w:val="0"/>
        <w:adjustRightInd/>
        <w:snapToGrid w:val="0"/>
        <w:spacing w:line="520" w:lineRule="exact"/>
        <w:ind w:firstLine="198"/>
        <w:jc w:val="center"/>
        <w:textAlignment w:val="auto"/>
        <w:outlineLvl w:val="0"/>
        <w:rPr>
          <w:rFonts w:eastAsia="方正小标宋简体"/>
          <w:bCs/>
          <w:color w:val="auto"/>
          <w:kern w:val="0"/>
          <w:sz w:val="36"/>
          <w:szCs w:val="36"/>
          <w:highlight w:val="none"/>
        </w:rPr>
      </w:pPr>
      <w:r>
        <w:rPr>
          <w:rFonts w:hint="eastAsia" w:eastAsia="方正小标宋简体"/>
          <w:bCs/>
          <w:color w:val="auto"/>
          <w:sz w:val="36"/>
          <w:szCs w:val="36"/>
          <w:highlight w:val="none"/>
        </w:rPr>
        <w:t>推荐（申报）</w:t>
      </w:r>
      <w:r>
        <w:rPr>
          <w:rFonts w:eastAsia="方正小标宋简体"/>
          <w:bCs/>
          <w:color w:val="auto"/>
          <w:sz w:val="36"/>
          <w:szCs w:val="36"/>
          <w:highlight w:val="none"/>
        </w:rPr>
        <w:t>书</w:t>
      </w:r>
      <w:r>
        <w:rPr>
          <w:rFonts w:hint="eastAsia" w:eastAsia="方正小标宋简体"/>
          <w:bCs/>
          <w:color w:val="auto"/>
          <w:sz w:val="36"/>
          <w:szCs w:val="36"/>
          <w:highlight w:val="none"/>
        </w:rPr>
        <w:t>》</w:t>
      </w:r>
      <w:r>
        <w:rPr>
          <w:rFonts w:eastAsia="方正小标宋简体"/>
          <w:bCs/>
          <w:color w:val="auto"/>
          <w:sz w:val="36"/>
          <w:szCs w:val="36"/>
          <w:highlight w:val="none"/>
        </w:rPr>
        <w:t>填写要求</w:t>
      </w:r>
    </w:p>
    <w:p w14:paraId="5C010454">
      <w:pPr>
        <w:pStyle w:val="3"/>
        <w:keepNext w:val="0"/>
        <w:keepLines w:val="0"/>
        <w:pageBreakBefore w:val="0"/>
        <w:widowControl w:val="0"/>
        <w:kinsoku/>
        <w:overflowPunct/>
        <w:topLinePunct w:val="0"/>
        <w:autoSpaceDE/>
        <w:autoSpaceDN/>
        <w:bidi w:val="0"/>
        <w:spacing w:line="440" w:lineRule="exact"/>
        <w:textAlignment w:val="auto"/>
        <w:rPr>
          <w:rFonts w:ascii="Times New Roman"/>
          <w:color w:val="auto"/>
          <w:highlight w:val="none"/>
        </w:rPr>
      </w:pPr>
    </w:p>
    <w:p w14:paraId="737FC493">
      <w:pPr>
        <w:pStyle w:val="3"/>
        <w:keepNext w:val="0"/>
        <w:keepLines w:val="0"/>
        <w:pageBreakBefore w:val="0"/>
        <w:widowControl w:val="0"/>
        <w:kinsoku/>
        <w:overflowPunct/>
        <w:topLinePunct w:val="0"/>
        <w:autoSpaceDE/>
        <w:autoSpaceDN/>
        <w:bidi w:val="0"/>
        <w:spacing w:line="440" w:lineRule="exact"/>
        <w:textAlignment w:val="auto"/>
        <w:rPr>
          <w:rFonts w:ascii="Times New Roman"/>
          <w:color w:val="auto"/>
          <w:highlight w:val="none"/>
        </w:rPr>
      </w:pPr>
      <w:r>
        <w:rPr>
          <w:rFonts w:hint="eastAsia" w:ascii="Times New Roman"/>
          <w:color w:val="auto"/>
          <w:highlight w:val="none"/>
        </w:rPr>
        <w:t>《湖南省交通工程学会科学技术奖推荐（申报）书》</w:t>
      </w:r>
      <w:r>
        <w:rPr>
          <w:rFonts w:ascii="Times New Roman"/>
          <w:color w:val="auto"/>
          <w:highlight w:val="none"/>
        </w:rPr>
        <w:t>是评审的基础文件和主要依据，原则上由</w:t>
      </w:r>
      <w:r>
        <w:rPr>
          <w:rFonts w:hint="eastAsia" w:ascii="Times New Roman"/>
          <w:color w:val="auto"/>
          <w:highlight w:val="none"/>
        </w:rPr>
        <w:t>推荐</w:t>
      </w:r>
      <w:r>
        <w:rPr>
          <w:rFonts w:ascii="Times New Roman"/>
          <w:color w:val="auto"/>
          <w:highlight w:val="none"/>
        </w:rPr>
        <w:t>单位（专家）提供。提名意见、项目简介、客观评价必须由</w:t>
      </w:r>
      <w:r>
        <w:rPr>
          <w:rFonts w:hint="eastAsia" w:ascii="Times New Roman"/>
          <w:color w:val="auto"/>
          <w:highlight w:val="none"/>
        </w:rPr>
        <w:t>推荐</w:t>
      </w:r>
      <w:r>
        <w:rPr>
          <w:rFonts w:ascii="Times New Roman"/>
          <w:color w:val="auto"/>
          <w:highlight w:val="none"/>
        </w:rPr>
        <w:t>单位（专家）客观、如实、</w:t>
      </w:r>
      <w:r>
        <w:rPr>
          <w:rFonts w:ascii="Times New Roman"/>
          <w:color w:val="auto"/>
          <w:szCs w:val="22"/>
          <w:highlight w:val="none"/>
        </w:rPr>
        <w:t>准确作出；主要科技创新、推广应用情况及效益、主要知识产权和标准规范等目录，以及主要完成人情况、主要完成单位情况等客观内容及其证明材料可以由被</w:t>
      </w:r>
      <w:r>
        <w:rPr>
          <w:rFonts w:hint="eastAsia" w:ascii="Times New Roman"/>
          <w:color w:val="auto"/>
          <w:szCs w:val="22"/>
          <w:highlight w:val="none"/>
        </w:rPr>
        <w:t>推荐</w:t>
      </w:r>
      <w:r>
        <w:rPr>
          <w:rFonts w:ascii="Times New Roman"/>
          <w:color w:val="auto"/>
          <w:szCs w:val="22"/>
          <w:highlight w:val="none"/>
        </w:rPr>
        <w:t>的项目主要完成人、主要完成单位提供，但</w:t>
      </w:r>
      <w:r>
        <w:rPr>
          <w:rFonts w:hint="eastAsia" w:ascii="Times New Roman"/>
          <w:color w:val="auto"/>
          <w:szCs w:val="22"/>
          <w:highlight w:val="none"/>
        </w:rPr>
        <w:t>推荐</w:t>
      </w:r>
      <w:r>
        <w:rPr>
          <w:rFonts w:ascii="Times New Roman"/>
          <w:color w:val="auto"/>
          <w:szCs w:val="22"/>
          <w:highlight w:val="none"/>
        </w:rPr>
        <w:t>单位要对有关内容认真严格审查，并承诺对</w:t>
      </w:r>
      <w:r>
        <w:rPr>
          <w:rFonts w:hint="eastAsia" w:ascii="Times New Roman"/>
          <w:color w:val="auto"/>
          <w:szCs w:val="22"/>
          <w:highlight w:val="none"/>
        </w:rPr>
        <w:t>推荐</w:t>
      </w:r>
      <w:r>
        <w:rPr>
          <w:rFonts w:ascii="Times New Roman"/>
          <w:color w:val="auto"/>
          <w:szCs w:val="22"/>
          <w:highlight w:val="none"/>
        </w:rPr>
        <w:t>材料的</w:t>
      </w:r>
      <w:r>
        <w:rPr>
          <w:rFonts w:ascii="Times New Roman"/>
          <w:color w:val="auto"/>
          <w:highlight w:val="none"/>
        </w:rPr>
        <w:t>真实性负责。</w:t>
      </w:r>
    </w:p>
    <w:p w14:paraId="34348689">
      <w:pPr>
        <w:pStyle w:val="3"/>
        <w:keepNext w:val="0"/>
        <w:keepLines w:val="0"/>
        <w:pageBreakBefore w:val="0"/>
        <w:widowControl w:val="0"/>
        <w:kinsoku/>
        <w:overflowPunct/>
        <w:topLinePunct w:val="0"/>
        <w:autoSpaceDE/>
        <w:autoSpaceDN/>
        <w:bidi w:val="0"/>
        <w:spacing w:line="440" w:lineRule="exact"/>
        <w:textAlignment w:val="auto"/>
        <w:rPr>
          <w:rFonts w:ascii="Times New Roman"/>
          <w:color w:val="auto"/>
          <w:highlight w:val="none"/>
        </w:rPr>
      </w:pPr>
      <w:r>
        <w:rPr>
          <w:rFonts w:hint="eastAsia" w:ascii="Times New Roman"/>
          <w:color w:val="auto"/>
          <w:highlight w:val="none"/>
        </w:rPr>
        <w:t>推荐书</w:t>
      </w:r>
      <w:r>
        <w:rPr>
          <w:rFonts w:ascii="Times New Roman"/>
          <w:color w:val="auto"/>
          <w:highlight w:val="none"/>
        </w:rPr>
        <w:t>中所有内容应</w:t>
      </w:r>
      <w:r>
        <w:rPr>
          <w:rFonts w:ascii="Times New Roman"/>
          <w:color w:val="auto"/>
          <w:szCs w:val="22"/>
          <w:highlight w:val="none"/>
        </w:rPr>
        <w:t>根据本填写要求，按照规定的格式、栏目及所列标题的要求如实填写，并按照本《手册》中《</w:t>
      </w:r>
      <w:r>
        <w:rPr>
          <w:rFonts w:hint="eastAsia" w:ascii="Times New Roman"/>
          <w:color w:val="auto"/>
          <w:highlight w:val="none"/>
        </w:rPr>
        <w:t>湖南省交通工程学会科学技术奖</w:t>
      </w:r>
      <w:r>
        <w:rPr>
          <w:rFonts w:ascii="Times New Roman"/>
          <w:color w:val="auto"/>
          <w:szCs w:val="22"/>
          <w:highlight w:val="none"/>
        </w:rPr>
        <w:t>材料形式审查不合格内容》对照检查。形审不合格的项目不予提</w:t>
      </w:r>
      <w:r>
        <w:rPr>
          <w:rFonts w:ascii="Times New Roman"/>
          <w:color w:val="auto"/>
          <w:highlight w:val="none"/>
        </w:rPr>
        <w:t>交评审，</w:t>
      </w:r>
      <w:r>
        <w:rPr>
          <w:rFonts w:hint="eastAsia" w:ascii="Times New Roman"/>
          <w:color w:val="auto"/>
          <w:highlight w:val="none"/>
        </w:rPr>
        <w:t>推荐</w:t>
      </w:r>
      <w:r>
        <w:rPr>
          <w:rFonts w:hint="eastAsia" w:ascii="Times New Roman"/>
          <w:color w:val="auto"/>
          <w:highlight w:val="none"/>
          <w:lang w:eastAsia="zh-CN"/>
        </w:rPr>
        <w:t>（</w:t>
      </w:r>
      <w:r>
        <w:rPr>
          <w:rFonts w:hint="eastAsia" w:ascii="Times New Roman"/>
          <w:color w:val="auto"/>
          <w:highlight w:val="none"/>
          <w:lang w:val="en-US" w:eastAsia="zh-CN"/>
        </w:rPr>
        <w:t>申报</w:t>
      </w:r>
      <w:r>
        <w:rPr>
          <w:rFonts w:hint="eastAsia" w:ascii="Times New Roman"/>
          <w:color w:val="auto"/>
          <w:highlight w:val="none"/>
          <w:lang w:eastAsia="zh-CN"/>
        </w:rPr>
        <w:t>）</w:t>
      </w:r>
      <w:r>
        <w:rPr>
          <w:rFonts w:hint="eastAsia" w:ascii="Times New Roman"/>
          <w:color w:val="auto"/>
          <w:highlight w:val="none"/>
        </w:rPr>
        <w:t>书</w:t>
      </w:r>
      <w:r>
        <w:rPr>
          <w:rFonts w:ascii="Times New Roman"/>
          <w:color w:val="auto"/>
          <w:highlight w:val="none"/>
        </w:rPr>
        <w:t>退回</w:t>
      </w:r>
      <w:r>
        <w:rPr>
          <w:rFonts w:hint="eastAsia" w:ascii="Times New Roman"/>
          <w:color w:val="auto"/>
          <w:highlight w:val="none"/>
        </w:rPr>
        <w:t>推荐</w:t>
      </w:r>
      <w:r>
        <w:rPr>
          <w:rFonts w:ascii="Times New Roman"/>
          <w:color w:val="auto"/>
          <w:highlight w:val="none"/>
        </w:rPr>
        <w:t>单位（专家）。</w:t>
      </w:r>
    </w:p>
    <w:p w14:paraId="2F3176C2">
      <w:pPr>
        <w:pStyle w:val="3"/>
        <w:keepNext w:val="0"/>
        <w:keepLines w:val="0"/>
        <w:pageBreakBefore w:val="0"/>
        <w:widowControl w:val="0"/>
        <w:kinsoku/>
        <w:overflowPunct/>
        <w:topLinePunct w:val="0"/>
        <w:autoSpaceDE/>
        <w:autoSpaceDN/>
        <w:bidi w:val="0"/>
        <w:spacing w:line="440" w:lineRule="exact"/>
        <w:ind w:firstLineChars="0"/>
        <w:textAlignment w:val="auto"/>
        <w:rPr>
          <w:rFonts w:ascii="Times New Roman"/>
          <w:color w:val="auto"/>
          <w:highlight w:val="none"/>
        </w:rPr>
      </w:pPr>
      <w:r>
        <w:rPr>
          <w:rFonts w:hint="eastAsia" w:ascii="Times New Roman"/>
          <w:color w:val="auto"/>
          <w:highlight w:val="none"/>
        </w:rPr>
        <w:t>《湖南省交通工程学会科学技术奖推荐</w:t>
      </w:r>
      <w:r>
        <w:rPr>
          <w:rFonts w:hint="eastAsia" w:ascii="Times New Roman"/>
          <w:color w:val="auto"/>
          <w:highlight w:val="none"/>
          <w:lang w:eastAsia="zh-CN"/>
        </w:rPr>
        <w:t>（</w:t>
      </w:r>
      <w:r>
        <w:rPr>
          <w:rFonts w:hint="eastAsia" w:ascii="Times New Roman"/>
          <w:color w:val="auto"/>
          <w:highlight w:val="none"/>
          <w:lang w:val="en-US" w:eastAsia="zh-CN"/>
        </w:rPr>
        <w:t>申报</w:t>
      </w:r>
      <w:r>
        <w:rPr>
          <w:rFonts w:hint="eastAsia" w:ascii="Times New Roman"/>
          <w:color w:val="auto"/>
          <w:highlight w:val="none"/>
          <w:lang w:eastAsia="zh-CN"/>
        </w:rPr>
        <w:t>）</w:t>
      </w:r>
      <w:r>
        <w:rPr>
          <w:rFonts w:hint="eastAsia" w:ascii="Times New Roman"/>
          <w:color w:val="auto"/>
          <w:highlight w:val="none"/>
        </w:rPr>
        <w:t>书》</w:t>
      </w:r>
      <w:r>
        <w:rPr>
          <w:rFonts w:ascii="Times New Roman"/>
          <w:color w:val="auto"/>
          <w:highlight w:val="none"/>
        </w:rPr>
        <w:t>包括电子版和</w:t>
      </w:r>
      <w:r>
        <w:rPr>
          <w:rFonts w:hint="eastAsia" w:ascii="Times New Roman"/>
          <w:color w:val="auto"/>
          <w:highlight w:val="none"/>
          <w:lang w:val="en-US" w:eastAsia="zh-CN"/>
        </w:rPr>
        <w:t>纸质版</w:t>
      </w:r>
      <w:r>
        <w:rPr>
          <w:rFonts w:ascii="Times New Roman"/>
          <w:color w:val="auto"/>
          <w:highlight w:val="none"/>
        </w:rPr>
        <w:t>两种形式。</w:t>
      </w:r>
    </w:p>
    <w:p w14:paraId="74DAA798">
      <w:pPr>
        <w:pStyle w:val="3"/>
        <w:keepNext w:val="0"/>
        <w:keepLines w:val="0"/>
        <w:pageBreakBefore w:val="0"/>
        <w:widowControl w:val="0"/>
        <w:kinsoku/>
        <w:overflowPunct/>
        <w:topLinePunct w:val="0"/>
        <w:autoSpaceDE/>
        <w:autoSpaceDN/>
        <w:bidi w:val="0"/>
        <w:spacing w:line="440" w:lineRule="exact"/>
        <w:textAlignment w:val="auto"/>
        <w:rPr>
          <w:rFonts w:ascii="Times New Roman"/>
          <w:color w:val="auto"/>
          <w:highlight w:val="none"/>
        </w:rPr>
      </w:pPr>
      <w:r>
        <w:rPr>
          <w:rFonts w:ascii="Times New Roman"/>
          <w:color w:val="auto"/>
          <w:highlight w:val="none"/>
        </w:rPr>
        <w:t>电子版</w:t>
      </w:r>
      <w:r>
        <w:rPr>
          <w:rFonts w:hint="eastAsia" w:ascii="Times New Roman"/>
          <w:color w:val="auto"/>
          <w:highlight w:val="none"/>
        </w:rPr>
        <w:t>推荐</w:t>
      </w:r>
      <w:r>
        <w:rPr>
          <w:rFonts w:hint="eastAsia" w:ascii="Times New Roman"/>
          <w:color w:val="auto"/>
          <w:highlight w:val="none"/>
          <w:lang w:eastAsia="zh-CN"/>
        </w:rPr>
        <w:t>（</w:t>
      </w:r>
      <w:r>
        <w:rPr>
          <w:rFonts w:hint="eastAsia" w:ascii="Times New Roman"/>
          <w:color w:val="auto"/>
          <w:highlight w:val="none"/>
          <w:lang w:val="en-US" w:eastAsia="zh-CN"/>
        </w:rPr>
        <w:t>申报</w:t>
      </w:r>
      <w:r>
        <w:rPr>
          <w:rFonts w:hint="eastAsia" w:ascii="Times New Roman"/>
          <w:color w:val="auto"/>
          <w:highlight w:val="none"/>
          <w:lang w:eastAsia="zh-CN"/>
        </w:rPr>
        <w:t>）</w:t>
      </w:r>
      <w:r>
        <w:rPr>
          <w:rFonts w:hint="eastAsia" w:ascii="Times New Roman"/>
          <w:color w:val="auto"/>
          <w:highlight w:val="none"/>
        </w:rPr>
        <w:t>书</w:t>
      </w:r>
      <w:r>
        <w:rPr>
          <w:rFonts w:ascii="Times New Roman"/>
          <w:color w:val="auto"/>
          <w:highlight w:val="none"/>
        </w:rPr>
        <w:t>包括主件和附件，须按要求填写和上传。</w:t>
      </w:r>
      <w:r>
        <w:rPr>
          <w:rFonts w:ascii="Times New Roman"/>
          <w:b/>
          <w:bCs/>
          <w:color w:val="auto"/>
          <w:highlight w:val="none"/>
        </w:rPr>
        <w:t>正文文字使用宋体，不小于小四号，行距不小于18磅，标题和图表文字格式自行设置（建议以黑体、仿宋、楷体为主）。</w:t>
      </w:r>
    </w:p>
    <w:p w14:paraId="3CE4B3AC">
      <w:pPr>
        <w:pStyle w:val="3"/>
        <w:keepNext w:val="0"/>
        <w:keepLines w:val="0"/>
        <w:pageBreakBefore w:val="0"/>
        <w:widowControl w:val="0"/>
        <w:kinsoku/>
        <w:overflowPunct/>
        <w:topLinePunct w:val="0"/>
        <w:autoSpaceDE/>
        <w:autoSpaceDN/>
        <w:bidi w:val="0"/>
        <w:spacing w:line="440" w:lineRule="exact"/>
        <w:textAlignment w:val="auto"/>
        <w:rPr>
          <w:rFonts w:ascii="Times New Roman"/>
          <w:color w:val="auto"/>
          <w:highlight w:val="none"/>
        </w:rPr>
      </w:pPr>
      <w:r>
        <w:rPr>
          <w:rFonts w:hint="eastAsia" w:ascii="Times New Roman"/>
          <w:color w:val="auto"/>
          <w:highlight w:val="none"/>
        </w:rPr>
        <w:t>纸质版推荐</w:t>
      </w:r>
      <w:r>
        <w:rPr>
          <w:rFonts w:hint="eastAsia" w:ascii="Times New Roman"/>
          <w:color w:val="auto"/>
          <w:highlight w:val="none"/>
          <w:lang w:eastAsia="zh-CN"/>
        </w:rPr>
        <w:t>（</w:t>
      </w:r>
      <w:r>
        <w:rPr>
          <w:rFonts w:hint="eastAsia" w:ascii="Times New Roman"/>
          <w:color w:val="auto"/>
          <w:highlight w:val="none"/>
          <w:lang w:val="en-US" w:eastAsia="zh-CN"/>
        </w:rPr>
        <w:t>申报</w:t>
      </w:r>
      <w:r>
        <w:rPr>
          <w:rFonts w:hint="eastAsia" w:ascii="Times New Roman"/>
          <w:color w:val="auto"/>
          <w:highlight w:val="none"/>
          <w:lang w:eastAsia="zh-CN"/>
        </w:rPr>
        <w:t>）</w:t>
      </w:r>
      <w:r>
        <w:rPr>
          <w:rFonts w:hint="eastAsia" w:ascii="Times New Roman"/>
          <w:color w:val="auto"/>
          <w:highlight w:val="none"/>
        </w:rPr>
        <w:t>书</w:t>
      </w:r>
      <w:r>
        <w:rPr>
          <w:rFonts w:ascii="Times New Roman"/>
          <w:color w:val="auto"/>
          <w:highlight w:val="none"/>
        </w:rPr>
        <w:t>内容应与电子版</w:t>
      </w:r>
      <w:r>
        <w:rPr>
          <w:rFonts w:hint="eastAsia" w:ascii="Times New Roman"/>
          <w:color w:val="auto"/>
          <w:highlight w:val="none"/>
        </w:rPr>
        <w:t>推荐</w:t>
      </w:r>
      <w:r>
        <w:rPr>
          <w:rFonts w:hint="eastAsia" w:ascii="Times New Roman"/>
          <w:color w:val="auto"/>
          <w:highlight w:val="none"/>
          <w:lang w:eastAsia="zh-CN"/>
        </w:rPr>
        <w:t>（</w:t>
      </w:r>
      <w:r>
        <w:rPr>
          <w:rFonts w:hint="eastAsia" w:ascii="Times New Roman"/>
          <w:color w:val="auto"/>
          <w:highlight w:val="none"/>
          <w:lang w:val="en-US" w:eastAsia="zh-CN"/>
        </w:rPr>
        <w:t>申报</w:t>
      </w:r>
      <w:r>
        <w:rPr>
          <w:rFonts w:hint="eastAsia" w:ascii="Times New Roman"/>
          <w:color w:val="auto"/>
          <w:highlight w:val="none"/>
          <w:lang w:eastAsia="zh-CN"/>
        </w:rPr>
        <w:t>）</w:t>
      </w:r>
      <w:r>
        <w:rPr>
          <w:rFonts w:hint="eastAsia" w:ascii="Times New Roman"/>
          <w:color w:val="auto"/>
          <w:highlight w:val="none"/>
        </w:rPr>
        <w:t>书</w:t>
      </w:r>
      <w:r>
        <w:rPr>
          <w:rFonts w:ascii="Times New Roman"/>
          <w:color w:val="auto"/>
          <w:highlight w:val="none"/>
        </w:rPr>
        <w:t>相关内容完全一致，内容应与电子版</w:t>
      </w:r>
      <w:r>
        <w:rPr>
          <w:rFonts w:hint="eastAsia" w:ascii="Times New Roman"/>
          <w:color w:val="auto"/>
          <w:highlight w:val="none"/>
        </w:rPr>
        <w:t>推荐</w:t>
      </w:r>
      <w:r>
        <w:rPr>
          <w:rFonts w:hint="eastAsia" w:ascii="Times New Roman"/>
          <w:color w:val="auto"/>
          <w:highlight w:val="none"/>
          <w:lang w:eastAsia="zh-CN"/>
        </w:rPr>
        <w:t>（</w:t>
      </w:r>
      <w:r>
        <w:rPr>
          <w:rFonts w:hint="eastAsia" w:ascii="Times New Roman"/>
          <w:color w:val="auto"/>
          <w:highlight w:val="none"/>
          <w:lang w:val="en-US" w:eastAsia="zh-CN"/>
        </w:rPr>
        <w:t>申报</w:t>
      </w:r>
      <w:r>
        <w:rPr>
          <w:rFonts w:hint="eastAsia" w:ascii="Times New Roman"/>
          <w:color w:val="auto"/>
          <w:highlight w:val="none"/>
          <w:lang w:eastAsia="zh-CN"/>
        </w:rPr>
        <w:t>）</w:t>
      </w:r>
      <w:r>
        <w:rPr>
          <w:rFonts w:hint="eastAsia" w:ascii="Times New Roman"/>
          <w:color w:val="auto"/>
          <w:highlight w:val="none"/>
        </w:rPr>
        <w:t>书</w:t>
      </w:r>
      <w:r>
        <w:rPr>
          <w:rFonts w:ascii="Times New Roman"/>
          <w:color w:val="auto"/>
          <w:highlight w:val="none"/>
        </w:rPr>
        <w:t>相关内容完全一致。</w:t>
      </w:r>
      <w:r>
        <w:rPr>
          <w:rFonts w:hint="eastAsia" w:ascii="Times New Roman"/>
          <w:color w:val="auto"/>
          <w:highlight w:val="none"/>
        </w:rPr>
        <w:t>推荐</w:t>
      </w:r>
      <w:r>
        <w:rPr>
          <w:rFonts w:hint="eastAsia" w:ascii="Times New Roman"/>
          <w:color w:val="auto"/>
          <w:highlight w:val="none"/>
          <w:lang w:eastAsia="zh-CN"/>
        </w:rPr>
        <w:t>（</w:t>
      </w:r>
      <w:r>
        <w:rPr>
          <w:rFonts w:hint="eastAsia" w:ascii="Times New Roman"/>
          <w:color w:val="auto"/>
          <w:highlight w:val="none"/>
          <w:lang w:val="en-US" w:eastAsia="zh-CN"/>
        </w:rPr>
        <w:t>申报</w:t>
      </w:r>
      <w:r>
        <w:rPr>
          <w:rFonts w:hint="eastAsia" w:ascii="Times New Roman"/>
          <w:color w:val="auto"/>
          <w:highlight w:val="none"/>
          <w:lang w:eastAsia="zh-CN"/>
        </w:rPr>
        <w:t>）</w:t>
      </w:r>
      <w:r>
        <w:rPr>
          <w:rFonts w:hint="eastAsia" w:ascii="Times New Roman"/>
          <w:color w:val="auto"/>
          <w:highlight w:val="none"/>
        </w:rPr>
        <w:t>书</w:t>
      </w:r>
      <w:r>
        <w:rPr>
          <w:rFonts w:ascii="Times New Roman"/>
          <w:color w:val="auto"/>
          <w:highlight w:val="none"/>
        </w:rPr>
        <w:t>主件和附件装订成册（限双面打印），纸张规格A4，竖向左侧胶装。</w:t>
      </w:r>
    </w:p>
    <w:p w14:paraId="362A3594">
      <w:pPr>
        <w:pStyle w:val="3"/>
        <w:keepNext w:val="0"/>
        <w:keepLines w:val="0"/>
        <w:pageBreakBefore w:val="0"/>
        <w:widowControl w:val="0"/>
        <w:kinsoku/>
        <w:overflowPunct/>
        <w:topLinePunct w:val="0"/>
        <w:autoSpaceDE/>
        <w:autoSpaceDN/>
        <w:bidi w:val="0"/>
        <w:spacing w:line="440" w:lineRule="exact"/>
        <w:ind w:firstLine="482"/>
        <w:textAlignment w:val="auto"/>
        <w:rPr>
          <w:rFonts w:ascii="Times New Roman"/>
          <w:b/>
          <w:bCs/>
          <w:color w:val="auto"/>
          <w:highlight w:val="none"/>
        </w:rPr>
      </w:pPr>
      <w:r>
        <w:rPr>
          <w:rFonts w:ascii="Times New Roman"/>
          <w:b/>
          <w:bCs/>
          <w:color w:val="auto"/>
          <w:highlight w:val="none"/>
        </w:rPr>
        <w:t>通用项目不得填写涉及国家秘</w:t>
      </w:r>
      <w:r>
        <w:rPr>
          <w:rFonts w:ascii="Times New Roman"/>
          <w:b/>
          <w:bCs/>
          <w:color w:val="auto"/>
          <w:szCs w:val="22"/>
          <w:highlight w:val="none"/>
        </w:rPr>
        <w:t>密的内容，不得提供标注密级的附件材料。</w:t>
      </w:r>
    </w:p>
    <w:p w14:paraId="758A84B9">
      <w:pPr>
        <w:pStyle w:val="3"/>
        <w:keepNext w:val="0"/>
        <w:keepLines w:val="0"/>
        <w:pageBreakBefore w:val="0"/>
        <w:widowControl w:val="0"/>
        <w:kinsoku/>
        <w:overflowPunct/>
        <w:topLinePunct w:val="0"/>
        <w:autoSpaceDE/>
        <w:autoSpaceDN/>
        <w:bidi w:val="0"/>
        <w:spacing w:line="440" w:lineRule="exact"/>
        <w:textAlignment w:val="auto"/>
        <w:rPr>
          <w:rFonts w:ascii="Times New Roman"/>
          <w:color w:val="auto"/>
          <w:highlight w:val="none"/>
        </w:rPr>
      </w:pPr>
      <w:r>
        <w:rPr>
          <w:rFonts w:hint="eastAsia" w:ascii="Times New Roman"/>
          <w:color w:val="auto"/>
          <w:highlight w:val="none"/>
        </w:rPr>
        <w:t>《湖南省交通工程学会科学技术奖推荐</w:t>
      </w:r>
      <w:r>
        <w:rPr>
          <w:rFonts w:hint="eastAsia" w:ascii="Times New Roman"/>
          <w:color w:val="auto"/>
          <w:highlight w:val="none"/>
          <w:lang w:eastAsia="zh-CN"/>
        </w:rPr>
        <w:t>（</w:t>
      </w:r>
      <w:r>
        <w:rPr>
          <w:rFonts w:hint="eastAsia" w:ascii="Times New Roman"/>
          <w:color w:val="auto"/>
          <w:highlight w:val="none"/>
          <w:lang w:val="en-US" w:eastAsia="zh-CN"/>
        </w:rPr>
        <w:t>申报</w:t>
      </w:r>
      <w:r>
        <w:rPr>
          <w:rFonts w:hint="eastAsia" w:ascii="Times New Roman"/>
          <w:color w:val="auto"/>
          <w:highlight w:val="none"/>
          <w:lang w:eastAsia="zh-CN"/>
        </w:rPr>
        <w:t>）</w:t>
      </w:r>
      <w:r>
        <w:rPr>
          <w:rFonts w:hint="eastAsia" w:ascii="Times New Roman"/>
          <w:color w:val="auto"/>
          <w:highlight w:val="none"/>
        </w:rPr>
        <w:t>书》</w:t>
      </w:r>
      <w:r>
        <w:rPr>
          <w:rFonts w:ascii="Times New Roman"/>
          <w:color w:val="auto"/>
          <w:highlight w:val="none"/>
        </w:rPr>
        <w:t>填写具体要求如下：</w:t>
      </w:r>
    </w:p>
    <w:p w14:paraId="230DE380">
      <w:pPr>
        <w:pStyle w:val="3"/>
        <w:keepNext w:val="0"/>
        <w:keepLines w:val="0"/>
        <w:pageBreakBefore w:val="0"/>
        <w:widowControl w:val="0"/>
        <w:kinsoku/>
        <w:overflowPunct/>
        <w:topLinePunct w:val="0"/>
        <w:autoSpaceDE/>
        <w:autoSpaceDN/>
        <w:bidi w:val="0"/>
        <w:spacing w:line="440" w:lineRule="exact"/>
        <w:textAlignment w:val="auto"/>
        <w:rPr>
          <w:rFonts w:ascii="Times New Roman"/>
          <w:color w:val="auto"/>
          <w:highlight w:val="none"/>
        </w:rPr>
      </w:pPr>
      <w:r>
        <w:rPr>
          <w:rFonts w:ascii="Times New Roman" w:eastAsia="黑体"/>
          <w:bCs/>
          <w:color w:val="auto"/>
          <w:highlight w:val="none"/>
        </w:rPr>
        <w:t>一、项目基本情况</w:t>
      </w:r>
    </w:p>
    <w:p w14:paraId="57E57F24">
      <w:pPr>
        <w:pStyle w:val="3"/>
        <w:keepNext w:val="0"/>
        <w:keepLines w:val="0"/>
        <w:pageBreakBefore w:val="0"/>
        <w:widowControl w:val="0"/>
        <w:kinsoku/>
        <w:overflowPunct/>
        <w:topLinePunct w:val="0"/>
        <w:autoSpaceDE/>
        <w:autoSpaceDN/>
        <w:bidi w:val="0"/>
        <w:spacing w:line="440" w:lineRule="exact"/>
        <w:ind w:firstLine="482"/>
        <w:textAlignment w:val="auto"/>
        <w:rPr>
          <w:rFonts w:ascii="Times New Roman"/>
          <w:color w:val="auto"/>
          <w:szCs w:val="22"/>
          <w:highlight w:val="none"/>
        </w:rPr>
      </w:pPr>
      <w:r>
        <w:rPr>
          <w:rFonts w:hint="eastAsia" w:ascii="Times New Roman"/>
          <w:b/>
          <w:bCs/>
          <w:color w:val="auto"/>
          <w:szCs w:val="22"/>
          <w:highlight w:val="none"/>
        </w:rPr>
        <w:t>推荐</w:t>
      </w:r>
      <w:r>
        <w:rPr>
          <w:rFonts w:ascii="Times New Roman"/>
          <w:b/>
          <w:bCs/>
          <w:color w:val="auto"/>
          <w:szCs w:val="22"/>
          <w:highlight w:val="none"/>
        </w:rPr>
        <w:t>单位（专家）：</w:t>
      </w:r>
      <w:r>
        <w:rPr>
          <w:rFonts w:hint="eastAsia" w:ascii="Times New Roman"/>
          <w:color w:val="auto"/>
          <w:highlight w:val="none"/>
        </w:rPr>
        <w:t>须符合湖南省交通工程学会科学技术奖奖励</w:t>
      </w:r>
      <w:r>
        <w:rPr>
          <w:rFonts w:hint="eastAsia" w:ascii="Times New Roman"/>
          <w:color w:val="auto"/>
          <w:highlight w:val="none"/>
          <w:lang w:val="en-US" w:eastAsia="zh-CN"/>
        </w:rPr>
        <w:t>章程和办法规定</w:t>
      </w:r>
      <w:r>
        <w:rPr>
          <w:rFonts w:ascii="Times New Roman"/>
          <w:color w:val="auto"/>
          <w:highlight w:val="none"/>
        </w:rPr>
        <w:t>。</w:t>
      </w:r>
    </w:p>
    <w:p w14:paraId="03DA85F9">
      <w:pPr>
        <w:pStyle w:val="3"/>
        <w:keepNext w:val="0"/>
        <w:keepLines w:val="0"/>
        <w:pageBreakBefore w:val="0"/>
        <w:widowControl w:val="0"/>
        <w:kinsoku/>
        <w:overflowPunct/>
        <w:topLinePunct w:val="0"/>
        <w:autoSpaceDE/>
        <w:autoSpaceDN/>
        <w:bidi w:val="0"/>
        <w:spacing w:line="440" w:lineRule="exact"/>
        <w:ind w:firstLine="482"/>
        <w:textAlignment w:val="auto"/>
        <w:rPr>
          <w:rFonts w:ascii="Times New Roman"/>
          <w:color w:val="auto"/>
          <w:highlight w:val="none"/>
        </w:rPr>
      </w:pPr>
      <w:r>
        <w:rPr>
          <w:rFonts w:ascii="Times New Roman"/>
          <w:b/>
          <w:bCs/>
          <w:color w:val="auto"/>
          <w:highlight w:val="none"/>
        </w:rPr>
        <w:t>奖励类别</w:t>
      </w:r>
      <w:r>
        <w:rPr>
          <w:rFonts w:ascii="Times New Roman"/>
          <w:color w:val="auto"/>
          <w:highlight w:val="none"/>
        </w:rPr>
        <w:t>：</w:t>
      </w:r>
      <w:r>
        <w:rPr>
          <w:rFonts w:hint="eastAsia" w:ascii="Times New Roman"/>
          <w:color w:val="auto"/>
          <w:highlight w:val="none"/>
        </w:rPr>
        <w:t>选填科学技术团体奖、科学技术成果奖</w:t>
      </w:r>
      <w:r>
        <w:rPr>
          <w:rFonts w:ascii="Times New Roman"/>
          <w:color w:val="auto"/>
          <w:highlight w:val="none"/>
        </w:rPr>
        <w:t>。</w:t>
      </w:r>
    </w:p>
    <w:p w14:paraId="6E1156EB">
      <w:pPr>
        <w:pStyle w:val="3"/>
        <w:keepNext w:val="0"/>
        <w:keepLines w:val="0"/>
        <w:pageBreakBefore w:val="0"/>
        <w:widowControl w:val="0"/>
        <w:kinsoku/>
        <w:overflowPunct/>
        <w:topLinePunct w:val="0"/>
        <w:autoSpaceDE/>
        <w:autoSpaceDN/>
        <w:bidi w:val="0"/>
        <w:spacing w:line="440" w:lineRule="exact"/>
        <w:ind w:firstLine="482"/>
        <w:textAlignment w:val="auto"/>
        <w:rPr>
          <w:rFonts w:ascii="Times New Roman"/>
          <w:color w:val="auto"/>
          <w:highlight w:val="none"/>
        </w:rPr>
      </w:pPr>
      <w:r>
        <w:rPr>
          <w:rFonts w:hint="eastAsia" w:ascii="Times New Roman"/>
          <w:b/>
          <w:bCs/>
          <w:color w:val="auto"/>
          <w:highlight w:val="none"/>
          <w:lang w:val="en-US" w:eastAsia="zh-CN"/>
        </w:rPr>
        <w:t>团体或成果</w:t>
      </w:r>
      <w:r>
        <w:rPr>
          <w:rFonts w:ascii="Times New Roman"/>
          <w:b/>
          <w:bCs/>
          <w:color w:val="auto"/>
          <w:highlight w:val="none"/>
        </w:rPr>
        <w:t>名称</w:t>
      </w:r>
      <w:r>
        <w:rPr>
          <w:rFonts w:ascii="Times New Roman"/>
          <w:color w:val="auto"/>
          <w:highlight w:val="none"/>
        </w:rPr>
        <w:t>：不超过30字。应紧紧围绕</w:t>
      </w:r>
      <w:r>
        <w:rPr>
          <w:rFonts w:hint="eastAsia" w:ascii="Times New Roman"/>
          <w:color w:val="auto"/>
          <w:highlight w:val="none"/>
          <w:lang w:val="en-US" w:eastAsia="zh-CN"/>
        </w:rPr>
        <w:t>团队或成果</w:t>
      </w:r>
      <w:r>
        <w:rPr>
          <w:rFonts w:ascii="Times New Roman"/>
          <w:color w:val="auto"/>
          <w:highlight w:val="none"/>
        </w:rPr>
        <w:t>核心创新内容，简明、准确地反映出创新技术内容和特征，名称中一般不使用xx研究的表述，不得出现企业名称和具体商品品牌等字样。</w:t>
      </w:r>
    </w:p>
    <w:p w14:paraId="5A2580BF">
      <w:pPr>
        <w:pStyle w:val="3"/>
        <w:keepNext w:val="0"/>
        <w:keepLines w:val="0"/>
        <w:pageBreakBefore w:val="0"/>
        <w:widowControl w:val="0"/>
        <w:kinsoku/>
        <w:overflowPunct/>
        <w:topLinePunct w:val="0"/>
        <w:autoSpaceDE/>
        <w:autoSpaceDN/>
        <w:bidi w:val="0"/>
        <w:spacing w:line="440" w:lineRule="exact"/>
        <w:textAlignment w:val="auto"/>
        <w:rPr>
          <w:rFonts w:ascii="Times New Roman"/>
          <w:color w:val="auto"/>
          <w:highlight w:val="none"/>
        </w:rPr>
      </w:pPr>
      <w:r>
        <w:rPr>
          <w:rFonts w:ascii="Times New Roman"/>
          <w:color w:val="auto"/>
          <w:highlight w:val="none"/>
        </w:rPr>
        <w:t>专用项目的项目名称不可直接对外公布的，应在此栏同时填写可公布名称（即“公布名”，不超过30字），并且必须提供书面说明材料供审查。专用项目未填写“公布名”的视为项目名称可直接公布。通用项目一般不须填写“公布名”。</w:t>
      </w:r>
    </w:p>
    <w:p w14:paraId="146FA8A9">
      <w:pPr>
        <w:pStyle w:val="3"/>
        <w:keepNext w:val="0"/>
        <w:keepLines w:val="0"/>
        <w:pageBreakBefore w:val="0"/>
        <w:widowControl w:val="0"/>
        <w:kinsoku/>
        <w:overflowPunct/>
        <w:topLinePunct w:val="0"/>
        <w:autoSpaceDE/>
        <w:autoSpaceDN/>
        <w:bidi w:val="0"/>
        <w:spacing w:line="440" w:lineRule="exact"/>
        <w:ind w:firstLine="482"/>
        <w:textAlignment w:val="auto"/>
        <w:rPr>
          <w:rFonts w:ascii="Times New Roman"/>
          <w:color w:val="auto"/>
          <w:szCs w:val="22"/>
          <w:highlight w:val="none"/>
        </w:rPr>
      </w:pPr>
      <w:r>
        <w:rPr>
          <w:rFonts w:ascii="Times New Roman"/>
          <w:b/>
          <w:bCs/>
          <w:color w:val="auto"/>
          <w:highlight w:val="none"/>
        </w:rPr>
        <w:t xml:space="preserve"> 主要完成人</w:t>
      </w:r>
      <w:r>
        <w:rPr>
          <w:rFonts w:ascii="Times New Roman"/>
          <w:color w:val="auto"/>
          <w:highlight w:val="none"/>
        </w:rPr>
        <w:t>：</w:t>
      </w:r>
      <w:r>
        <w:rPr>
          <w:rFonts w:hint="eastAsia" w:ascii="Times New Roman"/>
          <w:color w:val="auto"/>
          <w:szCs w:val="22"/>
          <w:highlight w:val="none"/>
        </w:rPr>
        <w:t>按相应规定的条件和数额填写，按贡献大小从左至右、从上至下顺序排列</w:t>
      </w:r>
      <w:r>
        <w:rPr>
          <w:rFonts w:ascii="Times New Roman"/>
          <w:color w:val="auto"/>
          <w:szCs w:val="22"/>
          <w:highlight w:val="none"/>
        </w:rPr>
        <w:t>。</w:t>
      </w:r>
    </w:p>
    <w:p w14:paraId="75DF54FF">
      <w:pPr>
        <w:pStyle w:val="3"/>
        <w:keepNext w:val="0"/>
        <w:keepLines w:val="0"/>
        <w:pageBreakBefore w:val="0"/>
        <w:widowControl w:val="0"/>
        <w:kinsoku/>
        <w:overflowPunct/>
        <w:topLinePunct w:val="0"/>
        <w:autoSpaceDE/>
        <w:autoSpaceDN/>
        <w:bidi w:val="0"/>
        <w:spacing w:line="440" w:lineRule="exact"/>
        <w:ind w:firstLine="482"/>
        <w:textAlignment w:val="auto"/>
        <w:rPr>
          <w:rFonts w:ascii="Times New Roman"/>
          <w:color w:val="auto"/>
          <w:szCs w:val="22"/>
          <w:highlight w:val="none"/>
        </w:rPr>
      </w:pPr>
      <w:r>
        <w:rPr>
          <w:rFonts w:ascii="Times New Roman"/>
          <w:b/>
          <w:bCs/>
          <w:color w:val="auto"/>
          <w:szCs w:val="22"/>
          <w:highlight w:val="none"/>
        </w:rPr>
        <w:t>主要完成单位：</w:t>
      </w:r>
      <w:r>
        <w:rPr>
          <w:rFonts w:hint="eastAsia" w:ascii="Times New Roman"/>
          <w:color w:val="auto"/>
          <w:szCs w:val="22"/>
          <w:highlight w:val="none"/>
        </w:rPr>
        <w:t>按相应规定的条件和数额填写，按贡献大小从左至右、从上至下顺序排列</w:t>
      </w:r>
      <w:r>
        <w:rPr>
          <w:rFonts w:ascii="Times New Roman"/>
          <w:color w:val="auto"/>
          <w:szCs w:val="22"/>
          <w:highlight w:val="none"/>
        </w:rPr>
        <w:t>。</w:t>
      </w:r>
    </w:p>
    <w:p w14:paraId="26000061">
      <w:pPr>
        <w:pStyle w:val="3"/>
        <w:keepNext w:val="0"/>
        <w:keepLines w:val="0"/>
        <w:pageBreakBefore w:val="0"/>
        <w:widowControl w:val="0"/>
        <w:kinsoku/>
        <w:overflowPunct/>
        <w:topLinePunct w:val="0"/>
        <w:autoSpaceDE/>
        <w:autoSpaceDN/>
        <w:bidi w:val="0"/>
        <w:spacing w:line="440" w:lineRule="exact"/>
        <w:ind w:firstLine="482"/>
        <w:textAlignment w:val="auto"/>
        <w:rPr>
          <w:rFonts w:ascii="Times New Roman"/>
          <w:color w:val="auto"/>
          <w:highlight w:val="none"/>
        </w:rPr>
      </w:pPr>
      <w:r>
        <w:rPr>
          <w:rFonts w:ascii="Times New Roman"/>
          <w:b/>
          <w:bCs/>
          <w:color w:val="auto"/>
          <w:highlight w:val="none"/>
        </w:rPr>
        <w:t>省财政资金拨款单位：</w:t>
      </w:r>
      <w:r>
        <w:rPr>
          <w:rFonts w:ascii="Times New Roman"/>
          <w:color w:val="auto"/>
          <w:highlight w:val="none"/>
        </w:rPr>
        <w:t>第一完成单位可以由省财政直接拨款的，填写第一完成单位名称；不能由省财政直接拨款的，填写能由省财政直接拨款的上一级单位名称。省财政直接拨款的包括省直有关单位、市州</w:t>
      </w:r>
      <w:r>
        <w:rPr>
          <w:rFonts w:hint="eastAsia" w:ascii="Times New Roman"/>
          <w:color w:val="auto"/>
          <w:highlight w:val="none"/>
        </w:rPr>
        <w:t>、省财政直管</w:t>
      </w:r>
      <w:r>
        <w:rPr>
          <w:rFonts w:ascii="Times New Roman"/>
          <w:color w:val="auto"/>
          <w:highlight w:val="none"/>
        </w:rPr>
        <w:t>县、</w:t>
      </w:r>
      <w:r>
        <w:rPr>
          <w:rFonts w:hint="eastAsia" w:ascii="Times New Roman"/>
          <w:color w:val="auto"/>
          <w:highlight w:val="none"/>
        </w:rPr>
        <w:t>省财政可直拨的</w:t>
      </w:r>
      <w:r>
        <w:rPr>
          <w:rFonts w:ascii="Times New Roman"/>
          <w:color w:val="auto"/>
          <w:highlight w:val="none"/>
        </w:rPr>
        <w:t>非预算单位。</w:t>
      </w:r>
    </w:p>
    <w:p w14:paraId="13824833">
      <w:pPr>
        <w:pStyle w:val="3"/>
        <w:keepNext w:val="0"/>
        <w:keepLines w:val="0"/>
        <w:pageBreakBefore w:val="0"/>
        <w:widowControl w:val="0"/>
        <w:kinsoku/>
        <w:overflowPunct/>
        <w:topLinePunct w:val="0"/>
        <w:autoSpaceDE/>
        <w:autoSpaceDN/>
        <w:bidi w:val="0"/>
        <w:spacing w:line="440" w:lineRule="exact"/>
        <w:ind w:firstLine="482"/>
        <w:textAlignment w:val="auto"/>
        <w:rPr>
          <w:rFonts w:ascii="Times New Roman"/>
          <w:color w:val="auto"/>
          <w:highlight w:val="none"/>
        </w:rPr>
      </w:pPr>
      <w:r>
        <w:rPr>
          <w:rFonts w:ascii="Times New Roman"/>
          <w:b/>
          <w:bCs/>
          <w:color w:val="auto"/>
          <w:highlight w:val="none"/>
        </w:rPr>
        <w:t>项目密级</w:t>
      </w:r>
      <w:r>
        <w:rPr>
          <w:rFonts w:ascii="Times New Roman"/>
          <w:color w:val="auto"/>
          <w:highlight w:val="none"/>
        </w:rPr>
        <w:t>：在提名系统中选择经定密审查机构审查批准的密级填写。通用项目一般填写“非密”。填写密级的项目一律不得通过网络提交提名，且原则上不作为通用项目提交评审。</w:t>
      </w:r>
    </w:p>
    <w:p w14:paraId="0D3A5932">
      <w:pPr>
        <w:pStyle w:val="3"/>
        <w:keepNext w:val="0"/>
        <w:keepLines w:val="0"/>
        <w:pageBreakBefore w:val="0"/>
        <w:widowControl w:val="0"/>
        <w:kinsoku/>
        <w:overflowPunct/>
        <w:topLinePunct w:val="0"/>
        <w:autoSpaceDE/>
        <w:autoSpaceDN/>
        <w:bidi w:val="0"/>
        <w:spacing w:line="440" w:lineRule="exact"/>
        <w:ind w:firstLine="482"/>
        <w:textAlignment w:val="auto"/>
        <w:rPr>
          <w:rFonts w:ascii="Times New Roman"/>
          <w:color w:val="auto"/>
          <w:highlight w:val="none"/>
        </w:rPr>
      </w:pPr>
      <w:r>
        <w:rPr>
          <w:rFonts w:ascii="Times New Roman"/>
          <w:b/>
          <w:bCs/>
          <w:color w:val="auto"/>
          <w:highlight w:val="none"/>
        </w:rPr>
        <w:t>定密机构</w:t>
      </w:r>
      <w:r>
        <w:rPr>
          <w:rFonts w:ascii="Times New Roman"/>
          <w:color w:val="auto"/>
          <w:highlight w:val="none"/>
        </w:rPr>
        <w:t>：填写依据《中华人民共和国保守国家秘密法》有权审批项目密级的相关保密行政管理部门，并加盖审批部门公章。</w:t>
      </w:r>
    </w:p>
    <w:p w14:paraId="4E3DADEC">
      <w:pPr>
        <w:pStyle w:val="3"/>
        <w:keepNext w:val="0"/>
        <w:keepLines w:val="0"/>
        <w:pageBreakBefore w:val="0"/>
        <w:widowControl w:val="0"/>
        <w:kinsoku/>
        <w:overflowPunct/>
        <w:topLinePunct w:val="0"/>
        <w:autoSpaceDE/>
        <w:autoSpaceDN/>
        <w:bidi w:val="0"/>
        <w:spacing w:line="440" w:lineRule="exact"/>
        <w:ind w:firstLine="482"/>
        <w:textAlignment w:val="auto"/>
        <w:rPr>
          <w:rFonts w:ascii="Times New Roman" w:eastAsia="宋体"/>
          <w:b/>
          <w:bCs/>
          <w:color w:val="auto"/>
          <w:highlight w:val="none"/>
        </w:rPr>
      </w:pPr>
      <w:r>
        <w:rPr>
          <w:rFonts w:hint="eastAsia" w:ascii="Times New Roman"/>
          <w:b/>
          <w:bCs/>
          <w:color w:val="auto"/>
          <w:highlight w:val="none"/>
          <w:lang w:val="en-US" w:eastAsia="zh-CN"/>
        </w:rPr>
        <w:t>推荐（</w:t>
      </w:r>
      <w:r>
        <w:rPr>
          <w:rFonts w:hint="eastAsia" w:ascii="Times New Roman"/>
          <w:b/>
          <w:bCs/>
          <w:color w:val="auto"/>
          <w:highlight w:val="none"/>
        </w:rPr>
        <w:t>申报</w:t>
      </w:r>
      <w:r>
        <w:rPr>
          <w:rFonts w:hint="eastAsia" w:ascii="Times New Roman"/>
          <w:b/>
          <w:bCs/>
          <w:color w:val="auto"/>
          <w:highlight w:val="none"/>
          <w:lang w:val="en-US" w:eastAsia="zh-CN"/>
        </w:rPr>
        <w:t>）</w:t>
      </w:r>
      <w:r>
        <w:rPr>
          <w:rFonts w:hint="eastAsia" w:ascii="Times New Roman"/>
          <w:b/>
          <w:bCs/>
          <w:color w:val="auto"/>
          <w:highlight w:val="none"/>
        </w:rPr>
        <w:t>等级：</w:t>
      </w:r>
      <w:r>
        <w:rPr>
          <w:rFonts w:hint="eastAsia" w:ascii="Times New Roman"/>
          <w:color w:val="auto"/>
          <w:szCs w:val="22"/>
          <w:highlight w:val="none"/>
        </w:rPr>
        <w:t>根据推荐单位（专家）建议，选填特等奖、一等奖、二等奖。</w:t>
      </w:r>
    </w:p>
    <w:p w14:paraId="5F55B9DB">
      <w:pPr>
        <w:pStyle w:val="3"/>
        <w:keepNext w:val="0"/>
        <w:keepLines w:val="0"/>
        <w:pageBreakBefore w:val="0"/>
        <w:widowControl w:val="0"/>
        <w:kinsoku/>
        <w:overflowPunct/>
        <w:topLinePunct w:val="0"/>
        <w:autoSpaceDE/>
        <w:autoSpaceDN/>
        <w:bidi w:val="0"/>
        <w:spacing w:line="440" w:lineRule="exact"/>
        <w:ind w:firstLine="482"/>
        <w:textAlignment w:val="auto"/>
        <w:rPr>
          <w:rFonts w:ascii="Times New Roman" w:hAnsi="Times New Roman" w:eastAsia="宋体" w:cs="Times New Roman"/>
          <w:color w:val="auto"/>
          <w:szCs w:val="22"/>
          <w:highlight w:val="none"/>
        </w:rPr>
      </w:pPr>
      <w:r>
        <w:rPr>
          <w:rFonts w:ascii="Times New Roman"/>
          <w:b/>
          <w:bCs/>
          <w:color w:val="auto"/>
          <w:highlight w:val="none"/>
        </w:rPr>
        <w:t>任务来源</w:t>
      </w:r>
      <w:r>
        <w:rPr>
          <w:rFonts w:ascii="Times New Roman"/>
          <w:color w:val="auto"/>
          <w:highlight w:val="none"/>
        </w:rPr>
        <w:t>：</w:t>
      </w:r>
      <w:r>
        <w:rPr>
          <w:rFonts w:hint="eastAsia" w:ascii="Times New Roman" w:hAnsi="Times New Roman" w:eastAsia="宋体" w:cs="Times New Roman"/>
          <w:color w:val="auto"/>
          <w:szCs w:val="22"/>
          <w:highlight w:val="none"/>
        </w:rPr>
        <w:t>指推荐项目是属于哪一级计划下达的任务，在相应的字母上划"√"。</w:t>
      </w:r>
    </w:p>
    <w:p w14:paraId="1E912275">
      <w:pPr>
        <w:keepNext w:val="0"/>
        <w:keepLines w:val="0"/>
        <w:pageBreakBefore w:val="0"/>
        <w:widowControl w:val="0"/>
        <w:kinsoku/>
        <w:overflowPunct/>
        <w:topLinePunct w:val="0"/>
        <w:autoSpaceDE/>
        <w:autoSpaceDN/>
        <w:bidi w:val="0"/>
        <w:spacing w:line="360" w:lineRule="auto"/>
        <w:ind w:firstLine="480" w:firstLineChars="200"/>
        <w:textAlignment w:val="auto"/>
        <w:rPr>
          <w:rFonts w:ascii="Times New Roman" w:hAnsi="Times New Roman" w:eastAsia="宋体" w:cs="Times New Roman"/>
          <w:color w:val="auto"/>
          <w:sz w:val="24"/>
          <w:szCs w:val="22"/>
          <w:highlight w:val="none"/>
        </w:rPr>
      </w:pPr>
      <w:r>
        <w:rPr>
          <w:rFonts w:hint="eastAsia" w:ascii="Times New Roman" w:hAnsi="Times New Roman" w:eastAsia="宋体" w:cs="Times New Roman"/>
          <w:color w:val="auto"/>
          <w:sz w:val="24"/>
          <w:szCs w:val="22"/>
          <w:highlight w:val="none"/>
        </w:rPr>
        <w:t>A．国家计划：指正式列入国家计划项目；</w:t>
      </w:r>
    </w:p>
    <w:p w14:paraId="60B9F004">
      <w:pPr>
        <w:keepNext w:val="0"/>
        <w:keepLines w:val="0"/>
        <w:pageBreakBefore w:val="0"/>
        <w:widowControl w:val="0"/>
        <w:kinsoku/>
        <w:overflowPunct/>
        <w:topLinePunct w:val="0"/>
        <w:autoSpaceDE/>
        <w:autoSpaceDN/>
        <w:bidi w:val="0"/>
        <w:spacing w:line="360" w:lineRule="auto"/>
        <w:ind w:firstLine="480" w:firstLineChars="200"/>
        <w:textAlignment w:val="auto"/>
        <w:rPr>
          <w:rFonts w:ascii="Times New Roman" w:hAnsi="Times New Roman" w:eastAsia="宋体" w:cs="Times New Roman"/>
          <w:color w:val="auto"/>
          <w:sz w:val="24"/>
          <w:szCs w:val="22"/>
          <w:highlight w:val="none"/>
        </w:rPr>
      </w:pPr>
      <w:r>
        <w:rPr>
          <w:rFonts w:hint="eastAsia" w:ascii="Times New Roman" w:hAnsi="Times New Roman" w:eastAsia="宋体" w:cs="Times New Roman"/>
          <w:color w:val="auto"/>
          <w:sz w:val="24"/>
          <w:szCs w:val="22"/>
          <w:highlight w:val="none"/>
        </w:rPr>
        <w:t>B．部委：指国家计划以外，国务院各部委或中央机关团体下达的任务；</w:t>
      </w:r>
    </w:p>
    <w:p w14:paraId="2ED04CB5">
      <w:pPr>
        <w:keepNext w:val="0"/>
        <w:keepLines w:val="0"/>
        <w:pageBreakBefore w:val="0"/>
        <w:widowControl w:val="0"/>
        <w:kinsoku/>
        <w:overflowPunct/>
        <w:topLinePunct w:val="0"/>
        <w:autoSpaceDE/>
        <w:autoSpaceDN/>
        <w:bidi w:val="0"/>
        <w:spacing w:line="360" w:lineRule="auto"/>
        <w:ind w:firstLine="480" w:firstLineChars="200"/>
        <w:textAlignment w:val="auto"/>
        <w:rPr>
          <w:rFonts w:ascii="Times New Roman" w:hAnsi="Times New Roman" w:eastAsia="宋体" w:cs="Times New Roman"/>
          <w:color w:val="auto"/>
          <w:sz w:val="24"/>
          <w:szCs w:val="22"/>
          <w:highlight w:val="none"/>
        </w:rPr>
      </w:pPr>
      <w:r>
        <w:rPr>
          <w:rFonts w:hint="eastAsia" w:ascii="Times New Roman" w:hAnsi="Times New Roman" w:eastAsia="宋体" w:cs="Times New Roman"/>
          <w:color w:val="auto"/>
          <w:sz w:val="24"/>
          <w:szCs w:val="22"/>
          <w:highlight w:val="none"/>
        </w:rPr>
        <w:t>C．省、市、自治州：指国家计划以外，由省、市、自治州（或通过有关厅局）下达的任务；</w:t>
      </w:r>
    </w:p>
    <w:p w14:paraId="77633E4F">
      <w:pPr>
        <w:keepNext w:val="0"/>
        <w:keepLines w:val="0"/>
        <w:pageBreakBefore w:val="0"/>
        <w:widowControl w:val="0"/>
        <w:kinsoku/>
        <w:overflowPunct/>
        <w:topLinePunct w:val="0"/>
        <w:autoSpaceDE/>
        <w:autoSpaceDN/>
        <w:bidi w:val="0"/>
        <w:spacing w:line="360" w:lineRule="auto"/>
        <w:ind w:firstLine="480" w:firstLineChars="200"/>
        <w:textAlignment w:val="auto"/>
        <w:rPr>
          <w:rFonts w:ascii="Times New Roman" w:hAnsi="Times New Roman" w:eastAsia="宋体" w:cs="Times New Roman"/>
          <w:color w:val="auto"/>
          <w:sz w:val="24"/>
          <w:szCs w:val="22"/>
          <w:highlight w:val="none"/>
        </w:rPr>
      </w:pPr>
      <w:r>
        <w:rPr>
          <w:rFonts w:hint="eastAsia" w:ascii="Times New Roman" w:hAnsi="Times New Roman" w:eastAsia="宋体" w:cs="Times New Roman"/>
          <w:color w:val="auto"/>
          <w:sz w:val="24"/>
          <w:szCs w:val="22"/>
          <w:highlight w:val="none"/>
        </w:rPr>
        <w:t xml:space="preserve">D．基金资助：指以国家基金形式资助的项目； </w:t>
      </w:r>
    </w:p>
    <w:p w14:paraId="742C1893">
      <w:pPr>
        <w:keepNext w:val="0"/>
        <w:keepLines w:val="0"/>
        <w:pageBreakBefore w:val="0"/>
        <w:widowControl w:val="0"/>
        <w:kinsoku/>
        <w:overflowPunct/>
        <w:topLinePunct w:val="0"/>
        <w:autoSpaceDE/>
        <w:autoSpaceDN/>
        <w:bidi w:val="0"/>
        <w:spacing w:line="360" w:lineRule="auto"/>
        <w:ind w:firstLine="480" w:firstLineChars="200"/>
        <w:textAlignment w:val="auto"/>
        <w:rPr>
          <w:rFonts w:ascii="Times New Roman" w:hAnsi="Times New Roman" w:eastAsia="宋体" w:cs="Times New Roman"/>
          <w:color w:val="auto"/>
          <w:sz w:val="24"/>
          <w:szCs w:val="22"/>
          <w:highlight w:val="none"/>
        </w:rPr>
      </w:pPr>
      <w:r>
        <w:rPr>
          <w:rFonts w:hint="eastAsia" w:ascii="Times New Roman" w:hAnsi="Times New Roman" w:eastAsia="宋体" w:cs="Times New Roman"/>
          <w:color w:val="auto"/>
          <w:sz w:val="24"/>
          <w:szCs w:val="22"/>
          <w:highlight w:val="none"/>
        </w:rPr>
        <w:t>E．其它单位委托：指各种（全民、集体、中外合资等）企业委托的项目。委托关系应以正式合同、协议等为依据。</w:t>
      </w:r>
    </w:p>
    <w:p w14:paraId="4338B2E4">
      <w:pPr>
        <w:keepNext w:val="0"/>
        <w:keepLines w:val="0"/>
        <w:pageBreakBefore w:val="0"/>
        <w:widowControl w:val="0"/>
        <w:kinsoku/>
        <w:overflowPunct/>
        <w:topLinePunct w:val="0"/>
        <w:autoSpaceDE/>
        <w:autoSpaceDN/>
        <w:bidi w:val="0"/>
        <w:spacing w:line="360" w:lineRule="auto"/>
        <w:ind w:firstLine="480" w:firstLineChars="200"/>
        <w:textAlignment w:val="auto"/>
        <w:rPr>
          <w:rFonts w:ascii="Times New Roman" w:hAnsi="Times New Roman" w:eastAsia="宋体" w:cs="Times New Roman"/>
          <w:color w:val="auto"/>
          <w:sz w:val="24"/>
          <w:szCs w:val="22"/>
          <w:highlight w:val="none"/>
        </w:rPr>
      </w:pPr>
      <w:r>
        <w:rPr>
          <w:rFonts w:hint="eastAsia" w:ascii="Times New Roman" w:hAnsi="Times New Roman" w:eastAsia="宋体" w:cs="Times New Roman"/>
          <w:color w:val="auto"/>
          <w:sz w:val="24"/>
          <w:szCs w:val="22"/>
          <w:highlight w:val="none"/>
        </w:rPr>
        <w:t>F．中外合作：指由外国单位或个人委托或共同研究、开发的成果，且成果为我国可共享的项目；</w:t>
      </w:r>
    </w:p>
    <w:p w14:paraId="05663D9A">
      <w:pPr>
        <w:keepNext w:val="0"/>
        <w:keepLines w:val="0"/>
        <w:pageBreakBefore w:val="0"/>
        <w:widowControl w:val="0"/>
        <w:kinsoku/>
        <w:overflowPunct/>
        <w:topLinePunct w:val="0"/>
        <w:autoSpaceDE/>
        <w:autoSpaceDN/>
        <w:bidi w:val="0"/>
        <w:spacing w:line="360" w:lineRule="auto"/>
        <w:ind w:firstLine="480" w:firstLineChars="200"/>
        <w:textAlignment w:val="auto"/>
        <w:rPr>
          <w:rFonts w:ascii="Times New Roman" w:hAnsi="Times New Roman" w:eastAsia="宋体" w:cs="Times New Roman"/>
          <w:color w:val="auto"/>
          <w:sz w:val="24"/>
          <w:szCs w:val="22"/>
          <w:highlight w:val="none"/>
        </w:rPr>
      </w:pPr>
      <w:r>
        <w:rPr>
          <w:rFonts w:hint="eastAsia" w:ascii="Times New Roman" w:hAnsi="Times New Roman" w:eastAsia="宋体" w:cs="Times New Roman"/>
          <w:color w:val="auto"/>
          <w:sz w:val="24"/>
          <w:szCs w:val="22"/>
          <w:highlight w:val="none"/>
        </w:rPr>
        <w:t>G．自选：指本基层单位提出或批准的，占用本职工作时间研究开发的项目；</w:t>
      </w:r>
    </w:p>
    <w:p w14:paraId="27BC7976">
      <w:pPr>
        <w:keepNext w:val="0"/>
        <w:keepLines w:val="0"/>
        <w:pageBreakBefore w:val="0"/>
        <w:widowControl w:val="0"/>
        <w:kinsoku/>
        <w:overflowPunct/>
        <w:topLinePunct w:val="0"/>
        <w:autoSpaceDE/>
        <w:autoSpaceDN/>
        <w:bidi w:val="0"/>
        <w:spacing w:line="360" w:lineRule="auto"/>
        <w:ind w:firstLine="480" w:firstLineChars="200"/>
        <w:textAlignment w:val="auto"/>
        <w:rPr>
          <w:rFonts w:ascii="Times New Roman" w:hAnsi="Times New Roman" w:eastAsia="宋体" w:cs="Times New Roman"/>
          <w:color w:val="auto"/>
          <w:sz w:val="24"/>
          <w:szCs w:val="22"/>
          <w:highlight w:val="none"/>
        </w:rPr>
      </w:pPr>
      <w:r>
        <w:rPr>
          <w:rFonts w:hint="eastAsia" w:ascii="Times New Roman" w:hAnsi="Times New Roman" w:eastAsia="宋体" w:cs="Times New Roman"/>
          <w:color w:val="auto"/>
          <w:sz w:val="24"/>
          <w:szCs w:val="22"/>
          <w:highlight w:val="none"/>
        </w:rPr>
        <w:t>H．非职务：指非本单位任务，不利用本单位物质条件和时间所完成与本职位无关的或者无正式工作单位的研究开发项目。</w:t>
      </w:r>
    </w:p>
    <w:p w14:paraId="35526D45">
      <w:pPr>
        <w:keepNext w:val="0"/>
        <w:keepLines w:val="0"/>
        <w:pageBreakBefore w:val="0"/>
        <w:widowControl w:val="0"/>
        <w:kinsoku/>
        <w:overflowPunct/>
        <w:topLinePunct w:val="0"/>
        <w:autoSpaceDE/>
        <w:autoSpaceDN/>
        <w:bidi w:val="0"/>
        <w:spacing w:line="360" w:lineRule="auto"/>
        <w:ind w:firstLine="480" w:firstLineChars="200"/>
        <w:textAlignment w:val="auto"/>
        <w:rPr>
          <w:rFonts w:ascii="Times New Roman" w:hAnsi="Times New Roman" w:eastAsia="宋体" w:cs="Times New Roman"/>
          <w:color w:val="auto"/>
          <w:sz w:val="24"/>
          <w:szCs w:val="22"/>
          <w:highlight w:val="none"/>
        </w:rPr>
      </w:pPr>
      <w:r>
        <w:rPr>
          <w:rFonts w:hint="eastAsia" w:ascii="Times New Roman" w:hAnsi="Times New Roman" w:eastAsia="宋体" w:cs="Times New Roman"/>
          <w:color w:val="auto"/>
          <w:sz w:val="24"/>
          <w:szCs w:val="22"/>
          <w:highlight w:val="none"/>
        </w:rPr>
        <w:t>I．其他：不能归属于上述各类的研究开发项目。</w:t>
      </w:r>
    </w:p>
    <w:p w14:paraId="3D46A8FD">
      <w:pPr>
        <w:pStyle w:val="3"/>
        <w:keepNext w:val="0"/>
        <w:keepLines w:val="0"/>
        <w:pageBreakBefore w:val="0"/>
        <w:widowControl w:val="0"/>
        <w:kinsoku/>
        <w:overflowPunct/>
        <w:topLinePunct w:val="0"/>
        <w:autoSpaceDE/>
        <w:autoSpaceDN/>
        <w:bidi w:val="0"/>
        <w:spacing w:line="440" w:lineRule="exact"/>
        <w:textAlignment w:val="auto"/>
        <w:rPr>
          <w:rFonts w:ascii="Times New Roman"/>
          <w:color w:val="auto"/>
          <w:highlight w:val="none"/>
        </w:rPr>
      </w:pPr>
      <w:r>
        <w:rPr>
          <w:rFonts w:hint="eastAsia" w:ascii="Times New Roman"/>
          <w:color w:val="auto"/>
          <w:szCs w:val="22"/>
          <w:highlight w:val="none"/>
        </w:rPr>
        <w:t xml:space="preserve"> </w:t>
      </w:r>
      <w:r>
        <w:rPr>
          <w:rFonts w:ascii="Times New Roman"/>
          <w:b/>
          <w:bCs/>
          <w:color w:val="auto"/>
          <w:highlight w:val="none"/>
        </w:rPr>
        <w:t>具体计划、基金的名称和编号</w:t>
      </w:r>
      <w:r>
        <w:rPr>
          <w:rFonts w:ascii="Times New Roman"/>
          <w:color w:val="auto"/>
          <w:highlight w:val="none"/>
        </w:rPr>
        <w:t>：不超过300字。应按重要程度填写，不超过10项。</w:t>
      </w:r>
    </w:p>
    <w:p w14:paraId="0DF38A3D">
      <w:pPr>
        <w:pStyle w:val="3"/>
        <w:keepNext w:val="0"/>
        <w:keepLines w:val="0"/>
        <w:pageBreakBefore w:val="0"/>
        <w:widowControl w:val="0"/>
        <w:kinsoku/>
        <w:overflowPunct/>
        <w:topLinePunct w:val="0"/>
        <w:autoSpaceDE/>
        <w:autoSpaceDN/>
        <w:bidi w:val="0"/>
        <w:spacing w:line="440" w:lineRule="exact"/>
        <w:ind w:firstLine="723" w:firstLineChars="300"/>
        <w:textAlignment w:val="auto"/>
        <w:rPr>
          <w:rFonts w:ascii="Times New Roman"/>
          <w:color w:val="auto"/>
          <w:highlight w:val="none"/>
        </w:rPr>
      </w:pPr>
      <w:r>
        <w:rPr>
          <w:rFonts w:ascii="Times New Roman"/>
          <w:b/>
          <w:bCs/>
          <w:color w:val="auto"/>
          <w:highlight w:val="none"/>
        </w:rPr>
        <w:t>项目起止时间</w:t>
      </w:r>
      <w:r>
        <w:rPr>
          <w:rFonts w:ascii="Times New Roman"/>
          <w:color w:val="auto"/>
          <w:highlight w:val="none"/>
        </w:rPr>
        <w:t>：起始时间填写立项、任务下达、合同签署等标志项目开始研发的日期；完成时间填写项目整体通过验收或正式投产日期。</w:t>
      </w:r>
    </w:p>
    <w:p w14:paraId="0B4CCF98">
      <w:pPr>
        <w:pStyle w:val="3"/>
        <w:keepNext w:val="0"/>
        <w:keepLines w:val="0"/>
        <w:pageBreakBefore w:val="0"/>
        <w:widowControl w:val="0"/>
        <w:kinsoku/>
        <w:overflowPunct/>
        <w:topLinePunct w:val="0"/>
        <w:autoSpaceDE/>
        <w:autoSpaceDN/>
        <w:bidi w:val="0"/>
        <w:spacing w:line="440" w:lineRule="exact"/>
        <w:textAlignment w:val="auto"/>
        <w:rPr>
          <w:rFonts w:ascii="Times New Roman" w:eastAsia="黑体"/>
          <w:color w:val="auto"/>
          <w:highlight w:val="none"/>
        </w:rPr>
      </w:pPr>
      <w:r>
        <w:rPr>
          <w:rFonts w:ascii="Times New Roman" w:eastAsia="黑体"/>
          <w:color w:val="auto"/>
          <w:highlight w:val="none"/>
        </w:rPr>
        <w:t>二、</w:t>
      </w:r>
      <w:r>
        <w:rPr>
          <w:rFonts w:hint="eastAsia" w:ascii="Times New Roman" w:eastAsia="黑体"/>
          <w:color w:val="auto"/>
          <w:highlight w:val="none"/>
        </w:rPr>
        <w:t>推荐</w:t>
      </w:r>
      <w:r>
        <w:rPr>
          <w:rFonts w:ascii="Times New Roman" w:eastAsia="黑体"/>
          <w:color w:val="auto"/>
          <w:highlight w:val="none"/>
        </w:rPr>
        <w:t>意见</w:t>
      </w:r>
    </w:p>
    <w:p w14:paraId="1EAA250C">
      <w:pPr>
        <w:pStyle w:val="3"/>
        <w:keepNext w:val="0"/>
        <w:keepLines w:val="0"/>
        <w:pageBreakBefore w:val="0"/>
        <w:widowControl w:val="0"/>
        <w:kinsoku/>
        <w:overflowPunct/>
        <w:topLinePunct w:val="0"/>
        <w:autoSpaceDE/>
        <w:autoSpaceDN/>
        <w:bidi w:val="0"/>
        <w:spacing w:line="440" w:lineRule="exact"/>
        <w:ind w:firstLine="488"/>
        <w:textAlignment w:val="auto"/>
        <w:rPr>
          <w:rFonts w:ascii="Times New Roman"/>
          <w:color w:val="auto"/>
          <w:szCs w:val="22"/>
          <w:highlight w:val="none"/>
        </w:rPr>
      </w:pPr>
      <w:r>
        <w:rPr>
          <w:rFonts w:ascii="Times New Roman"/>
          <w:color w:val="auto"/>
          <w:spacing w:val="2"/>
          <w:highlight w:val="none"/>
        </w:rPr>
        <w:t>不超过</w:t>
      </w:r>
      <w:r>
        <w:rPr>
          <w:rFonts w:hint="eastAsia" w:ascii="Times New Roman"/>
          <w:color w:val="auto"/>
          <w:spacing w:val="2"/>
          <w:highlight w:val="none"/>
        </w:rPr>
        <w:t>5</w:t>
      </w:r>
      <w:r>
        <w:rPr>
          <w:rFonts w:ascii="Times New Roman"/>
          <w:color w:val="auto"/>
          <w:spacing w:val="2"/>
          <w:highlight w:val="none"/>
        </w:rPr>
        <w:t>00字</w:t>
      </w:r>
      <w:r>
        <w:rPr>
          <w:rFonts w:ascii="Times New Roman"/>
          <w:bCs/>
          <w:color w:val="auto"/>
          <w:highlight w:val="none"/>
        </w:rPr>
        <w:t>。</w:t>
      </w:r>
      <w:r>
        <w:rPr>
          <w:rFonts w:ascii="Times New Roman"/>
          <w:color w:val="auto"/>
          <w:highlight w:val="none"/>
        </w:rPr>
        <w:t>提名单位</w:t>
      </w:r>
      <w:r>
        <w:rPr>
          <w:rFonts w:hint="eastAsia" w:ascii="Times New Roman"/>
          <w:color w:val="auto"/>
          <w:highlight w:val="none"/>
          <w:lang w:eastAsia="zh-CN"/>
        </w:rPr>
        <w:t>（</w:t>
      </w:r>
      <w:r>
        <w:rPr>
          <w:rFonts w:hint="eastAsia" w:ascii="Times New Roman"/>
          <w:color w:val="auto"/>
          <w:highlight w:val="none"/>
          <w:lang w:val="en-US" w:eastAsia="zh-CN"/>
        </w:rPr>
        <w:t>专家</w:t>
      </w:r>
      <w:r>
        <w:rPr>
          <w:rFonts w:hint="eastAsia" w:ascii="Times New Roman"/>
          <w:color w:val="auto"/>
          <w:highlight w:val="none"/>
          <w:lang w:eastAsia="zh-CN"/>
        </w:rPr>
        <w:t>）</w:t>
      </w:r>
      <w:r>
        <w:rPr>
          <w:rFonts w:ascii="Times New Roman"/>
          <w:color w:val="auto"/>
          <w:highlight w:val="none"/>
        </w:rPr>
        <w:t>应</w:t>
      </w:r>
      <w:r>
        <w:rPr>
          <w:rFonts w:ascii="Times New Roman"/>
          <w:color w:val="auto"/>
          <w:spacing w:val="2"/>
          <w:highlight w:val="none"/>
        </w:rPr>
        <w:t>认真审阅</w:t>
      </w:r>
      <w:r>
        <w:rPr>
          <w:rFonts w:hint="eastAsia" w:ascii="Times New Roman"/>
          <w:color w:val="auto"/>
          <w:spacing w:val="2"/>
          <w:highlight w:val="none"/>
        </w:rPr>
        <w:t>推荐</w:t>
      </w:r>
      <w:r>
        <w:rPr>
          <w:rFonts w:hint="eastAsia" w:ascii="Times New Roman"/>
          <w:color w:val="auto"/>
          <w:spacing w:val="2"/>
          <w:highlight w:val="none"/>
          <w:lang w:eastAsia="zh-CN"/>
        </w:rPr>
        <w:t>（</w:t>
      </w:r>
      <w:r>
        <w:rPr>
          <w:rFonts w:hint="eastAsia" w:ascii="Times New Roman"/>
          <w:color w:val="auto"/>
          <w:spacing w:val="2"/>
          <w:highlight w:val="none"/>
          <w:lang w:val="en-US" w:eastAsia="zh-CN"/>
        </w:rPr>
        <w:t>申报</w:t>
      </w:r>
      <w:r>
        <w:rPr>
          <w:rFonts w:hint="eastAsia" w:ascii="Times New Roman"/>
          <w:color w:val="auto"/>
          <w:spacing w:val="2"/>
          <w:highlight w:val="none"/>
          <w:lang w:eastAsia="zh-CN"/>
        </w:rPr>
        <w:t>）</w:t>
      </w:r>
      <w:r>
        <w:rPr>
          <w:rFonts w:hint="eastAsia" w:ascii="Times New Roman"/>
          <w:color w:val="auto"/>
          <w:spacing w:val="2"/>
          <w:highlight w:val="none"/>
        </w:rPr>
        <w:t>书</w:t>
      </w:r>
      <w:r>
        <w:rPr>
          <w:rFonts w:ascii="Times New Roman"/>
          <w:color w:val="auto"/>
          <w:spacing w:val="2"/>
          <w:highlight w:val="none"/>
        </w:rPr>
        <w:t>材料，对科技创新点的创新性、先</w:t>
      </w:r>
      <w:r>
        <w:rPr>
          <w:rFonts w:ascii="Times New Roman"/>
          <w:color w:val="auto"/>
          <w:szCs w:val="22"/>
          <w:highlight w:val="none"/>
        </w:rPr>
        <w:t>进性、应用效益（包括经济、社会、生态、国家安全等方面）和推动行业科技进步等经济社会价值进行概述，并对照湖南省</w:t>
      </w:r>
      <w:r>
        <w:rPr>
          <w:rFonts w:hint="eastAsia" w:ascii="Times New Roman"/>
          <w:color w:val="auto"/>
          <w:szCs w:val="22"/>
          <w:highlight w:val="none"/>
        </w:rPr>
        <w:t>交通工程学会</w:t>
      </w:r>
      <w:r>
        <w:rPr>
          <w:rFonts w:ascii="Times New Roman"/>
          <w:color w:val="auto"/>
          <w:szCs w:val="22"/>
          <w:highlight w:val="none"/>
        </w:rPr>
        <w:t>科学技术奖授奖条件，填写</w:t>
      </w:r>
      <w:r>
        <w:rPr>
          <w:rFonts w:hint="eastAsia" w:ascii="Times New Roman"/>
          <w:color w:val="auto"/>
          <w:szCs w:val="22"/>
          <w:highlight w:val="none"/>
        </w:rPr>
        <w:t>推荐</w:t>
      </w:r>
      <w:r>
        <w:rPr>
          <w:rFonts w:ascii="Times New Roman"/>
          <w:color w:val="auto"/>
          <w:szCs w:val="22"/>
          <w:highlight w:val="none"/>
        </w:rPr>
        <w:t>意见和</w:t>
      </w:r>
      <w:r>
        <w:rPr>
          <w:rFonts w:hint="eastAsia" w:ascii="Times New Roman"/>
          <w:color w:val="auto"/>
          <w:szCs w:val="22"/>
          <w:highlight w:val="none"/>
        </w:rPr>
        <w:t>推荐</w:t>
      </w:r>
      <w:r>
        <w:rPr>
          <w:rFonts w:ascii="Times New Roman"/>
          <w:color w:val="auto"/>
          <w:szCs w:val="22"/>
          <w:highlight w:val="none"/>
        </w:rPr>
        <w:t>等级。</w:t>
      </w:r>
    </w:p>
    <w:p w14:paraId="099858F9">
      <w:pPr>
        <w:pStyle w:val="3"/>
        <w:keepNext w:val="0"/>
        <w:keepLines w:val="0"/>
        <w:pageBreakBefore w:val="0"/>
        <w:widowControl w:val="0"/>
        <w:kinsoku/>
        <w:overflowPunct/>
        <w:topLinePunct w:val="0"/>
        <w:autoSpaceDE/>
        <w:autoSpaceDN/>
        <w:bidi w:val="0"/>
        <w:spacing w:line="440" w:lineRule="exact"/>
        <w:textAlignment w:val="auto"/>
        <w:rPr>
          <w:rFonts w:ascii="Times New Roman"/>
          <w:color w:val="auto"/>
          <w:szCs w:val="22"/>
          <w:highlight w:val="none"/>
        </w:rPr>
      </w:pPr>
      <w:r>
        <w:rPr>
          <w:rFonts w:hint="eastAsia" w:ascii="Times New Roman"/>
          <w:color w:val="auto"/>
          <w:szCs w:val="22"/>
          <w:highlight w:val="none"/>
        </w:rPr>
        <w:t>推荐</w:t>
      </w:r>
      <w:r>
        <w:rPr>
          <w:rFonts w:ascii="Times New Roman"/>
          <w:color w:val="auto"/>
          <w:szCs w:val="22"/>
          <w:highlight w:val="none"/>
        </w:rPr>
        <w:t>单位提名意见表应加盖</w:t>
      </w:r>
      <w:r>
        <w:rPr>
          <w:rFonts w:hint="eastAsia" w:ascii="Times New Roman"/>
          <w:color w:val="auto"/>
          <w:szCs w:val="22"/>
          <w:highlight w:val="none"/>
        </w:rPr>
        <w:t>推荐</w:t>
      </w:r>
      <w:r>
        <w:rPr>
          <w:rFonts w:ascii="Times New Roman"/>
          <w:color w:val="auto"/>
          <w:szCs w:val="22"/>
          <w:highlight w:val="none"/>
        </w:rPr>
        <w:t>单位公章。</w:t>
      </w:r>
      <w:r>
        <w:rPr>
          <w:rFonts w:hint="eastAsia" w:ascii="Times New Roman"/>
          <w:color w:val="auto"/>
          <w:szCs w:val="22"/>
          <w:highlight w:val="none"/>
        </w:rPr>
        <w:t>推荐</w:t>
      </w:r>
      <w:r>
        <w:rPr>
          <w:rFonts w:ascii="Times New Roman"/>
          <w:color w:val="auto"/>
          <w:szCs w:val="22"/>
          <w:highlight w:val="none"/>
        </w:rPr>
        <w:t>专家提名意见表应由</w:t>
      </w:r>
      <w:r>
        <w:rPr>
          <w:rFonts w:hint="eastAsia" w:ascii="Times New Roman"/>
          <w:color w:val="auto"/>
          <w:szCs w:val="22"/>
          <w:highlight w:val="none"/>
        </w:rPr>
        <w:t>推荐</w:t>
      </w:r>
      <w:r>
        <w:rPr>
          <w:rFonts w:ascii="Times New Roman"/>
          <w:color w:val="auto"/>
          <w:szCs w:val="22"/>
          <w:highlight w:val="none"/>
        </w:rPr>
        <w:t>专家亲笔签名（不得使用签名章等）。</w:t>
      </w:r>
    </w:p>
    <w:p w14:paraId="31C8D4B6">
      <w:pPr>
        <w:pStyle w:val="3"/>
        <w:keepNext w:val="0"/>
        <w:keepLines w:val="0"/>
        <w:pageBreakBefore w:val="0"/>
        <w:widowControl w:val="0"/>
        <w:kinsoku/>
        <w:overflowPunct/>
        <w:topLinePunct w:val="0"/>
        <w:autoSpaceDE/>
        <w:autoSpaceDN/>
        <w:bidi w:val="0"/>
        <w:spacing w:line="440" w:lineRule="exact"/>
        <w:textAlignment w:val="auto"/>
        <w:rPr>
          <w:rFonts w:ascii="Times New Roman" w:eastAsia="黑体"/>
          <w:color w:val="auto"/>
          <w:highlight w:val="none"/>
        </w:rPr>
      </w:pPr>
      <w:r>
        <w:rPr>
          <w:rFonts w:ascii="Times New Roman" w:eastAsia="黑体"/>
          <w:color w:val="auto"/>
          <w:highlight w:val="none"/>
        </w:rPr>
        <w:t>三、</w:t>
      </w:r>
      <w:r>
        <w:rPr>
          <w:rFonts w:hint="eastAsia" w:ascii="Times New Roman" w:eastAsia="黑体"/>
          <w:color w:val="auto"/>
          <w:highlight w:val="none"/>
          <w:lang w:val="en-US" w:eastAsia="zh-CN"/>
        </w:rPr>
        <w:t>团体或成果</w:t>
      </w:r>
      <w:r>
        <w:rPr>
          <w:rFonts w:ascii="Times New Roman" w:eastAsia="黑体"/>
          <w:color w:val="auto"/>
          <w:highlight w:val="none"/>
        </w:rPr>
        <w:t>简介</w:t>
      </w:r>
    </w:p>
    <w:p w14:paraId="36761A25">
      <w:pPr>
        <w:pStyle w:val="3"/>
        <w:keepNext w:val="0"/>
        <w:keepLines w:val="0"/>
        <w:pageBreakBefore w:val="0"/>
        <w:widowControl w:val="0"/>
        <w:kinsoku/>
        <w:overflowPunct/>
        <w:topLinePunct w:val="0"/>
        <w:autoSpaceDE/>
        <w:autoSpaceDN/>
        <w:bidi w:val="0"/>
        <w:spacing w:line="440" w:lineRule="exact"/>
        <w:textAlignment w:val="auto"/>
        <w:rPr>
          <w:rFonts w:ascii="Times New Roman"/>
          <w:color w:val="auto"/>
          <w:szCs w:val="22"/>
          <w:highlight w:val="none"/>
        </w:rPr>
      </w:pPr>
      <w:r>
        <w:rPr>
          <w:rFonts w:ascii="Times New Roman"/>
          <w:color w:val="auto"/>
          <w:szCs w:val="22"/>
          <w:highlight w:val="none"/>
        </w:rPr>
        <w:t>限1页。应包含</w:t>
      </w:r>
      <w:r>
        <w:rPr>
          <w:rFonts w:hint="eastAsia" w:ascii="Times New Roman"/>
          <w:color w:val="auto"/>
          <w:szCs w:val="22"/>
          <w:highlight w:val="none"/>
          <w:lang w:val="en-US" w:eastAsia="zh-CN"/>
        </w:rPr>
        <w:t>团体或成果</w:t>
      </w:r>
      <w:r>
        <w:rPr>
          <w:rFonts w:ascii="Times New Roman"/>
          <w:color w:val="auto"/>
          <w:szCs w:val="22"/>
          <w:highlight w:val="none"/>
        </w:rPr>
        <w:t>主要技术内容、授权专利情况、技术经济指标、应用推广及效益情况等。</w:t>
      </w:r>
    </w:p>
    <w:p w14:paraId="3E7324A6">
      <w:pPr>
        <w:pStyle w:val="3"/>
        <w:keepNext w:val="0"/>
        <w:keepLines w:val="0"/>
        <w:pageBreakBefore w:val="0"/>
        <w:widowControl w:val="0"/>
        <w:kinsoku/>
        <w:overflowPunct/>
        <w:topLinePunct w:val="0"/>
        <w:autoSpaceDE/>
        <w:autoSpaceDN/>
        <w:bidi w:val="0"/>
        <w:spacing w:line="440" w:lineRule="exact"/>
        <w:textAlignment w:val="auto"/>
        <w:rPr>
          <w:rFonts w:ascii="Times New Roman" w:eastAsia="黑体"/>
          <w:color w:val="auto"/>
          <w:highlight w:val="none"/>
        </w:rPr>
      </w:pPr>
      <w:r>
        <w:rPr>
          <w:rFonts w:ascii="Times New Roman" w:eastAsia="黑体"/>
          <w:color w:val="auto"/>
          <w:highlight w:val="none"/>
        </w:rPr>
        <w:t>四、主要科技创新</w:t>
      </w:r>
    </w:p>
    <w:p w14:paraId="45FA0088">
      <w:pPr>
        <w:pStyle w:val="3"/>
        <w:keepNext w:val="0"/>
        <w:keepLines w:val="0"/>
        <w:pageBreakBefore w:val="0"/>
        <w:widowControl w:val="0"/>
        <w:kinsoku/>
        <w:overflowPunct/>
        <w:topLinePunct w:val="0"/>
        <w:autoSpaceDE/>
        <w:autoSpaceDN/>
        <w:bidi w:val="0"/>
        <w:spacing w:line="440" w:lineRule="exact"/>
        <w:textAlignment w:val="auto"/>
        <w:rPr>
          <w:rFonts w:ascii="Times New Roman"/>
          <w:b/>
          <w:color w:val="auto"/>
          <w:highlight w:val="none"/>
        </w:rPr>
      </w:pPr>
      <w:r>
        <w:rPr>
          <w:rFonts w:ascii="Times New Roman"/>
          <w:color w:val="auto"/>
          <w:highlight w:val="none"/>
        </w:rPr>
        <w:t xml:space="preserve">1. </w:t>
      </w:r>
      <w:r>
        <w:rPr>
          <w:rFonts w:ascii="Times New Roman"/>
          <w:b/>
          <w:color w:val="auto"/>
          <w:highlight w:val="none"/>
        </w:rPr>
        <w:t>主要科技创新</w:t>
      </w:r>
    </w:p>
    <w:p w14:paraId="1A27133F">
      <w:pPr>
        <w:pStyle w:val="3"/>
        <w:keepNext w:val="0"/>
        <w:keepLines w:val="0"/>
        <w:pageBreakBefore w:val="0"/>
        <w:widowControl w:val="0"/>
        <w:kinsoku/>
        <w:overflowPunct/>
        <w:topLinePunct w:val="0"/>
        <w:autoSpaceDE/>
        <w:autoSpaceDN/>
        <w:bidi w:val="0"/>
        <w:spacing w:line="440" w:lineRule="exact"/>
        <w:textAlignment w:val="auto"/>
        <w:rPr>
          <w:rFonts w:ascii="Times New Roman"/>
          <w:color w:val="auto"/>
          <w:szCs w:val="22"/>
          <w:highlight w:val="none"/>
        </w:rPr>
      </w:pPr>
      <w:r>
        <w:rPr>
          <w:rFonts w:ascii="Times New Roman"/>
          <w:color w:val="auto"/>
          <w:highlight w:val="none"/>
        </w:rPr>
        <w:t>限5页。该部分是</w:t>
      </w:r>
      <w:r>
        <w:rPr>
          <w:rFonts w:hint="eastAsia" w:ascii="Times New Roman"/>
          <w:color w:val="auto"/>
          <w:highlight w:val="none"/>
        </w:rPr>
        <w:t>推荐</w:t>
      </w:r>
      <w:r>
        <w:rPr>
          <w:rFonts w:hint="eastAsia" w:ascii="Times New Roman"/>
          <w:color w:val="auto"/>
          <w:highlight w:val="none"/>
          <w:lang w:eastAsia="zh-CN"/>
        </w:rPr>
        <w:t>（</w:t>
      </w:r>
      <w:r>
        <w:rPr>
          <w:rFonts w:hint="eastAsia" w:ascii="Times New Roman"/>
          <w:color w:val="auto"/>
          <w:highlight w:val="none"/>
          <w:lang w:val="en-US" w:eastAsia="zh-CN"/>
        </w:rPr>
        <w:t>申报</w:t>
      </w:r>
      <w:r>
        <w:rPr>
          <w:rFonts w:hint="eastAsia" w:ascii="Times New Roman"/>
          <w:color w:val="auto"/>
          <w:highlight w:val="none"/>
          <w:lang w:eastAsia="zh-CN"/>
        </w:rPr>
        <w:t>）</w:t>
      </w:r>
      <w:r>
        <w:rPr>
          <w:rFonts w:hint="eastAsia" w:ascii="Times New Roman"/>
          <w:color w:val="auto"/>
          <w:highlight w:val="none"/>
        </w:rPr>
        <w:t>书</w:t>
      </w:r>
      <w:r>
        <w:rPr>
          <w:rFonts w:ascii="Times New Roman"/>
          <w:color w:val="auto"/>
          <w:highlight w:val="none"/>
        </w:rPr>
        <w:t>的核心内容，也是评价项目、处理异议的重要依据。</w:t>
      </w:r>
      <w:r>
        <w:rPr>
          <w:rFonts w:ascii="Times New Roman"/>
          <w:color w:val="auto"/>
          <w:szCs w:val="22"/>
          <w:highlight w:val="none"/>
        </w:rPr>
        <w:t>应以支持本项目科技创新内容成立的证明材料为依据（如：专利、验收报告、论文等），围绕</w:t>
      </w:r>
      <w:r>
        <w:rPr>
          <w:rFonts w:ascii="Times New Roman"/>
          <w:color w:val="auto"/>
          <w:spacing w:val="2"/>
          <w:highlight w:val="none"/>
        </w:rPr>
        <w:t>创新性、先</w:t>
      </w:r>
      <w:r>
        <w:rPr>
          <w:rFonts w:ascii="Times New Roman"/>
          <w:color w:val="auto"/>
          <w:szCs w:val="22"/>
          <w:highlight w:val="none"/>
        </w:rPr>
        <w:t>进性、应用效益（包括经济、社会、生态、国家安全等方面）和推动行业科技进步等经济社会价值，客观、真实、准确地阐述项目的立项背景和具有创造性的关键技术内容，对比国内外同类技术的主要参数等。</w:t>
      </w:r>
    </w:p>
    <w:p w14:paraId="17F84502">
      <w:pPr>
        <w:pStyle w:val="3"/>
        <w:keepNext w:val="0"/>
        <w:keepLines w:val="0"/>
        <w:pageBreakBefore w:val="0"/>
        <w:widowControl w:val="0"/>
        <w:kinsoku/>
        <w:overflowPunct/>
        <w:topLinePunct w:val="0"/>
        <w:autoSpaceDE/>
        <w:autoSpaceDN/>
        <w:bidi w:val="0"/>
        <w:spacing w:line="440" w:lineRule="exact"/>
        <w:textAlignment w:val="auto"/>
        <w:rPr>
          <w:rFonts w:ascii="Times New Roman"/>
          <w:color w:val="auto"/>
          <w:szCs w:val="22"/>
          <w:highlight w:val="none"/>
        </w:rPr>
      </w:pPr>
      <w:r>
        <w:rPr>
          <w:rFonts w:ascii="Times New Roman"/>
          <w:color w:val="auto"/>
          <w:szCs w:val="22"/>
          <w:highlight w:val="none"/>
        </w:rPr>
        <w:t>科技创新点按重要程度排序。每项科技创新在阐述前应首先说明所属的学科分类名称和</w:t>
      </w:r>
      <w:r>
        <w:rPr>
          <w:rFonts w:ascii="Times New Roman"/>
          <w:b/>
          <w:bCs/>
          <w:color w:val="auto"/>
          <w:szCs w:val="22"/>
          <w:highlight w:val="none"/>
        </w:rPr>
        <w:t>支持其成立的附件证明材料编号</w:t>
      </w:r>
      <w:r>
        <w:rPr>
          <w:rFonts w:ascii="Times New Roman"/>
          <w:color w:val="auto"/>
          <w:szCs w:val="22"/>
          <w:highlight w:val="none"/>
        </w:rPr>
        <w:t>。</w:t>
      </w:r>
    </w:p>
    <w:p w14:paraId="17E5748F">
      <w:pPr>
        <w:pStyle w:val="3"/>
        <w:keepNext w:val="0"/>
        <w:keepLines w:val="0"/>
        <w:pageBreakBefore w:val="0"/>
        <w:widowControl w:val="0"/>
        <w:kinsoku/>
        <w:overflowPunct/>
        <w:topLinePunct w:val="0"/>
        <w:autoSpaceDE/>
        <w:autoSpaceDN/>
        <w:bidi w:val="0"/>
        <w:spacing w:line="440" w:lineRule="exact"/>
        <w:textAlignment w:val="auto"/>
        <w:rPr>
          <w:rFonts w:ascii="Times New Roman"/>
          <w:b/>
          <w:color w:val="auto"/>
          <w:highlight w:val="none"/>
        </w:rPr>
      </w:pPr>
      <w:r>
        <w:rPr>
          <w:rFonts w:ascii="Times New Roman"/>
          <w:color w:val="auto"/>
          <w:highlight w:val="none"/>
        </w:rPr>
        <w:t xml:space="preserve">2. </w:t>
      </w:r>
      <w:r>
        <w:rPr>
          <w:rFonts w:ascii="Times New Roman"/>
          <w:b/>
          <w:color w:val="auto"/>
          <w:highlight w:val="none"/>
        </w:rPr>
        <w:t>科技局限性</w:t>
      </w:r>
    </w:p>
    <w:p w14:paraId="74B605EA">
      <w:pPr>
        <w:pStyle w:val="3"/>
        <w:keepNext w:val="0"/>
        <w:keepLines w:val="0"/>
        <w:pageBreakBefore w:val="0"/>
        <w:widowControl w:val="0"/>
        <w:kinsoku/>
        <w:overflowPunct/>
        <w:topLinePunct w:val="0"/>
        <w:autoSpaceDE/>
        <w:autoSpaceDN/>
        <w:bidi w:val="0"/>
        <w:spacing w:line="440" w:lineRule="exact"/>
        <w:textAlignment w:val="auto"/>
        <w:rPr>
          <w:rFonts w:ascii="Times New Roman"/>
          <w:color w:val="auto"/>
          <w:highlight w:val="none"/>
        </w:rPr>
      </w:pPr>
      <w:r>
        <w:rPr>
          <w:rFonts w:ascii="Times New Roman"/>
          <w:color w:val="auto"/>
          <w:highlight w:val="none"/>
        </w:rPr>
        <w:t>不超过1页。简明、准确地阐述本项目在现阶段还存在的科技局限性及今后的主要研究方向。</w:t>
      </w:r>
    </w:p>
    <w:p w14:paraId="403ECC7B">
      <w:pPr>
        <w:pStyle w:val="3"/>
        <w:keepNext w:val="0"/>
        <w:keepLines w:val="0"/>
        <w:pageBreakBefore w:val="0"/>
        <w:widowControl w:val="0"/>
        <w:kinsoku/>
        <w:overflowPunct/>
        <w:topLinePunct w:val="0"/>
        <w:autoSpaceDE/>
        <w:autoSpaceDN/>
        <w:bidi w:val="0"/>
        <w:spacing w:line="440" w:lineRule="exact"/>
        <w:ind w:firstLine="482"/>
        <w:textAlignment w:val="auto"/>
        <w:rPr>
          <w:rFonts w:ascii="Times New Roman"/>
          <w:b/>
          <w:bCs/>
          <w:color w:val="auto"/>
          <w:highlight w:val="none"/>
        </w:rPr>
      </w:pPr>
      <w:r>
        <w:rPr>
          <w:rFonts w:ascii="Times New Roman"/>
          <w:b/>
          <w:bCs/>
          <w:color w:val="auto"/>
          <w:szCs w:val="22"/>
          <w:highlight w:val="none"/>
        </w:rPr>
        <w:t>专用项目（涉密项目）必须填</w:t>
      </w:r>
      <w:r>
        <w:rPr>
          <w:rFonts w:ascii="Times New Roman"/>
          <w:b/>
          <w:bCs/>
          <w:color w:val="auto"/>
          <w:highlight w:val="none"/>
        </w:rPr>
        <w:t>写《保密要点》，并在附件中提供定密依据；根据《中华人民共和国保守国家秘密法》规定的定密权限、授权范围，由相关的保密行政管理部门进行审核，出具审核意见。审核部门应</w:t>
      </w:r>
      <w:r>
        <w:rPr>
          <w:rFonts w:hint="eastAsia" w:ascii="Times New Roman"/>
          <w:b/>
          <w:bCs/>
          <w:color w:val="auto"/>
          <w:highlight w:val="none"/>
        </w:rPr>
        <w:t>写明定密依据并</w:t>
      </w:r>
      <w:r>
        <w:rPr>
          <w:rFonts w:ascii="Times New Roman"/>
          <w:b/>
          <w:bCs/>
          <w:color w:val="auto"/>
          <w:highlight w:val="none"/>
        </w:rPr>
        <w:t>在部门盖章处加盖公章。</w:t>
      </w:r>
    </w:p>
    <w:p w14:paraId="4BF7BC4D">
      <w:pPr>
        <w:pStyle w:val="3"/>
        <w:keepNext w:val="0"/>
        <w:keepLines w:val="0"/>
        <w:pageBreakBefore w:val="0"/>
        <w:widowControl w:val="0"/>
        <w:kinsoku/>
        <w:overflowPunct/>
        <w:topLinePunct w:val="0"/>
        <w:autoSpaceDE/>
        <w:autoSpaceDN/>
        <w:bidi w:val="0"/>
        <w:spacing w:line="440" w:lineRule="exact"/>
        <w:textAlignment w:val="auto"/>
        <w:rPr>
          <w:rFonts w:ascii="Times New Roman"/>
          <w:color w:val="auto"/>
          <w:sz w:val="21"/>
          <w:highlight w:val="none"/>
        </w:rPr>
      </w:pPr>
      <w:r>
        <w:rPr>
          <w:rFonts w:ascii="Times New Roman" w:eastAsia="黑体"/>
          <w:color w:val="auto"/>
          <w:highlight w:val="none"/>
        </w:rPr>
        <w:t>五、客观评价</w:t>
      </w:r>
    </w:p>
    <w:p w14:paraId="37D38BFA">
      <w:pPr>
        <w:pStyle w:val="3"/>
        <w:keepNext w:val="0"/>
        <w:keepLines w:val="0"/>
        <w:pageBreakBefore w:val="0"/>
        <w:widowControl w:val="0"/>
        <w:kinsoku/>
        <w:overflowPunct/>
        <w:topLinePunct w:val="0"/>
        <w:autoSpaceDE/>
        <w:autoSpaceDN/>
        <w:bidi w:val="0"/>
        <w:spacing w:line="440" w:lineRule="exact"/>
        <w:textAlignment w:val="auto"/>
        <w:rPr>
          <w:rFonts w:ascii="Times New Roman"/>
          <w:color w:val="auto"/>
          <w:highlight w:val="none"/>
        </w:rPr>
      </w:pPr>
      <w:r>
        <w:rPr>
          <w:rFonts w:ascii="Times New Roman"/>
          <w:color w:val="auto"/>
          <w:highlight w:val="none"/>
        </w:rPr>
        <w:t>限2页。围绕科技创</w:t>
      </w:r>
      <w:r>
        <w:rPr>
          <w:rFonts w:ascii="Times New Roman"/>
          <w:color w:val="auto"/>
          <w:szCs w:val="22"/>
          <w:highlight w:val="none"/>
        </w:rPr>
        <w:t>新点做出客观、真实、准确评价。填写的评价意见要有客观依据，主要包括与国内外相关技术的比较，相关部门正式作出的</w:t>
      </w:r>
      <w:r>
        <w:rPr>
          <w:rFonts w:hint="eastAsia" w:ascii="Times New Roman"/>
          <w:color w:val="auto"/>
          <w:szCs w:val="22"/>
          <w:highlight w:val="none"/>
          <w:lang w:val="en-US" w:eastAsia="zh-CN"/>
        </w:rPr>
        <w:t>科技成果评价报告、</w:t>
      </w:r>
      <w:r>
        <w:rPr>
          <w:rFonts w:ascii="Times New Roman"/>
          <w:color w:val="auto"/>
          <w:szCs w:val="22"/>
          <w:highlight w:val="none"/>
        </w:rPr>
        <w:t>技术检测报告、验收意见</w:t>
      </w:r>
      <w:r>
        <w:rPr>
          <w:rFonts w:hint="eastAsia" w:ascii="Times New Roman"/>
          <w:color w:val="auto"/>
          <w:szCs w:val="22"/>
          <w:highlight w:val="none"/>
          <w:lang w:val="en-US" w:eastAsia="zh-CN"/>
        </w:rPr>
        <w:t>等</w:t>
      </w:r>
      <w:r>
        <w:rPr>
          <w:rFonts w:ascii="Times New Roman"/>
          <w:color w:val="auto"/>
          <w:szCs w:val="22"/>
          <w:highlight w:val="none"/>
        </w:rPr>
        <w:t>，国内外重要科技奖励，国内外同行在重要学术刊物、学术专著和重要国际学术会</w:t>
      </w:r>
      <w:r>
        <w:rPr>
          <w:rFonts w:ascii="Times New Roman"/>
          <w:color w:val="auto"/>
          <w:highlight w:val="none"/>
        </w:rPr>
        <w:t>议</w:t>
      </w:r>
      <w:r>
        <w:rPr>
          <w:rFonts w:hint="eastAsia" w:ascii="Times New Roman"/>
          <w:color w:val="auto"/>
          <w:highlight w:val="none"/>
        </w:rPr>
        <w:t>论文集等</w:t>
      </w:r>
      <w:r>
        <w:rPr>
          <w:rFonts w:ascii="Times New Roman"/>
          <w:color w:val="auto"/>
          <w:highlight w:val="none"/>
        </w:rPr>
        <w:t>公开发表的学术性评价意见等，可在附件中提供证明材料。非公开资料（如私人信函等）不能作为评价依据。</w:t>
      </w:r>
    </w:p>
    <w:p w14:paraId="486C8BE8">
      <w:pPr>
        <w:pStyle w:val="3"/>
        <w:keepNext w:val="0"/>
        <w:keepLines w:val="0"/>
        <w:pageBreakBefore w:val="0"/>
        <w:widowControl w:val="0"/>
        <w:kinsoku/>
        <w:overflowPunct/>
        <w:topLinePunct w:val="0"/>
        <w:autoSpaceDE/>
        <w:autoSpaceDN/>
        <w:bidi w:val="0"/>
        <w:spacing w:line="440" w:lineRule="exact"/>
        <w:textAlignment w:val="auto"/>
        <w:rPr>
          <w:rFonts w:ascii="Times New Roman" w:eastAsia="黑体"/>
          <w:color w:val="auto"/>
          <w:highlight w:val="none"/>
        </w:rPr>
      </w:pPr>
      <w:r>
        <w:rPr>
          <w:rFonts w:ascii="Times New Roman" w:eastAsia="黑体"/>
          <w:color w:val="auto"/>
          <w:highlight w:val="none"/>
        </w:rPr>
        <w:t>六、推广应用情况及效益</w:t>
      </w:r>
    </w:p>
    <w:p w14:paraId="3E02E368">
      <w:pPr>
        <w:pStyle w:val="3"/>
        <w:keepNext w:val="0"/>
        <w:keepLines w:val="0"/>
        <w:pageBreakBefore w:val="0"/>
        <w:widowControl w:val="0"/>
        <w:kinsoku/>
        <w:overflowPunct/>
        <w:topLinePunct w:val="0"/>
        <w:autoSpaceDE/>
        <w:autoSpaceDN/>
        <w:bidi w:val="0"/>
        <w:spacing w:line="440" w:lineRule="exact"/>
        <w:ind w:firstLine="482"/>
        <w:textAlignment w:val="auto"/>
        <w:rPr>
          <w:rFonts w:ascii="Times New Roman"/>
          <w:b/>
          <w:bCs/>
          <w:color w:val="auto"/>
          <w:highlight w:val="none"/>
        </w:rPr>
      </w:pPr>
      <w:r>
        <w:rPr>
          <w:rFonts w:ascii="Times New Roman"/>
          <w:b/>
          <w:bCs/>
          <w:color w:val="auto"/>
          <w:highlight w:val="none"/>
        </w:rPr>
        <w:t>1．推广应用情况</w:t>
      </w:r>
    </w:p>
    <w:p w14:paraId="4ED6F584">
      <w:pPr>
        <w:pStyle w:val="3"/>
        <w:keepNext w:val="0"/>
        <w:keepLines w:val="0"/>
        <w:pageBreakBefore w:val="0"/>
        <w:widowControl w:val="0"/>
        <w:kinsoku/>
        <w:overflowPunct/>
        <w:topLinePunct w:val="0"/>
        <w:autoSpaceDE/>
        <w:autoSpaceDN/>
        <w:bidi w:val="0"/>
        <w:spacing w:line="440" w:lineRule="exact"/>
        <w:textAlignment w:val="auto"/>
        <w:rPr>
          <w:rFonts w:ascii="Times New Roman"/>
          <w:color w:val="auto"/>
          <w:highlight w:val="none"/>
        </w:rPr>
      </w:pPr>
      <w:r>
        <w:rPr>
          <w:rFonts w:ascii="Times New Roman"/>
          <w:color w:val="auto"/>
          <w:highlight w:val="none"/>
        </w:rPr>
        <w:t>应就本项目的生产、应用、推广等情况进行概述，并以列表方式说明主要应用单位情况（列表格式如上）。表</w:t>
      </w:r>
      <w:r>
        <w:rPr>
          <w:rFonts w:ascii="Times New Roman"/>
          <w:color w:val="auto"/>
          <w:szCs w:val="22"/>
          <w:highlight w:val="none"/>
        </w:rPr>
        <w:t>中所列应用单位（包含是应用单位的主要完成单位）一般不超过10个。</w:t>
      </w:r>
    </w:p>
    <w:p w14:paraId="50E8B4B6">
      <w:pPr>
        <w:pStyle w:val="3"/>
        <w:keepNext w:val="0"/>
        <w:keepLines w:val="0"/>
        <w:pageBreakBefore w:val="0"/>
        <w:widowControl w:val="0"/>
        <w:kinsoku/>
        <w:overflowPunct/>
        <w:topLinePunct w:val="0"/>
        <w:autoSpaceDE/>
        <w:autoSpaceDN/>
        <w:bidi w:val="0"/>
        <w:spacing w:line="440" w:lineRule="exact"/>
        <w:ind w:firstLine="0" w:firstLineChars="0"/>
        <w:jc w:val="center"/>
        <w:textAlignment w:val="auto"/>
        <w:rPr>
          <w:rFonts w:ascii="Times New Roman"/>
          <w:color w:val="auto"/>
          <w:highlight w:val="none"/>
        </w:rPr>
      </w:pPr>
      <w:r>
        <w:rPr>
          <w:rFonts w:ascii="Times New Roman"/>
          <w:color w:val="auto"/>
          <w:highlight w:val="none"/>
        </w:rPr>
        <w:t>主要应用单位情况表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565"/>
        <w:gridCol w:w="1620"/>
        <w:gridCol w:w="2220"/>
        <w:gridCol w:w="2583"/>
      </w:tblGrid>
      <w:tr w14:paraId="0A8E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dxa"/>
            <w:vAlign w:val="center"/>
          </w:tcPr>
          <w:p w14:paraId="1813DD10">
            <w:pPr>
              <w:pStyle w:val="3"/>
              <w:keepNext w:val="0"/>
              <w:keepLines w:val="0"/>
              <w:pageBreakBefore w:val="0"/>
              <w:widowControl w:val="0"/>
              <w:kinsoku/>
              <w:overflowPunct/>
              <w:topLinePunct w:val="0"/>
              <w:autoSpaceDE/>
              <w:autoSpaceDN/>
              <w:bidi w:val="0"/>
              <w:spacing w:line="440" w:lineRule="exact"/>
              <w:ind w:firstLine="0" w:firstLineChars="0"/>
              <w:jc w:val="center"/>
              <w:textAlignment w:val="auto"/>
              <w:rPr>
                <w:rFonts w:ascii="Times New Roman"/>
                <w:color w:val="auto"/>
                <w:highlight w:val="none"/>
              </w:rPr>
            </w:pPr>
            <w:r>
              <w:rPr>
                <w:rFonts w:ascii="Times New Roman"/>
                <w:color w:val="auto"/>
                <w:highlight w:val="none"/>
              </w:rPr>
              <w:t>单位名称</w:t>
            </w:r>
          </w:p>
        </w:tc>
        <w:tc>
          <w:tcPr>
            <w:tcW w:w="1565" w:type="dxa"/>
            <w:vAlign w:val="center"/>
          </w:tcPr>
          <w:p w14:paraId="49D7B4B3">
            <w:pPr>
              <w:pStyle w:val="3"/>
              <w:keepNext w:val="0"/>
              <w:keepLines w:val="0"/>
              <w:pageBreakBefore w:val="0"/>
              <w:widowControl w:val="0"/>
              <w:kinsoku/>
              <w:overflowPunct/>
              <w:topLinePunct w:val="0"/>
              <w:autoSpaceDE/>
              <w:autoSpaceDN/>
              <w:bidi w:val="0"/>
              <w:spacing w:line="440" w:lineRule="exact"/>
              <w:ind w:firstLine="0" w:firstLineChars="0"/>
              <w:jc w:val="center"/>
              <w:textAlignment w:val="auto"/>
              <w:rPr>
                <w:rFonts w:ascii="Times New Roman"/>
                <w:color w:val="auto"/>
                <w:highlight w:val="none"/>
              </w:rPr>
            </w:pPr>
            <w:r>
              <w:rPr>
                <w:rFonts w:ascii="Times New Roman"/>
                <w:color w:val="auto"/>
                <w:highlight w:val="none"/>
              </w:rPr>
              <w:t>应用的技术</w:t>
            </w:r>
          </w:p>
        </w:tc>
        <w:tc>
          <w:tcPr>
            <w:tcW w:w="1620" w:type="dxa"/>
            <w:vAlign w:val="center"/>
          </w:tcPr>
          <w:p w14:paraId="7CB94E93">
            <w:pPr>
              <w:pStyle w:val="3"/>
              <w:keepNext w:val="0"/>
              <w:keepLines w:val="0"/>
              <w:pageBreakBefore w:val="0"/>
              <w:widowControl w:val="0"/>
              <w:kinsoku/>
              <w:overflowPunct/>
              <w:topLinePunct w:val="0"/>
              <w:autoSpaceDE/>
              <w:autoSpaceDN/>
              <w:bidi w:val="0"/>
              <w:spacing w:line="440" w:lineRule="exact"/>
              <w:ind w:firstLine="0" w:firstLineChars="0"/>
              <w:jc w:val="center"/>
              <w:textAlignment w:val="auto"/>
              <w:rPr>
                <w:rFonts w:ascii="Times New Roman"/>
                <w:color w:val="auto"/>
                <w:highlight w:val="none"/>
              </w:rPr>
            </w:pPr>
            <w:r>
              <w:rPr>
                <w:rFonts w:ascii="Times New Roman"/>
                <w:color w:val="auto"/>
                <w:highlight w:val="none"/>
              </w:rPr>
              <w:t>应用情况</w:t>
            </w:r>
          </w:p>
        </w:tc>
        <w:tc>
          <w:tcPr>
            <w:tcW w:w="2220" w:type="dxa"/>
            <w:vAlign w:val="center"/>
          </w:tcPr>
          <w:p w14:paraId="5E5C1F91">
            <w:pPr>
              <w:pStyle w:val="3"/>
              <w:keepNext w:val="0"/>
              <w:keepLines w:val="0"/>
              <w:pageBreakBefore w:val="0"/>
              <w:widowControl w:val="0"/>
              <w:kinsoku/>
              <w:overflowPunct/>
              <w:topLinePunct w:val="0"/>
              <w:autoSpaceDE/>
              <w:autoSpaceDN/>
              <w:bidi w:val="0"/>
              <w:spacing w:line="440" w:lineRule="exact"/>
              <w:ind w:firstLine="0" w:firstLineChars="0"/>
              <w:jc w:val="center"/>
              <w:textAlignment w:val="auto"/>
              <w:rPr>
                <w:rFonts w:ascii="Times New Roman"/>
                <w:color w:val="auto"/>
                <w:highlight w:val="none"/>
              </w:rPr>
            </w:pPr>
            <w:r>
              <w:rPr>
                <w:rFonts w:ascii="Times New Roman"/>
                <w:color w:val="auto"/>
                <w:highlight w:val="none"/>
              </w:rPr>
              <w:t>应用的起止时间</w:t>
            </w:r>
          </w:p>
        </w:tc>
        <w:tc>
          <w:tcPr>
            <w:tcW w:w="2583" w:type="dxa"/>
            <w:vAlign w:val="center"/>
          </w:tcPr>
          <w:p w14:paraId="41354833">
            <w:pPr>
              <w:pStyle w:val="3"/>
              <w:keepNext w:val="0"/>
              <w:keepLines w:val="0"/>
              <w:pageBreakBefore w:val="0"/>
              <w:widowControl w:val="0"/>
              <w:kinsoku/>
              <w:overflowPunct/>
              <w:topLinePunct w:val="0"/>
              <w:autoSpaceDE/>
              <w:autoSpaceDN/>
              <w:bidi w:val="0"/>
              <w:spacing w:line="440" w:lineRule="exact"/>
              <w:ind w:firstLine="0" w:firstLineChars="0"/>
              <w:jc w:val="center"/>
              <w:textAlignment w:val="auto"/>
              <w:rPr>
                <w:rFonts w:ascii="Times New Roman"/>
                <w:color w:val="auto"/>
                <w:highlight w:val="none"/>
              </w:rPr>
            </w:pPr>
            <w:r>
              <w:rPr>
                <w:rFonts w:ascii="Times New Roman"/>
                <w:color w:val="auto"/>
                <w:highlight w:val="none"/>
              </w:rPr>
              <w:t>应用单位联系人/电话</w:t>
            </w:r>
          </w:p>
        </w:tc>
      </w:tr>
      <w:tr w14:paraId="18C82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dxa"/>
          </w:tcPr>
          <w:p w14:paraId="759940A8">
            <w:pPr>
              <w:pStyle w:val="3"/>
              <w:keepNext w:val="0"/>
              <w:keepLines w:val="0"/>
              <w:pageBreakBefore w:val="0"/>
              <w:widowControl w:val="0"/>
              <w:kinsoku/>
              <w:overflowPunct/>
              <w:topLinePunct w:val="0"/>
              <w:autoSpaceDE/>
              <w:autoSpaceDN/>
              <w:bidi w:val="0"/>
              <w:spacing w:line="440" w:lineRule="exact"/>
              <w:ind w:firstLine="0" w:firstLineChars="0"/>
              <w:textAlignment w:val="auto"/>
              <w:rPr>
                <w:rFonts w:ascii="Times New Roman"/>
                <w:color w:val="auto"/>
                <w:highlight w:val="none"/>
              </w:rPr>
            </w:pPr>
          </w:p>
        </w:tc>
        <w:tc>
          <w:tcPr>
            <w:tcW w:w="1565" w:type="dxa"/>
          </w:tcPr>
          <w:p w14:paraId="2E122EB5">
            <w:pPr>
              <w:pStyle w:val="3"/>
              <w:keepNext w:val="0"/>
              <w:keepLines w:val="0"/>
              <w:pageBreakBefore w:val="0"/>
              <w:widowControl w:val="0"/>
              <w:kinsoku/>
              <w:overflowPunct/>
              <w:topLinePunct w:val="0"/>
              <w:autoSpaceDE/>
              <w:autoSpaceDN/>
              <w:bidi w:val="0"/>
              <w:spacing w:line="440" w:lineRule="exact"/>
              <w:ind w:firstLine="0" w:firstLineChars="0"/>
              <w:textAlignment w:val="auto"/>
              <w:rPr>
                <w:rFonts w:ascii="Times New Roman"/>
                <w:color w:val="auto"/>
                <w:highlight w:val="none"/>
              </w:rPr>
            </w:pPr>
          </w:p>
        </w:tc>
        <w:tc>
          <w:tcPr>
            <w:tcW w:w="1620" w:type="dxa"/>
          </w:tcPr>
          <w:p w14:paraId="47DC014A">
            <w:pPr>
              <w:pStyle w:val="3"/>
              <w:keepNext w:val="0"/>
              <w:keepLines w:val="0"/>
              <w:pageBreakBefore w:val="0"/>
              <w:widowControl w:val="0"/>
              <w:kinsoku/>
              <w:overflowPunct/>
              <w:topLinePunct w:val="0"/>
              <w:autoSpaceDE/>
              <w:autoSpaceDN/>
              <w:bidi w:val="0"/>
              <w:spacing w:line="440" w:lineRule="exact"/>
              <w:ind w:firstLine="0" w:firstLineChars="0"/>
              <w:textAlignment w:val="auto"/>
              <w:rPr>
                <w:rFonts w:ascii="Times New Roman"/>
                <w:color w:val="auto"/>
                <w:highlight w:val="none"/>
              </w:rPr>
            </w:pPr>
          </w:p>
        </w:tc>
        <w:tc>
          <w:tcPr>
            <w:tcW w:w="2220" w:type="dxa"/>
          </w:tcPr>
          <w:p w14:paraId="3D109F40">
            <w:pPr>
              <w:pStyle w:val="3"/>
              <w:keepNext w:val="0"/>
              <w:keepLines w:val="0"/>
              <w:pageBreakBefore w:val="0"/>
              <w:widowControl w:val="0"/>
              <w:kinsoku/>
              <w:overflowPunct/>
              <w:topLinePunct w:val="0"/>
              <w:autoSpaceDE/>
              <w:autoSpaceDN/>
              <w:bidi w:val="0"/>
              <w:spacing w:line="440" w:lineRule="exact"/>
              <w:ind w:firstLine="0" w:firstLineChars="0"/>
              <w:textAlignment w:val="auto"/>
              <w:rPr>
                <w:rFonts w:ascii="Times New Roman"/>
                <w:color w:val="auto"/>
                <w:highlight w:val="none"/>
              </w:rPr>
            </w:pPr>
          </w:p>
        </w:tc>
        <w:tc>
          <w:tcPr>
            <w:tcW w:w="2583" w:type="dxa"/>
          </w:tcPr>
          <w:p w14:paraId="06479AC8">
            <w:pPr>
              <w:pStyle w:val="3"/>
              <w:keepNext w:val="0"/>
              <w:keepLines w:val="0"/>
              <w:pageBreakBefore w:val="0"/>
              <w:widowControl w:val="0"/>
              <w:kinsoku/>
              <w:overflowPunct/>
              <w:topLinePunct w:val="0"/>
              <w:autoSpaceDE/>
              <w:autoSpaceDN/>
              <w:bidi w:val="0"/>
              <w:spacing w:line="440" w:lineRule="exact"/>
              <w:ind w:firstLine="0" w:firstLineChars="0"/>
              <w:textAlignment w:val="auto"/>
              <w:rPr>
                <w:rFonts w:ascii="Times New Roman"/>
                <w:color w:val="auto"/>
                <w:highlight w:val="none"/>
              </w:rPr>
            </w:pPr>
          </w:p>
        </w:tc>
      </w:tr>
    </w:tbl>
    <w:p w14:paraId="422DB3D3">
      <w:pPr>
        <w:pStyle w:val="3"/>
        <w:keepNext w:val="0"/>
        <w:keepLines w:val="0"/>
        <w:pageBreakBefore w:val="0"/>
        <w:widowControl w:val="0"/>
        <w:kinsoku/>
        <w:overflowPunct/>
        <w:topLinePunct w:val="0"/>
        <w:autoSpaceDE/>
        <w:autoSpaceDN/>
        <w:bidi w:val="0"/>
        <w:spacing w:line="440" w:lineRule="exact"/>
        <w:ind w:firstLine="482"/>
        <w:textAlignment w:val="auto"/>
        <w:rPr>
          <w:rFonts w:ascii="Times New Roman"/>
          <w:color w:val="auto"/>
          <w:highlight w:val="none"/>
        </w:rPr>
      </w:pPr>
      <w:r>
        <w:rPr>
          <w:rFonts w:ascii="Times New Roman"/>
          <w:b/>
          <w:bCs/>
          <w:color w:val="auto"/>
          <w:highlight w:val="none"/>
        </w:rPr>
        <w:t>2．</w:t>
      </w:r>
      <w:r>
        <w:rPr>
          <w:rFonts w:hint="eastAsia" w:ascii="Times New Roman" w:hAnsi="Times New Roman" w:eastAsia="宋体" w:cs="Times New Roman"/>
          <w:b/>
          <w:color w:val="auto"/>
          <w:szCs w:val="22"/>
          <w:highlight w:val="none"/>
        </w:rPr>
        <w:t>近期直接经济效益</w:t>
      </w:r>
    </w:p>
    <w:p w14:paraId="2505D1CF">
      <w:pPr>
        <w:pStyle w:val="3"/>
        <w:keepNext w:val="0"/>
        <w:keepLines w:val="0"/>
        <w:pageBreakBefore w:val="0"/>
        <w:widowControl w:val="0"/>
        <w:kinsoku/>
        <w:overflowPunct/>
        <w:topLinePunct w:val="0"/>
        <w:autoSpaceDE/>
        <w:autoSpaceDN/>
        <w:bidi w:val="0"/>
        <w:spacing w:line="440" w:lineRule="exact"/>
        <w:textAlignment w:val="auto"/>
        <w:rPr>
          <w:rFonts w:ascii="Times New Roman"/>
          <w:color w:val="auto"/>
          <w:szCs w:val="22"/>
          <w:highlight w:val="none"/>
        </w:rPr>
      </w:pPr>
      <w:r>
        <w:rPr>
          <w:rFonts w:ascii="Times New Roman"/>
          <w:color w:val="auto"/>
          <w:szCs w:val="22"/>
          <w:highlight w:val="none"/>
        </w:rPr>
        <w:t>填写项目应用单位产生的</w:t>
      </w:r>
      <w:r>
        <w:rPr>
          <w:rFonts w:hint="eastAsia" w:ascii="Times New Roman"/>
          <w:color w:val="auto"/>
          <w:szCs w:val="22"/>
          <w:highlight w:val="none"/>
        </w:rPr>
        <w:t>直接</w:t>
      </w:r>
      <w:r>
        <w:rPr>
          <w:rFonts w:ascii="Times New Roman"/>
          <w:color w:val="auto"/>
          <w:szCs w:val="22"/>
          <w:highlight w:val="none"/>
        </w:rPr>
        <w:t>经济效益</w:t>
      </w:r>
      <w:r>
        <w:rPr>
          <w:rFonts w:hint="eastAsia" w:ascii="Times New Roman"/>
          <w:color w:val="auto"/>
          <w:szCs w:val="22"/>
          <w:highlight w:val="none"/>
        </w:rPr>
        <w:t>，</w:t>
      </w:r>
      <w:r>
        <w:rPr>
          <w:rFonts w:ascii="Times New Roman"/>
          <w:color w:val="auto"/>
          <w:szCs w:val="22"/>
          <w:highlight w:val="none"/>
        </w:rPr>
        <w:t>按表格栏目填写。</w:t>
      </w:r>
      <w:r>
        <w:rPr>
          <w:rFonts w:hint="eastAsia" w:ascii="Times New Roman"/>
          <w:color w:val="auto"/>
          <w:szCs w:val="22"/>
          <w:highlight w:val="none"/>
        </w:rPr>
        <w:t>应用单位为</w:t>
      </w:r>
      <w:r>
        <w:rPr>
          <w:rFonts w:ascii="Times New Roman"/>
          <w:color w:val="auto"/>
          <w:szCs w:val="22"/>
          <w:highlight w:val="none"/>
        </w:rPr>
        <w:t>“六、推广应用情况及效益1.推广应用情况《主要应用单位情况表》”所列单位。</w:t>
      </w:r>
    </w:p>
    <w:p w14:paraId="6161510D">
      <w:pPr>
        <w:pStyle w:val="3"/>
        <w:keepNext w:val="0"/>
        <w:keepLines w:val="0"/>
        <w:pageBreakBefore w:val="0"/>
        <w:widowControl w:val="0"/>
        <w:kinsoku/>
        <w:overflowPunct/>
        <w:topLinePunct w:val="0"/>
        <w:autoSpaceDE/>
        <w:autoSpaceDN/>
        <w:bidi w:val="0"/>
        <w:spacing w:line="440" w:lineRule="exact"/>
        <w:textAlignment w:val="auto"/>
        <w:rPr>
          <w:rFonts w:ascii="Times New Roman"/>
          <w:color w:val="auto"/>
          <w:highlight w:val="none"/>
        </w:rPr>
      </w:pPr>
      <w:r>
        <w:rPr>
          <w:rFonts w:ascii="Times New Roman"/>
          <w:color w:val="auto"/>
          <w:szCs w:val="22"/>
          <w:highlight w:val="none"/>
        </w:rPr>
        <w:t>自然年如无法填写整年度数据，可填写</w:t>
      </w:r>
      <w:r>
        <w:rPr>
          <w:rFonts w:ascii="Times New Roman"/>
          <w:color w:val="auto"/>
          <w:highlight w:val="none"/>
        </w:rPr>
        <w:t>到</w:t>
      </w:r>
      <w:r>
        <w:rPr>
          <w:rFonts w:ascii="Times New Roman"/>
          <w:color w:val="auto"/>
          <w:szCs w:val="22"/>
          <w:highlight w:val="none"/>
        </w:rPr>
        <w:t>当年截止上报资料前一个月的数据（比如上报资料是当年12月份，则可填写截止11月份的数据），并在表中做</w:t>
      </w:r>
      <w:r>
        <w:rPr>
          <w:rFonts w:ascii="Times New Roman"/>
          <w:color w:val="auto"/>
          <w:highlight w:val="none"/>
        </w:rPr>
        <w:t>出说明。</w:t>
      </w:r>
    </w:p>
    <w:p w14:paraId="172C6935">
      <w:pPr>
        <w:pStyle w:val="3"/>
        <w:keepNext w:val="0"/>
        <w:keepLines w:val="0"/>
        <w:pageBreakBefore w:val="0"/>
        <w:widowControl w:val="0"/>
        <w:kinsoku/>
        <w:overflowPunct/>
        <w:topLinePunct w:val="0"/>
        <w:autoSpaceDE/>
        <w:autoSpaceDN/>
        <w:bidi w:val="0"/>
        <w:spacing w:line="440" w:lineRule="exact"/>
        <w:ind w:firstLine="482"/>
        <w:textAlignment w:val="auto"/>
        <w:rPr>
          <w:rFonts w:ascii="Times New Roman"/>
          <w:color w:val="auto"/>
          <w:highlight w:val="none"/>
        </w:rPr>
      </w:pPr>
      <w:r>
        <w:rPr>
          <w:rFonts w:ascii="Times New Roman"/>
          <w:b/>
          <w:bCs/>
          <w:color w:val="auto"/>
          <w:highlight w:val="none"/>
        </w:rPr>
        <w:t>新增销售额：</w:t>
      </w:r>
      <w:r>
        <w:rPr>
          <w:rFonts w:ascii="Times New Roman"/>
          <w:color w:val="auto"/>
          <w:highlight w:val="none"/>
        </w:rPr>
        <w:t>新增销售额指主要完成单位技术转让收入</w:t>
      </w:r>
      <w:r>
        <w:rPr>
          <w:rFonts w:ascii="Times New Roman" w:eastAsia="仿宋_GB2312"/>
          <w:color w:val="auto"/>
          <w:kern w:val="0"/>
          <w:sz w:val="32"/>
          <w:szCs w:val="32"/>
          <w:highlight w:val="none"/>
          <w:vertAlign w:val="superscript"/>
        </w:rPr>
        <w:t>①</w:t>
      </w:r>
      <w:r>
        <w:rPr>
          <w:rFonts w:ascii="Times New Roman"/>
          <w:color w:val="auto"/>
          <w:highlight w:val="none"/>
        </w:rPr>
        <w:t>及应用单位应用本项目技术所新增的产品或服务销售额</w:t>
      </w:r>
      <w:r>
        <w:rPr>
          <w:rFonts w:ascii="Times New Roman" w:eastAsia="仿宋_GB2312"/>
          <w:color w:val="auto"/>
          <w:kern w:val="0"/>
          <w:sz w:val="32"/>
          <w:szCs w:val="32"/>
          <w:highlight w:val="none"/>
          <w:vertAlign w:val="superscript"/>
        </w:rPr>
        <w:t>②</w:t>
      </w:r>
      <w:r>
        <w:rPr>
          <w:rFonts w:ascii="Times New Roman" w:eastAsia="仿宋_GB2312"/>
          <w:color w:val="auto"/>
          <w:highlight w:val="none"/>
        </w:rPr>
        <w:t>。</w:t>
      </w:r>
      <w:r>
        <w:rPr>
          <w:rFonts w:ascii="Times New Roman"/>
          <w:color w:val="auto"/>
          <w:szCs w:val="22"/>
          <w:highlight w:val="none"/>
        </w:rPr>
        <w:t>应按上述要求填报当年度的销售额，而不是简单以当年度销售额减去上一年度销售额的差额。应以单位经审计的财务报表为基础进行填报（填报已签订合同且已执行的金额）。在填报</w:t>
      </w:r>
      <w:r>
        <w:rPr>
          <w:rFonts w:ascii="Times New Roman"/>
          <w:color w:val="auto"/>
          <w:highlight w:val="none"/>
        </w:rPr>
        <w:t>时，应用单位应扣减技术应用前的该项产品或服务的销售基数，填报数据中如包含纳入合并范围子公司相关数据的，需要抵消重复计算的部分；如果技术应用仅对相关产品或服务产生部分影响，需考虑技术应用的贡献率</w:t>
      </w:r>
      <w:r>
        <w:rPr>
          <w:rFonts w:ascii="Times New Roman" w:eastAsia="仿宋_GB2312"/>
          <w:color w:val="auto"/>
          <w:kern w:val="0"/>
          <w:sz w:val="32"/>
          <w:szCs w:val="32"/>
          <w:highlight w:val="none"/>
          <w:vertAlign w:val="superscript"/>
        </w:rPr>
        <w:t>③</w:t>
      </w:r>
      <w:r>
        <w:rPr>
          <w:rFonts w:ascii="Times New Roman"/>
          <w:color w:val="auto"/>
          <w:highlight w:val="none"/>
        </w:rPr>
        <w:t>，并在填报说明中要对技术贡献率的测算依据和完整的计算过程进行详细说明。填报数据应有真实来源和支撑证据，相关支撑材料在提交应用证明时应一并提供。</w:t>
      </w:r>
    </w:p>
    <w:p w14:paraId="7833E76F">
      <w:pPr>
        <w:keepNext w:val="0"/>
        <w:keepLines w:val="0"/>
        <w:pageBreakBefore w:val="0"/>
        <w:widowControl w:val="0"/>
        <w:kinsoku/>
        <w:overflowPunct/>
        <w:topLinePunct w:val="0"/>
        <w:autoSpaceDE/>
        <w:autoSpaceDN/>
        <w:bidi w:val="0"/>
        <w:spacing w:line="440" w:lineRule="exact"/>
        <w:ind w:firstLine="472" w:firstLineChars="196"/>
        <w:textAlignment w:val="auto"/>
        <w:rPr>
          <w:b/>
          <w:color w:val="auto"/>
          <w:sz w:val="24"/>
          <w:highlight w:val="none"/>
        </w:rPr>
      </w:pPr>
      <w:r>
        <w:rPr>
          <w:b/>
          <w:color w:val="auto"/>
          <w:sz w:val="24"/>
          <w:highlight w:val="none"/>
        </w:rPr>
        <w:t>注①技术转让收入。是指当事人履行技术转让合同后获得的价款，不包括销售或转让设备、仪器、零部件、原材料等非技术性收入。不属于与技术转让项目密不可分的技术咨询、技术服务、技术培训等收入，不得计入技术转让收入。</w:t>
      </w:r>
    </w:p>
    <w:p w14:paraId="09B562C6">
      <w:pPr>
        <w:keepNext w:val="0"/>
        <w:keepLines w:val="0"/>
        <w:pageBreakBefore w:val="0"/>
        <w:widowControl w:val="0"/>
        <w:kinsoku/>
        <w:overflowPunct/>
        <w:topLinePunct w:val="0"/>
        <w:autoSpaceDE/>
        <w:autoSpaceDN/>
        <w:bidi w:val="0"/>
        <w:spacing w:line="440" w:lineRule="exact"/>
        <w:ind w:firstLine="361" w:firstLineChars="150"/>
        <w:textAlignment w:val="auto"/>
        <w:rPr>
          <w:b/>
          <w:color w:val="auto"/>
          <w:sz w:val="24"/>
          <w:highlight w:val="none"/>
        </w:rPr>
      </w:pPr>
      <w:r>
        <w:rPr>
          <w:b/>
          <w:color w:val="auto"/>
          <w:sz w:val="24"/>
          <w:highlight w:val="none"/>
        </w:rPr>
        <w:t>注②应用单位应用本项目技术所新增的产品或服务收入。一类指应用单位为高新技术企业，按照高企认定与复审的要求，应当在提供产品的关键技术和技术指标、生产批文、产品质量检验报告等相关材料的基础上，对项目应用技术所新增的产品实行项目编号归集。二类指应用单位为非高新技术企业，也应当对该产品的收入等进行了单独核算，在填列经济效益指标时，应当明确产品名称、型号、代码等相关内容。</w:t>
      </w:r>
    </w:p>
    <w:p w14:paraId="0A053ADA">
      <w:pPr>
        <w:keepNext w:val="0"/>
        <w:keepLines w:val="0"/>
        <w:pageBreakBefore w:val="0"/>
        <w:widowControl w:val="0"/>
        <w:kinsoku/>
        <w:overflowPunct/>
        <w:topLinePunct w:val="0"/>
        <w:autoSpaceDE/>
        <w:autoSpaceDN/>
        <w:bidi w:val="0"/>
        <w:spacing w:line="440" w:lineRule="exact"/>
        <w:ind w:firstLine="540"/>
        <w:textAlignment w:val="auto"/>
        <w:rPr>
          <w:b/>
          <w:color w:val="auto"/>
          <w:kern w:val="0"/>
          <w:sz w:val="24"/>
          <w:highlight w:val="none"/>
        </w:rPr>
      </w:pPr>
      <w:r>
        <w:rPr>
          <w:b/>
          <w:color w:val="auto"/>
          <w:sz w:val="24"/>
          <w:highlight w:val="none"/>
        </w:rPr>
        <w:t>注③</w:t>
      </w:r>
      <w:r>
        <w:rPr>
          <w:b/>
          <w:color w:val="auto"/>
          <w:kern w:val="0"/>
          <w:sz w:val="24"/>
          <w:highlight w:val="none"/>
        </w:rPr>
        <w:t>技术应用的贡献率一般指科技进步贡献率，是指科技进步这一要素对经济增长的贡献份额。</w:t>
      </w:r>
    </w:p>
    <w:p w14:paraId="62D70B03">
      <w:pPr>
        <w:pStyle w:val="3"/>
        <w:keepNext w:val="0"/>
        <w:keepLines w:val="0"/>
        <w:pageBreakBefore w:val="0"/>
        <w:widowControl w:val="0"/>
        <w:kinsoku/>
        <w:overflowPunct/>
        <w:topLinePunct w:val="0"/>
        <w:autoSpaceDE/>
        <w:autoSpaceDN/>
        <w:bidi w:val="0"/>
        <w:spacing w:line="440" w:lineRule="exact"/>
        <w:ind w:firstLine="482"/>
        <w:textAlignment w:val="auto"/>
        <w:rPr>
          <w:rFonts w:ascii="Times New Roman"/>
          <w:color w:val="auto"/>
          <w:highlight w:val="none"/>
        </w:rPr>
      </w:pPr>
      <w:r>
        <w:rPr>
          <w:rFonts w:ascii="Times New Roman"/>
          <w:b/>
          <w:bCs/>
          <w:color w:val="auto"/>
          <w:highlight w:val="none"/>
        </w:rPr>
        <w:t>新增利润：</w:t>
      </w:r>
      <w:r>
        <w:rPr>
          <w:rFonts w:ascii="Times New Roman"/>
          <w:color w:val="auto"/>
          <w:highlight w:val="none"/>
        </w:rPr>
        <w:t>如果应用单位能够做到对项目技术应用产品或服务的收入、成本、</w:t>
      </w:r>
      <w:r>
        <w:rPr>
          <w:rFonts w:ascii="Times New Roman"/>
          <w:color w:val="auto"/>
          <w:szCs w:val="22"/>
          <w:highlight w:val="none"/>
        </w:rPr>
        <w:t>税金单独核算的，新增利润指新增销售额扣除相关产品或服务的成本、费用和税金后的余额（对应财务报表中的营业利润）；如果应用单位不能做到对项目技术应用产品或服务的收入、成本、税金单独核算的，新增</w:t>
      </w:r>
      <w:r>
        <w:rPr>
          <w:rFonts w:ascii="Times New Roman"/>
          <w:color w:val="auto"/>
          <w:highlight w:val="none"/>
        </w:rPr>
        <w:t>利润可按新增销售额乘以企业综合销售利润率进行测算；如果技术应用仅对相关产品或服务产生部分影响，需考虑技术应用贡献率的影响。</w:t>
      </w:r>
    </w:p>
    <w:p w14:paraId="45D48E4E">
      <w:pPr>
        <w:pStyle w:val="3"/>
        <w:keepNext w:val="0"/>
        <w:keepLines w:val="0"/>
        <w:pageBreakBefore w:val="0"/>
        <w:widowControl w:val="0"/>
        <w:kinsoku/>
        <w:overflowPunct/>
        <w:topLinePunct w:val="0"/>
        <w:autoSpaceDE/>
        <w:autoSpaceDN/>
        <w:bidi w:val="0"/>
        <w:spacing w:line="440" w:lineRule="exact"/>
        <w:ind w:firstLine="482"/>
        <w:textAlignment w:val="auto"/>
        <w:rPr>
          <w:rFonts w:ascii="Times New Roman"/>
          <w:b/>
          <w:color w:val="auto"/>
          <w:highlight w:val="none"/>
        </w:rPr>
      </w:pPr>
      <w:r>
        <w:rPr>
          <w:rFonts w:ascii="Times New Roman"/>
          <w:b/>
          <w:color w:val="auto"/>
          <w:highlight w:val="none"/>
        </w:rPr>
        <w:t>注：新增利润在确定新增销售额的基础上如实填报。</w:t>
      </w:r>
    </w:p>
    <w:p w14:paraId="367A48D9">
      <w:pPr>
        <w:pStyle w:val="3"/>
        <w:keepNext w:val="0"/>
        <w:keepLines w:val="0"/>
        <w:pageBreakBefore w:val="0"/>
        <w:widowControl w:val="0"/>
        <w:kinsoku/>
        <w:overflowPunct/>
        <w:topLinePunct w:val="0"/>
        <w:autoSpaceDE/>
        <w:autoSpaceDN/>
        <w:bidi w:val="0"/>
        <w:spacing w:line="440" w:lineRule="exact"/>
        <w:ind w:firstLine="482"/>
        <w:textAlignment w:val="auto"/>
        <w:rPr>
          <w:rFonts w:ascii="Times New Roman"/>
          <w:color w:val="auto"/>
          <w:highlight w:val="none"/>
        </w:rPr>
      </w:pPr>
      <w:r>
        <w:rPr>
          <w:rFonts w:ascii="Times New Roman"/>
          <w:b/>
          <w:bCs/>
          <w:color w:val="auto"/>
          <w:highlight w:val="none"/>
        </w:rPr>
        <w:t>主要经济效益指标的有关说明</w:t>
      </w:r>
      <w:r>
        <w:rPr>
          <w:rFonts w:ascii="Times New Roman"/>
          <w:color w:val="auto"/>
          <w:highlight w:val="none"/>
        </w:rPr>
        <w:t>：不超过300字。需说明新增销售额和新增利润的数据来源，如会计报</w:t>
      </w:r>
      <w:r>
        <w:rPr>
          <w:rFonts w:ascii="Times New Roman"/>
          <w:color w:val="auto"/>
          <w:szCs w:val="22"/>
          <w:highlight w:val="none"/>
        </w:rPr>
        <w:t>表、合同台账、单位财务部门核准出具的财务证明等；以及其他证明内容。应用单位在</w:t>
      </w:r>
      <w:r>
        <w:rPr>
          <w:rFonts w:ascii="Times New Roman"/>
          <w:color w:val="auto"/>
          <w:highlight w:val="none"/>
        </w:rPr>
        <w:t>提供应用证明时应附支撑以上说明的证据资料。</w:t>
      </w:r>
    </w:p>
    <w:p w14:paraId="359CCFA1">
      <w:pPr>
        <w:pStyle w:val="3"/>
        <w:keepNext w:val="0"/>
        <w:keepLines w:val="0"/>
        <w:pageBreakBefore w:val="0"/>
        <w:widowControl w:val="0"/>
        <w:kinsoku/>
        <w:overflowPunct/>
        <w:topLinePunct w:val="0"/>
        <w:autoSpaceDE/>
        <w:autoSpaceDN/>
        <w:bidi w:val="0"/>
        <w:spacing w:line="440" w:lineRule="exact"/>
        <w:ind w:firstLine="482"/>
        <w:textAlignment w:val="auto"/>
        <w:rPr>
          <w:rFonts w:ascii="Times New Roman"/>
          <w:color w:val="auto"/>
          <w:highlight w:val="none"/>
        </w:rPr>
      </w:pPr>
      <w:r>
        <w:rPr>
          <w:rFonts w:ascii="Times New Roman"/>
          <w:b/>
          <w:bCs/>
          <w:color w:val="auto"/>
          <w:szCs w:val="22"/>
          <w:highlight w:val="none"/>
        </w:rPr>
        <w:t>其他经济效益指标的有关说明：</w:t>
      </w:r>
      <w:r>
        <w:rPr>
          <w:rFonts w:ascii="Times New Roman"/>
          <w:color w:val="auto"/>
          <w:szCs w:val="22"/>
          <w:highlight w:val="none"/>
        </w:rPr>
        <w:t>不超过300字。如果项目主要完成人认为新增销售额、新增利润两个指标不能有效反映本项目的经济效益贡献，可自</w:t>
      </w:r>
      <w:r>
        <w:rPr>
          <w:rFonts w:ascii="Times New Roman"/>
          <w:color w:val="auto"/>
          <w:highlight w:val="none"/>
        </w:rPr>
        <w:t>行增加其他效益指标，但需说明其他经济指标的数据来源、计算方法和计算过程。包括新增税收、减少损失、降低成本、降低能耗等。</w:t>
      </w:r>
    </w:p>
    <w:p w14:paraId="6F103361">
      <w:pPr>
        <w:pStyle w:val="3"/>
        <w:keepNext w:val="0"/>
        <w:keepLines w:val="0"/>
        <w:pageBreakBefore w:val="0"/>
        <w:widowControl w:val="0"/>
        <w:kinsoku/>
        <w:overflowPunct/>
        <w:topLinePunct w:val="0"/>
        <w:autoSpaceDE/>
        <w:autoSpaceDN/>
        <w:bidi w:val="0"/>
        <w:spacing w:line="440" w:lineRule="exact"/>
        <w:textAlignment w:val="auto"/>
        <w:rPr>
          <w:rFonts w:ascii="Times New Roman"/>
          <w:color w:val="auto"/>
          <w:highlight w:val="none"/>
        </w:rPr>
      </w:pPr>
      <w:r>
        <w:rPr>
          <w:rFonts w:ascii="Times New Roman"/>
          <w:color w:val="auto"/>
          <w:highlight w:val="none"/>
        </w:rPr>
        <w:t>社会公益类项目和专用项目如无经济效益，可以不填此表。</w:t>
      </w:r>
    </w:p>
    <w:p w14:paraId="7CE72551">
      <w:pPr>
        <w:pStyle w:val="3"/>
        <w:keepNext w:val="0"/>
        <w:keepLines w:val="0"/>
        <w:pageBreakBefore w:val="0"/>
        <w:widowControl w:val="0"/>
        <w:kinsoku/>
        <w:overflowPunct/>
        <w:topLinePunct w:val="0"/>
        <w:autoSpaceDE/>
        <w:autoSpaceDN/>
        <w:bidi w:val="0"/>
        <w:spacing w:line="440" w:lineRule="exact"/>
        <w:ind w:firstLine="482"/>
        <w:textAlignment w:val="auto"/>
        <w:rPr>
          <w:rFonts w:ascii="Times New Roman"/>
          <w:b/>
          <w:bCs/>
          <w:color w:val="auto"/>
          <w:highlight w:val="none"/>
        </w:rPr>
      </w:pPr>
      <w:r>
        <w:rPr>
          <w:rFonts w:ascii="Times New Roman"/>
          <w:b/>
          <w:bCs/>
          <w:color w:val="auto"/>
          <w:highlight w:val="none"/>
        </w:rPr>
        <w:t>3．社会效益、生态效益或国家安全效益</w:t>
      </w:r>
    </w:p>
    <w:p w14:paraId="116BD6D7">
      <w:pPr>
        <w:pStyle w:val="3"/>
        <w:keepNext w:val="0"/>
        <w:keepLines w:val="0"/>
        <w:pageBreakBefore w:val="0"/>
        <w:widowControl w:val="0"/>
        <w:kinsoku/>
        <w:overflowPunct/>
        <w:topLinePunct w:val="0"/>
        <w:autoSpaceDE/>
        <w:autoSpaceDN/>
        <w:bidi w:val="0"/>
        <w:spacing w:line="440" w:lineRule="exact"/>
        <w:textAlignment w:val="auto"/>
        <w:rPr>
          <w:rFonts w:ascii="Times New Roman"/>
          <w:color w:val="auto"/>
          <w:highlight w:val="none"/>
        </w:rPr>
      </w:pPr>
      <w:r>
        <w:rPr>
          <w:rFonts w:ascii="Times New Roman"/>
          <w:color w:val="auto"/>
          <w:highlight w:val="none"/>
        </w:rPr>
        <w:t>不超过</w:t>
      </w:r>
      <w:r>
        <w:rPr>
          <w:rFonts w:hint="eastAsia" w:ascii="Times New Roman"/>
          <w:color w:val="auto"/>
          <w:highlight w:val="none"/>
        </w:rPr>
        <w:t>5</w:t>
      </w:r>
      <w:r>
        <w:rPr>
          <w:rFonts w:ascii="Times New Roman"/>
          <w:color w:val="auto"/>
          <w:highlight w:val="none"/>
        </w:rPr>
        <w:t>00字。应说明本项目在推动科学技术进步、保护自然资源和生态环境、提高国防能力、保障国家和社会安全、改善人民物质文化生活、提升健康水平、提高国民科学文化素质和培养人才等方面所起的作用。</w:t>
      </w:r>
    </w:p>
    <w:p w14:paraId="4B901BA2">
      <w:pPr>
        <w:pStyle w:val="3"/>
        <w:keepNext w:val="0"/>
        <w:keepLines w:val="0"/>
        <w:pageBreakBefore w:val="0"/>
        <w:widowControl w:val="0"/>
        <w:kinsoku/>
        <w:overflowPunct/>
        <w:topLinePunct w:val="0"/>
        <w:autoSpaceDE/>
        <w:autoSpaceDN/>
        <w:bidi w:val="0"/>
        <w:spacing w:line="440" w:lineRule="exact"/>
        <w:textAlignment w:val="auto"/>
        <w:rPr>
          <w:rFonts w:ascii="Times New Roman" w:eastAsia="黑体"/>
          <w:color w:val="auto"/>
          <w:highlight w:val="none"/>
        </w:rPr>
      </w:pPr>
      <w:r>
        <w:rPr>
          <w:rFonts w:ascii="Times New Roman" w:eastAsia="黑体"/>
          <w:color w:val="auto"/>
          <w:highlight w:val="none"/>
        </w:rPr>
        <w:t>七、主要知识产权与标准规范等目录（不超过10件）</w:t>
      </w:r>
    </w:p>
    <w:p w14:paraId="77E61770">
      <w:pPr>
        <w:pStyle w:val="3"/>
        <w:keepNext w:val="0"/>
        <w:keepLines w:val="0"/>
        <w:pageBreakBefore w:val="0"/>
        <w:widowControl w:val="0"/>
        <w:kinsoku/>
        <w:overflowPunct/>
        <w:topLinePunct w:val="0"/>
        <w:autoSpaceDE/>
        <w:autoSpaceDN/>
        <w:bidi w:val="0"/>
        <w:spacing w:line="440" w:lineRule="exact"/>
        <w:textAlignment w:val="auto"/>
        <w:rPr>
          <w:rFonts w:ascii="Times New Roman"/>
          <w:color w:val="auto"/>
          <w:szCs w:val="22"/>
          <w:highlight w:val="none"/>
        </w:rPr>
      </w:pPr>
      <w:r>
        <w:rPr>
          <w:rFonts w:ascii="Times New Roman"/>
          <w:color w:val="auto"/>
          <w:szCs w:val="22"/>
          <w:highlight w:val="none"/>
        </w:rPr>
        <w:t>应填写直接支持本项目主要科技创新成立的且已授权的知识产权（包括发明专利、实用新型专利、动植物等农业新品种权、计算机软件著作权、集成电路布图设计权、论文</w:t>
      </w:r>
      <w:r>
        <w:rPr>
          <w:rFonts w:hint="eastAsia" w:ascii="Times New Roman"/>
          <w:color w:val="auto"/>
          <w:szCs w:val="22"/>
          <w:highlight w:val="none"/>
        </w:rPr>
        <w:t>专著</w:t>
      </w:r>
      <w:r>
        <w:rPr>
          <w:rFonts w:ascii="Times New Roman"/>
          <w:color w:val="auto"/>
          <w:szCs w:val="22"/>
          <w:highlight w:val="none"/>
        </w:rPr>
        <w:t>等）和标准规范等。</w:t>
      </w:r>
      <w:r>
        <w:rPr>
          <w:rFonts w:hint="eastAsia" w:ascii="Times New Roman"/>
          <w:color w:val="auto"/>
          <w:szCs w:val="22"/>
          <w:highlight w:val="none"/>
        </w:rPr>
        <w:t>“技术创新类”项目应以</w:t>
      </w:r>
      <w:r>
        <w:rPr>
          <w:rFonts w:ascii="Times New Roman"/>
          <w:color w:val="auto"/>
          <w:szCs w:val="22"/>
          <w:highlight w:val="none"/>
        </w:rPr>
        <w:t>发明专利、实用新型专利、动植物等农业新品种权、计算机软件著作权、集成电路布图设计权和标准规范等</w:t>
      </w:r>
      <w:r>
        <w:rPr>
          <w:rFonts w:hint="eastAsia" w:ascii="Times New Roman"/>
          <w:color w:val="auto"/>
          <w:szCs w:val="22"/>
          <w:highlight w:val="none"/>
        </w:rPr>
        <w:t>为主。</w:t>
      </w:r>
      <w:r>
        <w:rPr>
          <w:rFonts w:ascii="Times New Roman"/>
          <w:color w:val="auto"/>
          <w:szCs w:val="22"/>
          <w:highlight w:val="none"/>
        </w:rPr>
        <w:t>涉密项目可采用其他科技所属权的认可方式。应按与主要科技创新的密切和重要程度排序。列表前3项应填写核心知识产权，并须在附件中提供相应证明材料。</w:t>
      </w:r>
    </w:p>
    <w:p w14:paraId="439C1954">
      <w:pPr>
        <w:pStyle w:val="3"/>
        <w:keepNext w:val="0"/>
        <w:keepLines w:val="0"/>
        <w:pageBreakBefore w:val="0"/>
        <w:widowControl w:val="0"/>
        <w:kinsoku/>
        <w:overflowPunct/>
        <w:topLinePunct w:val="0"/>
        <w:autoSpaceDE/>
        <w:autoSpaceDN/>
        <w:bidi w:val="0"/>
        <w:spacing w:line="440" w:lineRule="exact"/>
        <w:textAlignment w:val="auto"/>
        <w:rPr>
          <w:rFonts w:ascii="Times New Roman"/>
          <w:color w:val="auto"/>
          <w:highlight w:val="none"/>
        </w:rPr>
      </w:pPr>
      <w:r>
        <w:rPr>
          <w:rFonts w:ascii="Times New Roman"/>
          <w:color w:val="auto"/>
          <w:highlight w:val="none"/>
        </w:rPr>
        <w:t>对于发明专利，知识产权类别选择发明专利，然后依次填写发明名称，国家（地区），专利号，授权公告日，专利证书上的证书号，发明人，专利权人以及专利的有效状态。</w:t>
      </w:r>
    </w:p>
    <w:p w14:paraId="27956A6F">
      <w:pPr>
        <w:pStyle w:val="3"/>
        <w:keepNext w:val="0"/>
        <w:keepLines w:val="0"/>
        <w:pageBreakBefore w:val="0"/>
        <w:widowControl w:val="0"/>
        <w:kinsoku/>
        <w:overflowPunct/>
        <w:topLinePunct w:val="0"/>
        <w:autoSpaceDE/>
        <w:autoSpaceDN/>
        <w:bidi w:val="0"/>
        <w:spacing w:line="440" w:lineRule="exact"/>
        <w:textAlignment w:val="auto"/>
        <w:rPr>
          <w:rFonts w:ascii="Times New Roman"/>
          <w:color w:val="auto"/>
          <w:szCs w:val="22"/>
          <w:highlight w:val="none"/>
        </w:rPr>
      </w:pPr>
      <w:r>
        <w:rPr>
          <w:rFonts w:ascii="Times New Roman"/>
          <w:color w:val="auto"/>
          <w:szCs w:val="22"/>
          <w:highlight w:val="none"/>
        </w:rPr>
        <w:t>对于其他知识产权，根据实际情况填写相应栏目，发明人一栏可不填。</w:t>
      </w:r>
    </w:p>
    <w:p w14:paraId="54084F78">
      <w:pPr>
        <w:pStyle w:val="3"/>
        <w:keepNext w:val="0"/>
        <w:keepLines w:val="0"/>
        <w:pageBreakBefore w:val="0"/>
        <w:widowControl w:val="0"/>
        <w:kinsoku/>
        <w:overflowPunct/>
        <w:topLinePunct w:val="0"/>
        <w:autoSpaceDE/>
        <w:autoSpaceDN/>
        <w:bidi w:val="0"/>
        <w:spacing w:line="440" w:lineRule="exact"/>
        <w:textAlignment w:val="auto"/>
        <w:rPr>
          <w:rFonts w:ascii="Times New Roman"/>
          <w:color w:val="auto"/>
          <w:szCs w:val="22"/>
          <w:highlight w:val="none"/>
        </w:rPr>
      </w:pPr>
      <w:r>
        <w:rPr>
          <w:rFonts w:ascii="Times New Roman"/>
          <w:color w:val="auto"/>
          <w:szCs w:val="22"/>
          <w:highlight w:val="none"/>
        </w:rPr>
        <w:t>本表所列知识产权属于共有的，在被用于提名本年度省</w:t>
      </w:r>
      <w:r>
        <w:rPr>
          <w:rFonts w:hint="eastAsia" w:ascii="Times New Roman"/>
          <w:color w:val="auto"/>
          <w:szCs w:val="22"/>
          <w:highlight w:val="none"/>
        </w:rPr>
        <w:t>科学技术进步奖</w:t>
      </w:r>
      <w:r>
        <w:rPr>
          <w:rFonts w:ascii="Times New Roman"/>
          <w:color w:val="auto"/>
          <w:szCs w:val="22"/>
          <w:highlight w:val="none"/>
        </w:rPr>
        <w:t>之前，应征得未列入项目主要完成人的权利人（发明专利指发明人）的同意，并由项目第一完成人签名承诺。</w:t>
      </w:r>
    </w:p>
    <w:p w14:paraId="2DC6A356">
      <w:pPr>
        <w:pStyle w:val="3"/>
        <w:keepNext w:val="0"/>
        <w:keepLines w:val="0"/>
        <w:pageBreakBefore w:val="0"/>
        <w:widowControl w:val="0"/>
        <w:kinsoku/>
        <w:overflowPunct/>
        <w:topLinePunct w:val="0"/>
        <w:autoSpaceDE/>
        <w:autoSpaceDN/>
        <w:bidi w:val="0"/>
        <w:spacing w:line="440" w:lineRule="exact"/>
        <w:textAlignment w:val="auto"/>
        <w:rPr>
          <w:rFonts w:ascii="Times New Roman"/>
          <w:color w:val="auto"/>
          <w:szCs w:val="22"/>
          <w:highlight w:val="none"/>
        </w:rPr>
      </w:pPr>
      <w:r>
        <w:rPr>
          <w:rFonts w:ascii="Times New Roman"/>
          <w:color w:val="auto"/>
          <w:szCs w:val="22"/>
          <w:highlight w:val="none"/>
        </w:rPr>
        <w:t>所列专利证书颁发日期、标准规范发布日期、论文发表日期等应在</w:t>
      </w:r>
      <w:r>
        <w:rPr>
          <w:rFonts w:hint="eastAsia" w:ascii="Times New Roman"/>
          <w:color w:val="auto"/>
          <w:szCs w:val="22"/>
          <w:highlight w:val="none"/>
          <w:lang w:val="en-US" w:eastAsia="zh-CN"/>
        </w:rPr>
        <w:t>申报的上一年度</w:t>
      </w:r>
      <w:r>
        <w:rPr>
          <w:rFonts w:ascii="Times New Roman"/>
          <w:color w:val="auto"/>
          <w:szCs w:val="22"/>
          <w:highlight w:val="none"/>
        </w:rPr>
        <w:t>12月31日之前。</w:t>
      </w:r>
    </w:p>
    <w:p w14:paraId="48B4FAEC">
      <w:pPr>
        <w:pStyle w:val="3"/>
        <w:keepNext w:val="0"/>
        <w:keepLines w:val="0"/>
        <w:pageBreakBefore w:val="0"/>
        <w:widowControl w:val="0"/>
        <w:kinsoku/>
        <w:overflowPunct/>
        <w:topLinePunct w:val="0"/>
        <w:autoSpaceDE/>
        <w:autoSpaceDN/>
        <w:bidi w:val="0"/>
        <w:spacing w:line="440" w:lineRule="exact"/>
        <w:ind w:firstLine="482"/>
        <w:textAlignment w:val="auto"/>
        <w:rPr>
          <w:rFonts w:ascii="Times New Roman"/>
          <w:color w:val="auto"/>
          <w:szCs w:val="22"/>
          <w:highlight w:val="none"/>
        </w:rPr>
      </w:pPr>
      <w:r>
        <w:rPr>
          <w:rFonts w:ascii="Times New Roman"/>
          <w:b/>
          <w:bCs/>
          <w:color w:val="auto"/>
          <w:szCs w:val="22"/>
          <w:highlight w:val="none"/>
        </w:rPr>
        <w:t>发明人均不是项目主要完成人的发明专利，不得列入本表。</w:t>
      </w:r>
    </w:p>
    <w:p w14:paraId="41CB795A">
      <w:pPr>
        <w:pStyle w:val="3"/>
        <w:keepNext w:val="0"/>
        <w:keepLines w:val="0"/>
        <w:pageBreakBefore w:val="0"/>
        <w:widowControl w:val="0"/>
        <w:kinsoku/>
        <w:overflowPunct/>
        <w:topLinePunct w:val="0"/>
        <w:autoSpaceDE/>
        <w:autoSpaceDN/>
        <w:bidi w:val="0"/>
        <w:adjustRightInd w:val="0"/>
        <w:spacing w:line="440" w:lineRule="exact"/>
        <w:textAlignment w:val="auto"/>
        <w:rPr>
          <w:rFonts w:ascii="Times New Roman" w:eastAsia="黑体"/>
          <w:color w:val="auto"/>
          <w:szCs w:val="22"/>
          <w:highlight w:val="none"/>
        </w:rPr>
      </w:pPr>
      <w:r>
        <w:rPr>
          <w:rFonts w:ascii="Times New Roman" w:eastAsia="黑体"/>
          <w:color w:val="auto"/>
          <w:szCs w:val="22"/>
          <w:highlight w:val="none"/>
        </w:rPr>
        <w:t>八、</w:t>
      </w:r>
      <w:r>
        <w:rPr>
          <w:rFonts w:hint="eastAsia" w:cs="Times New Roman"/>
          <w:b/>
          <w:color w:val="auto"/>
          <w:sz w:val="28"/>
          <w:szCs w:val="22"/>
          <w:highlight w:val="none"/>
        </w:rPr>
        <w:t>论文专著目录</w:t>
      </w:r>
    </w:p>
    <w:p w14:paraId="2EBD67B0">
      <w:pPr>
        <w:keepNext w:val="0"/>
        <w:keepLines w:val="0"/>
        <w:pageBreakBefore w:val="0"/>
        <w:widowControl w:val="0"/>
        <w:kinsoku/>
        <w:overflowPunct/>
        <w:topLinePunct w:val="0"/>
        <w:autoSpaceDE/>
        <w:autoSpaceDN/>
        <w:bidi w:val="0"/>
        <w:spacing w:line="360" w:lineRule="auto"/>
        <w:ind w:firstLine="480" w:firstLineChars="200"/>
        <w:textAlignment w:val="auto"/>
        <w:rPr>
          <w:rFonts w:ascii="Times New Roman" w:hAnsi="Times New Roman" w:eastAsia="宋体" w:cs="Times New Roman"/>
          <w:color w:val="auto"/>
          <w:sz w:val="24"/>
          <w:szCs w:val="22"/>
          <w:highlight w:val="none"/>
        </w:rPr>
      </w:pPr>
      <w:r>
        <w:rPr>
          <w:rFonts w:hint="eastAsia" w:ascii="Times New Roman" w:hAnsi="Times New Roman" w:eastAsia="宋体" w:cs="Times New Roman"/>
          <w:color w:val="auto"/>
          <w:sz w:val="24"/>
          <w:szCs w:val="22"/>
          <w:highlight w:val="none"/>
        </w:rPr>
        <w:t>凡获得省、自治州、直辖市或国务院有关部、委、局科技奖励的一律不准重复报奖。</w:t>
      </w:r>
    </w:p>
    <w:p w14:paraId="78A7426D">
      <w:pPr>
        <w:pStyle w:val="3"/>
        <w:keepNext w:val="0"/>
        <w:keepLines w:val="0"/>
        <w:pageBreakBefore w:val="0"/>
        <w:widowControl w:val="0"/>
        <w:kinsoku/>
        <w:overflowPunct/>
        <w:topLinePunct w:val="0"/>
        <w:autoSpaceDE/>
        <w:autoSpaceDN/>
        <w:bidi w:val="0"/>
        <w:adjustRightInd w:val="0"/>
        <w:spacing w:line="440" w:lineRule="exact"/>
        <w:textAlignment w:val="auto"/>
        <w:rPr>
          <w:rFonts w:ascii="Times New Roman"/>
          <w:color w:val="auto"/>
          <w:spacing w:val="2"/>
          <w:highlight w:val="none"/>
        </w:rPr>
      </w:pPr>
      <w:r>
        <w:rPr>
          <w:rFonts w:hint="eastAsia" w:ascii="Times New Roman" w:eastAsia="黑体"/>
          <w:color w:val="auto"/>
          <w:highlight w:val="none"/>
        </w:rPr>
        <w:t>九</w:t>
      </w:r>
      <w:r>
        <w:rPr>
          <w:rFonts w:ascii="Times New Roman" w:eastAsia="黑体"/>
          <w:color w:val="auto"/>
          <w:highlight w:val="none"/>
        </w:rPr>
        <w:t>、主要完成人情况表</w:t>
      </w:r>
    </w:p>
    <w:p w14:paraId="73135023">
      <w:pPr>
        <w:pStyle w:val="3"/>
        <w:keepNext w:val="0"/>
        <w:keepLines w:val="0"/>
        <w:pageBreakBefore w:val="0"/>
        <w:widowControl w:val="0"/>
        <w:kinsoku/>
        <w:overflowPunct/>
        <w:topLinePunct w:val="0"/>
        <w:autoSpaceDE/>
        <w:autoSpaceDN/>
        <w:bidi w:val="0"/>
        <w:spacing w:line="440" w:lineRule="exact"/>
        <w:textAlignment w:val="auto"/>
        <w:rPr>
          <w:rFonts w:ascii="Times New Roman"/>
          <w:b/>
          <w:color w:val="auto"/>
          <w:highlight w:val="none"/>
        </w:rPr>
      </w:pPr>
      <w:r>
        <w:rPr>
          <w:rFonts w:ascii="Times New Roman"/>
          <w:color w:val="auto"/>
          <w:highlight w:val="none"/>
        </w:rPr>
        <w:t>主要完成人情况表是评价主要完成人是否具备获奖条件的重要依据。所列主要完成人应为在湘的个人，或与在湘个人合作的其他个人</w:t>
      </w:r>
      <w:r>
        <w:rPr>
          <w:rFonts w:ascii="Times New Roman"/>
          <w:b/>
          <w:bCs/>
          <w:color w:val="auto"/>
          <w:highlight w:val="none"/>
        </w:rPr>
        <w:t>（</w:t>
      </w:r>
      <w:r>
        <w:rPr>
          <w:rFonts w:ascii="Times New Roman"/>
          <w:b/>
          <w:color w:val="auto"/>
          <w:highlight w:val="none"/>
        </w:rPr>
        <w:t>其中第一完成人必须为全职在湘的个人）</w:t>
      </w:r>
      <w:r>
        <w:rPr>
          <w:rFonts w:ascii="Times New Roman"/>
          <w:color w:val="auto"/>
          <w:highlight w:val="none"/>
        </w:rPr>
        <w:t>。</w:t>
      </w:r>
      <w:r>
        <w:rPr>
          <w:rFonts w:ascii="Times New Roman"/>
          <w:color w:val="auto"/>
          <w:szCs w:val="22"/>
          <w:highlight w:val="none"/>
        </w:rPr>
        <w:t>附件所列验收、评价的专家组成员不能作为主要完成人。同一人同一年度只能作为一个提名项目的主要完成人参加湖南省</w:t>
      </w:r>
      <w:r>
        <w:rPr>
          <w:rFonts w:hint="eastAsia" w:ascii="Times New Roman"/>
          <w:color w:val="auto"/>
          <w:szCs w:val="22"/>
          <w:highlight w:val="none"/>
        </w:rPr>
        <w:t>交通工程学会科学技术</w:t>
      </w:r>
      <w:r>
        <w:rPr>
          <w:rFonts w:ascii="Times New Roman"/>
          <w:color w:val="auto"/>
          <w:szCs w:val="22"/>
          <w:highlight w:val="none"/>
        </w:rPr>
        <w:t>奖的评审。</w:t>
      </w:r>
    </w:p>
    <w:p w14:paraId="35FAF640">
      <w:pPr>
        <w:keepNext w:val="0"/>
        <w:keepLines w:val="0"/>
        <w:pageBreakBefore w:val="0"/>
        <w:widowControl w:val="0"/>
        <w:kinsoku/>
        <w:overflowPunct/>
        <w:topLinePunct w:val="0"/>
        <w:autoSpaceDE/>
        <w:autoSpaceDN/>
        <w:bidi w:val="0"/>
        <w:spacing w:line="440" w:lineRule="exact"/>
        <w:ind w:firstLine="480" w:firstLineChars="200"/>
        <w:textAlignment w:val="auto"/>
        <w:rPr>
          <w:rFonts w:ascii="仿宋" w:hAnsi="仿宋" w:eastAsia="仿宋" w:cs="仿宋"/>
          <w:b/>
          <w:color w:val="auto"/>
          <w:sz w:val="30"/>
          <w:szCs w:val="30"/>
          <w:highlight w:val="none"/>
        </w:rPr>
      </w:pPr>
      <w:r>
        <w:rPr>
          <w:rFonts w:hint="eastAsia" w:ascii="宋体" w:hAnsi="宋体" w:eastAsia="宋体" w:cs="宋体"/>
          <w:bCs/>
          <w:color w:val="auto"/>
          <w:sz w:val="24"/>
          <w:highlight w:val="none"/>
        </w:rPr>
        <w:t xml:space="preserve">1. </w:t>
      </w:r>
      <w:r>
        <w:rPr>
          <w:rFonts w:hint="eastAsia" w:ascii="宋体" w:hAnsi="宋体" w:eastAsia="宋体" w:cs="宋体"/>
          <w:b/>
          <w:color w:val="auto"/>
          <w:sz w:val="24"/>
          <w:highlight w:val="none"/>
        </w:rPr>
        <w:t>排名：</w:t>
      </w:r>
      <w:r>
        <w:rPr>
          <w:rFonts w:hint="eastAsia" w:ascii="宋体" w:hAnsi="宋体" w:eastAsia="宋体" w:cs="宋体"/>
          <w:color w:val="auto"/>
          <w:sz w:val="24"/>
          <w:highlight w:val="none"/>
        </w:rPr>
        <w:t>应按照贡献大小排序，湖南省交通工程学会科学技术奖单项授奖人数和授奖单位实行限额。“科技团体奖”各等级奖项主要完成单位不超过</w:t>
      </w:r>
      <w:r>
        <w:rPr>
          <w:rFonts w:hint="eastAsia" w:ascii="宋体" w:hAnsi="宋体" w:cs="宋体"/>
          <w:color w:val="auto"/>
          <w:sz w:val="24"/>
          <w:highlight w:val="none"/>
          <w:lang w:val="en-US" w:eastAsia="zh-CN"/>
        </w:rPr>
        <w:t>5</w:t>
      </w:r>
      <w:r>
        <w:rPr>
          <w:rFonts w:hint="eastAsia" w:ascii="宋体" w:hAnsi="宋体" w:eastAsia="宋体" w:cs="宋体"/>
          <w:bCs/>
          <w:color w:val="auto"/>
          <w:sz w:val="24"/>
          <w:highlight w:val="none"/>
        </w:rPr>
        <w:t>个，</w:t>
      </w:r>
      <w:r>
        <w:rPr>
          <w:rFonts w:hint="eastAsia" w:ascii="宋体" w:hAnsi="宋体" w:eastAsia="宋体" w:cs="宋体"/>
          <w:color w:val="auto"/>
          <w:sz w:val="24"/>
          <w:highlight w:val="none"/>
        </w:rPr>
        <w:t>各等级奖项的主要完成人数不超过</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“科技成果奖”各等级奖项主要完成单位不超过</w:t>
      </w:r>
      <w:r>
        <w:rPr>
          <w:rFonts w:hint="eastAsia" w:ascii="宋体" w:hAnsi="宋体" w:eastAsia="宋体" w:cs="宋体"/>
          <w:color w:val="auto"/>
          <w:sz w:val="24"/>
          <w:highlight w:val="none"/>
          <w:lang w:val="en-US" w:eastAsia="zh-CN"/>
        </w:rPr>
        <w:t>5</w:t>
      </w:r>
      <w:r>
        <w:rPr>
          <w:rFonts w:hint="eastAsia" w:ascii="宋体" w:hAnsi="宋体" w:eastAsia="宋体" w:cs="宋体"/>
          <w:bCs/>
          <w:color w:val="auto"/>
          <w:sz w:val="24"/>
          <w:highlight w:val="none"/>
        </w:rPr>
        <w:t>个，</w:t>
      </w:r>
      <w:r>
        <w:rPr>
          <w:rFonts w:hint="eastAsia" w:ascii="宋体" w:hAnsi="宋体" w:eastAsia="宋体" w:cs="宋体"/>
          <w:color w:val="auto"/>
          <w:sz w:val="24"/>
          <w:highlight w:val="none"/>
        </w:rPr>
        <w:t>各等级奖项的主要完成人数不超过1</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rPr>
        <w:t>人。</w:t>
      </w:r>
      <w:r>
        <w:rPr>
          <w:rFonts w:hint="eastAsia" w:ascii="仿宋" w:hAnsi="仿宋" w:eastAsia="仿宋" w:cs="仿宋"/>
          <w:b/>
          <w:color w:val="auto"/>
          <w:sz w:val="30"/>
          <w:szCs w:val="30"/>
          <w:highlight w:val="none"/>
        </w:rPr>
        <w:t xml:space="preserve"> </w:t>
      </w:r>
    </w:p>
    <w:p w14:paraId="23B65FCC">
      <w:pPr>
        <w:pStyle w:val="3"/>
        <w:keepNext w:val="0"/>
        <w:keepLines w:val="0"/>
        <w:pageBreakBefore w:val="0"/>
        <w:widowControl w:val="0"/>
        <w:kinsoku/>
        <w:overflowPunct/>
        <w:topLinePunct w:val="0"/>
        <w:autoSpaceDE/>
        <w:autoSpaceDN/>
        <w:bidi w:val="0"/>
        <w:spacing w:line="440" w:lineRule="exact"/>
        <w:textAlignment w:val="auto"/>
        <w:rPr>
          <w:rFonts w:ascii="Times New Roman" w:eastAsia="黑体"/>
          <w:b/>
          <w:bCs/>
          <w:color w:val="auto"/>
          <w:szCs w:val="22"/>
          <w:highlight w:val="none"/>
        </w:rPr>
      </w:pPr>
      <w:r>
        <w:rPr>
          <w:rFonts w:ascii="Times New Roman"/>
          <w:bCs/>
          <w:color w:val="auto"/>
          <w:szCs w:val="22"/>
          <w:highlight w:val="none"/>
        </w:rPr>
        <w:t xml:space="preserve">2. </w:t>
      </w:r>
      <w:r>
        <w:rPr>
          <w:rFonts w:ascii="Times New Roman"/>
          <w:b/>
          <w:color w:val="auto"/>
          <w:szCs w:val="22"/>
          <w:highlight w:val="none"/>
        </w:rPr>
        <w:t>身份证号：</w:t>
      </w:r>
      <w:r>
        <w:rPr>
          <w:rFonts w:ascii="Times New Roman"/>
          <w:color w:val="auto"/>
          <w:szCs w:val="22"/>
          <w:highlight w:val="none"/>
        </w:rPr>
        <w:t>大陆居民填写国内居民身份证号（18位）；港澳居民填写香港或澳门居民身份证号；台湾居民填写台湾居民来往通行证号。</w:t>
      </w:r>
    </w:p>
    <w:p w14:paraId="638B38D6">
      <w:pPr>
        <w:pStyle w:val="3"/>
        <w:keepNext w:val="0"/>
        <w:keepLines w:val="0"/>
        <w:pageBreakBefore w:val="0"/>
        <w:widowControl w:val="0"/>
        <w:kinsoku/>
        <w:overflowPunct/>
        <w:topLinePunct w:val="0"/>
        <w:autoSpaceDE/>
        <w:autoSpaceDN/>
        <w:bidi w:val="0"/>
        <w:spacing w:line="440" w:lineRule="exact"/>
        <w:textAlignment w:val="auto"/>
        <w:rPr>
          <w:rFonts w:ascii="Times New Roman"/>
          <w:color w:val="auto"/>
          <w:highlight w:val="none"/>
        </w:rPr>
      </w:pPr>
      <w:r>
        <w:rPr>
          <w:rFonts w:ascii="Times New Roman"/>
          <w:bCs/>
          <w:color w:val="auto"/>
          <w:highlight w:val="none"/>
        </w:rPr>
        <w:t xml:space="preserve">3. </w:t>
      </w:r>
      <w:r>
        <w:rPr>
          <w:rFonts w:ascii="Times New Roman"/>
          <w:b/>
          <w:color w:val="auto"/>
          <w:highlight w:val="none"/>
        </w:rPr>
        <w:t>工作单位：</w:t>
      </w:r>
      <w:r>
        <w:rPr>
          <w:rFonts w:ascii="Times New Roman"/>
          <w:color w:val="auto"/>
          <w:szCs w:val="22"/>
          <w:highlight w:val="none"/>
        </w:rPr>
        <w:t>指主要完成人被提名时人事关系所在单位，应为法人单位。</w:t>
      </w:r>
      <w:r>
        <w:rPr>
          <w:rFonts w:hint="eastAsia" w:ascii="Times New Roman"/>
          <w:color w:val="auto"/>
          <w:szCs w:val="22"/>
          <w:highlight w:val="none"/>
        </w:rPr>
        <w:t>已退休的填写退休前的工作单位，在国外工作的，填写国外单位。</w:t>
      </w:r>
    </w:p>
    <w:p w14:paraId="6BFA22C6">
      <w:pPr>
        <w:pStyle w:val="3"/>
        <w:keepNext w:val="0"/>
        <w:keepLines w:val="0"/>
        <w:pageBreakBefore w:val="0"/>
        <w:widowControl w:val="0"/>
        <w:kinsoku/>
        <w:overflowPunct/>
        <w:topLinePunct w:val="0"/>
        <w:autoSpaceDE/>
        <w:autoSpaceDN/>
        <w:bidi w:val="0"/>
        <w:spacing w:line="440" w:lineRule="exact"/>
        <w:textAlignment w:val="auto"/>
        <w:rPr>
          <w:rFonts w:ascii="Times New Roman"/>
          <w:color w:val="auto"/>
          <w:highlight w:val="none"/>
        </w:rPr>
      </w:pPr>
      <w:r>
        <w:rPr>
          <w:rFonts w:ascii="Times New Roman"/>
          <w:bCs/>
          <w:color w:val="auto"/>
          <w:highlight w:val="none"/>
        </w:rPr>
        <w:t xml:space="preserve">4. </w:t>
      </w:r>
      <w:r>
        <w:rPr>
          <w:rFonts w:ascii="Times New Roman"/>
          <w:b/>
          <w:bCs/>
          <w:color w:val="auto"/>
          <w:highlight w:val="none"/>
        </w:rPr>
        <w:t>二级单位</w:t>
      </w:r>
      <w:r>
        <w:rPr>
          <w:rFonts w:ascii="Times New Roman"/>
          <w:color w:val="auto"/>
          <w:highlight w:val="none"/>
        </w:rPr>
        <w:t>：</w:t>
      </w:r>
      <w:r>
        <w:rPr>
          <w:rFonts w:ascii="Times New Roman"/>
          <w:color w:val="auto"/>
          <w:szCs w:val="22"/>
          <w:highlight w:val="none"/>
        </w:rPr>
        <w:t>填写主要完成人所在的具体部门，如大学的院系等。</w:t>
      </w:r>
    </w:p>
    <w:p w14:paraId="7C63D38F">
      <w:pPr>
        <w:pStyle w:val="3"/>
        <w:keepNext w:val="0"/>
        <w:keepLines w:val="0"/>
        <w:pageBreakBefore w:val="0"/>
        <w:widowControl w:val="0"/>
        <w:kinsoku/>
        <w:overflowPunct/>
        <w:topLinePunct w:val="0"/>
        <w:autoSpaceDE/>
        <w:autoSpaceDN/>
        <w:bidi w:val="0"/>
        <w:spacing w:line="440" w:lineRule="exact"/>
        <w:textAlignment w:val="auto"/>
        <w:rPr>
          <w:rFonts w:ascii="Times New Roman"/>
          <w:color w:val="auto"/>
          <w:highlight w:val="none"/>
        </w:rPr>
      </w:pPr>
      <w:r>
        <w:rPr>
          <w:rFonts w:ascii="Times New Roman"/>
          <w:bCs/>
          <w:color w:val="auto"/>
          <w:highlight w:val="none"/>
        </w:rPr>
        <w:t xml:space="preserve">5. </w:t>
      </w:r>
      <w:r>
        <w:rPr>
          <w:rFonts w:ascii="Times New Roman"/>
          <w:b/>
          <w:bCs/>
          <w:color w:val="auto"/>
          <w:highlight w:val="none"/>
        </w:rPr>
        <w:t>主要完成单位</w:t>
      </w:r>
      <w:r>
        <w:rPr>
          <w:rFonts w:ascii="Times New Roman"/>
          <w:color w:val="auto"/>
          <w:highlight w:val="none"/>
        </w:rPr>
        <w:t>：填写主要完成人参与本项目主要研究工作时所在单位（应为</w:t>
      </w:r>
      <w:r>
        <w:rPr>
          <w:rFonts w:hint="eastAsia" w:ascii="Times New Roman"/>
          <w:color w:val="auto"/>
          <w:highlight w:val="none"/>
        </w:rPr>
        <w:t>国内</w:t>
      </w:r>
      <w:r>
        <w:rPr>
          <w:rFonts w:ascii="Times New Roman"/>
          <w:color w:val="auto"/>
          <w:highlight w:val="none"/>
        </w:rPr>
        <w:t>法人单位）。单位名称应与单位公章一致。如涉及多个单位，只填写一个单位。</w:t>
      </w:r>
    </w:p>
    <w:p w14:paraId="0BFA8C94">
      <w:pPr>
        <w:pStyle w:val="3"/>
        <w:keepNext w:val="0"/>
        <w:keepLines w:val="0"/>
        <w:pageBreakBefore w:val="0"/>
        <w:widowControl w:val="0"/>
        <w:kinsoku/>
        <w:overflowPunct/>
        <w:topLinePunct w:val="0"/>
        <w:autoSpaceDE/>
        <w:autoSpaceDN/>
        <w:bidi w:val="0"/>
        <w:spacing w:line="440" w:lineRule="exact"/>
        <w:textAlignment w:val="auto"/>
        <w:rPr>
          <w:rFonts w:ascii="Times New Roman" w:eastAsia="黑体"/>
          <w:b/>
          <w:bCs/>
          <w:color w:val="auto"/>
          <w:szCs w:val="22"/>
          <w:highlight w:val="none"/>
        </w:rPr>
      </w:pPr>
      <w:r>
        <w:rPr>
          <w:rFonts w:ascii="Times New Roman"/>
          <w:bCs/>
          <w:color w:val="auto"/>
          <w:szCs w:val="22"/>
          <w:highlight w:val="none"/>
        </w:rPr>
        <w:t xml:space="preserve">6. </w:t>
      </w:r>
      <w:r>
        <w:rPr>
          <w:rFonts w:ascii="Times New Roman"/>
          <w:b/>
          <w:color w:val="auto"/>
          <w:szCs w:val="22"/>
          <w:highlight w:val="none"/>
        </w:rPr>
        <w:t>参加本项目的起止时间：</w:t>
      </w:r>
      <w:r>
        <w:rPr>
          <w:rFonts w:ascii="Times New Roman"/>
          <w:color w:val="auto"/>
          <w:szCs w:val="22"/>
          <w:highlight w:val="none"/>
        </w:rPr>
        <w:t>起始时间应在本项目起始时间之后，结束时间根据实际情况填写，应在本项目完成时间之前。</w:t>
      </w:r>
    </w:p>
    <w:p w14:paraId="72DF523E">
      <w:pPr>
        <w:pStyle w:val="3"/>
        <w:keepNext w:val="0"/>
        <w:keepLines w:val="0"/>
        <w:pageBreakBefore w:val="0"/>
        <w:widowControl w:val="0"/>
        <w:kinsoku/>
        <w:overflowPunct/>
        <w:topLinePunct w:val="0"/>
        <w:autoSpaceDE/>
        <w:autoSpaceDN/>
        <w:bidi w:val="0"/>
        <w:spacing w:line="440" w:lineRule="exact"/>
        <w:textAlignment w:val="auto"/>
        <w:rPr>
          <w:rFonts w:ascii="Times New Roman"/>
          <w:color w:val="auto"/>
          <w:highlight w:val="none"/>
        </w:rPr>
      </w:pPr>
      <w:r>
        <w:rPr>
          <w:rFonts w:ascii="Times New Roman"/>
          <w:bCs/>
          <w:color w:val="auto"/>
          <w:highlight w:val="none"/>
        </w:rPr>
        <w:t>7.</w:t>
      </w:r>
      <w:r>
        <w:rPr>
          <w:rFonts w:ascii="Times New Roman"/>
          <w:b/>
          <w:bCs/>
          <w:color w:val="auto"/>
          <w:highlight w:val="none"/>
        </w:rPr>
        <w:t xml:space="preserve"> 对本项目技术创造性贡献</w:t>
      </w:r>
      <w:r>
        <w:rPr>
          <w:rFonts w:ascii="Times New Roman"/>
          <w:color w:val="auto"/>
          <w:highlight w:val="none"/>
        </w:rPr>
        <w:t>：不超过300字。应具体写明主要完成人对本项目做出的实质性贡献并注明对</w:t>
      </w:r>
      <w:r>
        <w:rPr>
          <w:rFonts w:ascii="Times New Roman"/>
          <w:color w:val="auto"/>
          <w:szCs w:val="22"/>
          <w:highlight w:val="none"/>
        </w:rPr>
        <w:t>应“四、主要科技创新”所列第几项科技创新；与他人合作完成的科技创新，要明确阐述本人独立于合作者的具体贡献，以及支持本人贡献成立的证明材料在附件中的编号。</w:t>
      </w:r>
    </w:p>
    <w:p w14:paraId="2BF0CCF1">
      <w:pPr>
        <w:pStyle w:val="3"/>
        <w:keepNext w:val="0"/>
        <w:keepLines w:val="0"/>
        <w:pageBreakBefore w:val="0"/>
        <w:widowControl w:val="0"/>
        <w:kinsoku/>
        <w:overflowPunct/>
        <w:topLinePunct w:val="0"/>
        <w:autoSpaceDE/>
        <w:autoSpaceDN/>
        <w:bidi w:val="0"/>
        <w:spacing w:line="440" w:lineRule="exact"/>
        <w:textAlignment w:val="auto"/>
        <w:rPr>
          <w:rFonts w:ascii="Times New Roman"/>
          <w:color w:val="auto"/>
          <w:szCs w:val="22"/>
          <w:highlight w:val="none"/>
        </w:rPr>
      </w:pPr>
      <w:r>
        <w:rPr>
          <w:rFonts w:ascii="Times New Roman"/>
          <w:bCs/>
          <w:color w:val="auto"/>
          <w:highlight w:val="none"/>
        </w:rPr>
        <w:t>8.</w:t>
      </w:r>
      <w:r>
        <w:rPr>
          <w:rFonts w:ascii="Times New Roman"/>
          <w:b/>
          <w:bCs/>
          <w:color w:val="auto"/>
          <w:highlight w:val="none"/>
        </w:rPr>
        <w:t xml:space="preserve"> 曾获科技奖励情况</w:t>
      </w:r>
      <w:r>
        <w:rPr>
          <w:rFonts w:ascii="Times New Roman"/>
          <w:b/>
          <w:color w:val="auto"/>
          <w:highlight w:val="none"/>
        </w:rPr>
        <w:t>：</w:t>
      </w:r>
      <w:r>
        <w:rPr>
          <w:rFonts w:ascii="Times New Roman"/>
          <w:color w:val="auto"/>
          <w:highlight w:val="none"/>
        </w:rPr>
        <w:t>填写主要完成人曾获国家级、省部级</w:t>
      </w:r>
      <w:r>
        <w:rPr>
          <w:rFonts w:ascii="Times New Roman"/>
          <w:color w:val="auto"/>
          <w:szCs w:val="22"/>
          <w:highlight w:val="none"/>
        </w:rPr>
        <w:t>以及社会力量设立的科技奖励的获奖年度、奖种、等级、项目名称、排名及证书编号等内</w:t>
      </w:r>
      <w:r>
        <w:rPr>
          <w:rFonts w:ascii="Times New Roman"/>
          <w:color w:val="auto"/>
          <w:highlight w:val="none"/>
        </w:rPr>
        <w:t>容</w:t>
      </w:r>
      <w:r>
        <w:rPr>
          <w:rFonts w:ascii="Times New Roman"/>
          <w:color w:val="auto"/>
          <w:szCs w:val="22"/>
          <w:highlight w:val="none"/>
        </w:rPr>
        <w:t>。不得瞒报漏报</w:t>
      </w:r>
      <w:r>
        <w:rPr>
          <w:rFonts w:hint="eastAsia" w:ascii="Times New Roman"/>
          <w:color w:val="auto"/>
          <w:szCs w:val="22"/>
          <w:highlight w:val="none"/>
        </w:rPr>
        <w:t>（没有内容填写“无”）</w:t>
      </w:r>
      <w:r>
        <w:rPr>
          <w:rFonts w:ascii="Times New Roman"/>
          <w:color w:val="auto"/>
          <w:szCs w:val="22"/>
          <w:highlight w:val="none"/>
        </w:rPr>
        <w:t>。</w:t>
      </w:r>
    </w:p>
    <w:p w14:paraId="7A1F82E4">
      <w:pPr>
        <w:pStyle w:val="3"/>
        <w:keepNext w:val="0"/>
        <w:keepLines w:val="0"/>
        <w:pageBreakBefore w:val="0"/>
        <w:widowControl w:val="0"/>
        <w:kinsoku/>
        <w:overflowPunct/>
        <w:topLinePunct w:val="0"/>
        <w:autoSpaceDE/>
        <w:autoSpaceDN/>
        <w:bidi w:val="0"/>
        <w:spacing w:line="440" w:lineRule="exact"/>
        <w:textAlignment w:val="auto"/>
        <w:rPr>
          <w:rFonts w:ascii="Times New Roman"/>
          <w:color w:val="auto"/>
          <w:highlight w:val="none"/>
        </w:rPr>
      </w:pPr>
      <w:r>
        <w:rPr>
          <w:rFonts w:ascii="Times New Roman"/>
          <w:bCs/>
          <w:color w:val="auto"/>
          <w:highlight w:val="none"/>
        </w:rPr>
        <w:t>9．</w:t>
      </w:r>
      <w:r>
        <w:rPr>
          <w:rFonts w:ascii="Times New Roman"/>
          <w:b/>
          <w:color w:val="auto"/>
          <w:highlight w:val="none"/>
        </w:rPr>
        <w:t>主要完成人声明：</w:t>
      </w:r>
      <w:r>
        <w:rPr>
          <w:rFonts w:ascii="Times New Roman"/>
          <w:color w:val="auto"/>
          <w:highlight w:val="none"/>
        </w:rPr>
        <w:t>主要完成人必须在本人签名处亲</w:t>
      </w:r>
      <w:r>
        <w:rPr>
          <w:rFonts w:ascii="Times New Roman"/>
          <w:color w:val="auto"/>
          <w:szCs w:val="22"/>
          <w:highlight w:val="none"/>
        </w:rPr>
        <w:t>笔签名，字迹清晰，不得使用签章、代签或仿造签名。如因特殊情况本人暂时无法签名，需由</w:t>
      </w:r>
      <w:r>
        <w:rPr>
          <w:rFonts w:hint="eastAsia" w:ascii="Times New Roman"/>
          <w:color w:val="auto"/>
          <w:szCs w:val="22"/>
          <w:highlight w:val="none"/>
        </w:rPr>
        <w:t>推荐</w:t>
      </w:r>
      <w:r>
        <w:rPr>
          <w:rFonts w:ascii="Times New Roman"/>
          <w:color w:val="auto"/>
          <w:szCs w:val="22"/>
          <w:highlight w:val="none"/>
        </w:rPr>
        <w:t>单位（专家）出具文字说明，并加盖</w:t>
      </w:r>
      <w:r>
        <w:rPr>
          <w:rFonts w:hint="eastAsia" w:ascii="Times New Roman"/>
          <w:color w:val="auto"/>
          <w:szCs w:val="22"/>
          <w:highlight w:val="none"/>
        </w:rPr>
        <w:t>推荐</w:t>
      </w:r>
      <w:r>
        <w:rPr>
          <w:rFonts w:ascii="Times New Roman"/>
          <w:color w:val="auto"/>
          <w:szCs w:val="22"/>
          <w:highlight w:val="none"/>
        </w:rPr>
        <w:t>单位公章（或提名专家亲笔签名）</w:t>
      </w:r>
      <w:r>
        <w:rPr>
          <w:rFonts w:ascii="Times New Roman"/>
          <w:color w:val="auto"/>
          <w:highlight w:val="none"/>
        </w:rPr>
        <w:t>，</w:t>
      </w:r>
      <w:r>
        <w:rPr>
          <w:rFonts w:hint="eastAsia" w:ascii="Times New Roman"/>
          <w:color w:val="auto"/>
          <w:highlight w:val="none"/>
          <w:lang w:val="en-US" w:eastAsia="zh-CN"/>
        </w:rPr>
        <w:t>一起报送湖南省交通工程学会秘书处</w:t>
      </w:r>
      <w:r>
        <w:rPr>
          <w:rFonts w:ascii="Times New Roman"/>
          <w:color w:val="auto"/>
          <w:highlight w:val="none"/>
        </w:rPr>
        <w:t>。</w:t>
      </w:r>
      <w:r>
        <w:rPr>
          <w:rFonts w:hint="eastAsia" w:ascii="Times New Roman"/>
          <w:color w:val="auto"/>
          <w:highlight w:val="none"/>
        </w:rPr>
        <w:t>推荐</w:t>
      </w:r>
      <w:r>
        <w:rPr>
          <w:rFonts w:ascii="Times New Roman"/>
          <w:color w:val="auto"/>
          <w:highlight w:val="none"/>
        </w:rPr>
        <w:t>材料报送后，在主要完成人具备补签条件时，应当补签，补签一般应在形式审查结束前完成。对于无签名、无说明的提名项目，视为形式审查不合格。</w:t>
      </w:r>
    </w:p>
    <w:p w14:paraId="27BF3DFA">
      <w:pPr>
        <w:pStyle w:val="3"/>
        <w:keepNext w:val="0"/>
        <w:keepLines w:val="0"/>
        <w:pageBreakBefore w:val="0"/>
        <w:widowControl w:val="0"/>
        <w:kinsoku/>
        <w:overflowPunct/>
        <w:topLinePunct w:val="0"/>
        <w:autoSpaceDE/>
        <w:autoSpaceDN/>
        <w:bidi w:val="0"/>
        <w:spacing w:line="440" w:lineRule="exact"/>
        <w:textAlignment w:val="auto"/>
        <w:rPr>
          <w:rFonts w:ascii="Times New Roman"/>
          <w:color w:val="auto"/>
          <w:szCs w:val="22"/>
          <w:highlight w:val="none"/>
        </w:rPr>
      </w:pPr>
      <w:r>
        <w:rPr>
          <w:rFonts w:ascii="Times New Roman"/>
          <w:color w:val="auto"/>
          <w:szCs w:val="22"/>
          <w:highlight w:val="none"/>
        </w:rPr>
        <w:t xml:space="preserve">10. </w:t>
      </w:r>
      <w:r>
        <w:rPr>
          <w:rFonts w:ascii="Times New Roman"/>
          <w:b/>
          <w:color w:val="auto"/>
          <w:szCs w:val="22"/>
          <w:highlight w:val="none"/>
        </w:rPr>
        <w:t>主要完成单位和工作单位声明：</w:t>
      </w:r>
      <w:r>
        <w:rPr>
          <w:rFonts w:ascii="Times New Roman"/>
          <w:color w:val="auto"/>
          <w:szCs w:val="22"/>
          <w:highlight w:val="none"/>
        </w:rPr>
        <w:t>主要完成单位和工作单位</w:t>
      </w:r>
      <w:r>
        <w:rPr>
          <w:rFonts w:ascii="Times New Roman"/>
          <w:color w:val="auto"/>
          <w:highlight w:val="none"/>
        </w:rPr>
        <w:t>应在单位盖章处盖章。如主要完成单位和工作单位相同，则只需加盖一个；</w:t>
      </w:r>
      <w:r>
        <w:rPr>
          <w:rFonts w:ascii="Times New Roman"/>
          <w:bCs/>
          <w:color w:val="auto"/>
          <w:highlight w:val="none"/>
        </w:rPr>
        <w:t>如不同，应同时加盖。</w:t>
      </w:r>
      <w:r>
        <w:rPr>
          <w:rFonts w:ascii="Times New Roman"/>
          <w:color w:val="auto"/>
          <w:szCs w:val="22"/>
          <w:highlight w:val="none"/>
        </w:rPr>
        <w:t>所盖公章应与填写的单位名称一致（具有多个名称的单位，所盖公章应至少与其中一个名称相同）。</w:t>
      </w:r>
    </w:p>
    <w:p w14:paraId="21ADB962">
      <w:pPr>
        <w:pStyle w:val="3"/>
        <w:keepNext w:val="0"/>
        <w:keepLines w:val="0"/>
        <w:pageBreakBefore w:val="0"/>
        <w:widowControl w:val="0"/>
        <w:kinsoku/>
        <w:overflowPunct/>
        <w:topLinePunct w:val="0"/>
        <w:autoSpaceDE/>
        <w:autoSpaceDN/>
        <w:bidi w:val="0"/>
        <w:spacing w:line="440" w:lineRule="exact"/>
        <w:ind w:firstLine="482"/>
        <w:textAlignment w:val="auto"/>
        <w:rPr>
          <w:rFonts w:ascii="Times New Roman"/>
          <w:b/>
          <w:color w:val="auto"/>
          <w:highlight w:val="none"/>
        </w:rPr>
      </w:pPr>
      <w:r>
        <w:rPr>
          <w:rFonts w:ascii="Times New Roman"/>
          <w:b/>
          <w:color w:val="auto"/>
          <w:highlight w:val="none"/>
        </w:rPr>
        <w:t>主要完成人表中所填工作单位如未在项目主要完成单位之列，应由该工作单位出具证明，以示知晓同意该主要完成人报奖。</w:t>
      </w:r>
    </w:p>
    <w:p w14:paraId="7E71E796">
      <w:pPr>
        <w:pStyle w:val="3"/>
        <w:keepNext w:val="0"/>
        <w:keepLines w:val="0"/>
        <w:pageBreakBefore w:val="0"/>
        <w:widowControl w:val="0"/>
        <w:kinsoku/>
        <w:overflowPunct/>
        <w:topLinePunct w:val="0"/>
        <w:autoSpaceDE/>
        <w:autoSpaceDN/>
        <w:bidi w:val="0"/>
        <w:spacing w:line="440" w:lineRule="exact"/>
        <w:textAlignment w:val="auto"/>
        <w:rPr>
          <w:rFonts w:ascii="Times New Roman"/>
          <w:color w:val="auto"/>
          <w:szCs w:val="22"/>
          <w:highlight w:val="none"/>
        </w:rPr>
      </w:pPr>
      <w:r>
        <w:rPr>
          <w:rFonts w:ascii="Times New Roman"/>
          <w:bCs/>
          <w:color w:val="auto"/>
          <w:highlight w:val="none"/>
        </w:rPr>
        <w:t xml:space="preserve">11. </w:t>
      </w:r>
      <w:r>
        <w:rPr>
          <w:rFonts w:ascii="Times New Roman"/>
          <w:bCs/>
          <w:color w:val="auto"/>
          <w:szCs w:val="22"/>
          <w:highlight w:val="none"/>
        </w:rPr>
        <w:t>项目有多个完成人的</w:t>
      </w:r>
      <w:r>
        <w:rPr>
          <w:rFonts w:ascii="Times New Roman"/>
          <w:color w:val="auto"/>
          <w:szCs w:val="22"/>
          <w:highlight w:val="none"/>
        </w:rPr>
        <w:t>，应在附件中提交主要完成人合作关系说明（含“主要完成人合作关系情况汇总表”）。</w:t>
      </w:r>
    </w:p>
    <w:p w14:paraId="3F9D1C56">
      <w:pPr>
        <w:pStyle w:val="3"/>
        <w:keepNext w:val="0"/>
        <w:keepLines w:val="0"/>
        <w:pageBreakBefore w:val="0"/>
        <w:widowControl w:val="0"/>
        <w:kinsoku/>
        <w:overflowPunct/>
        <w:topLinePunct w:val="0"/>
        <w:autoSpaceDE/>
        <w:autoSpaceDN/>
        <w:bidi w:val="0"/>
        <w:spacing w:line="440" w:lineRule="exact"/>
        <w:textAlignment w:val="auto"/>
        <w:rPr>
          <w:rFonts w:ascii="Times New Roman" w:eastAsia="黑体"/>
          <w:color w:val="auto"/>
          <w:highlight w:val="none"/>
        </w:rPr>
      </w:pPr>
      <w:r>
        <w:rPr>
          <w:rFonts w:hint="eastAsia" w:ascii="Times New Roman" w:eastAsia="黑体"/>
          <w:color w:val="auto"/>
          <w:highlight w:val="none"/>
        </w:rPr>
        <w:t>十</w:t>
      </w:r>
      <w:r>
        <w:rPr>
          <w:rFonts w:ascii="Times New Roman" w:eastAsia="黑体"/>
          <w:color w:val="auto"/>
          <w:highlight w:val="none"/>
        </w:rPr>
        <w:t>、主要完成单位情况表</w:t>
      </w:r>
    </w:p>
    <w:p w14:paraId="193F6EE8">
      <w:pPr>
        <w:pStyle w:val="3"/>
        <w:keepNext w:val="0"/>
        <w:keepLines w:val="0"/>
        <w:pageBreakBefore w:val="0"/>
        <w:widowControl w:val="0"/>
        <w:kinsoku/>
        <w:overflowPunct/>
        <w:topLinePunct w:val="0"/>
        <w:autoSpaceDE/>
        <w:autoSpaceDN/>
        <w:bidi w:val="0"/>
        <w:spacing w:line="440" w:lineRule="exact"/>
        <w:ind w:left="0" w:leftChars="0" w:firstLine="480" w:firstLineChars="200"/>
        <w:textAlignment w:val="auto"/>
        <w:rPr>
          <w:rFonts w:ascii="Times New Roman"/>
          <w:color w:val="auto"/>
          <w:highlight w:val="none"/>
        </w:rPr>
      </w:pPr>
      <w:r>
        <w:rPr>
          <w:rFonts w:ascii="Times New Roman"/>
          <w:color w:val="auto"/>
          <w:highlight w:val="none"/>
        </w:rPr>
        <w:t>主要完成单位情况表是核实</w:t>
      </w:r>
      <w:r>
        <w:rPr>
          <w:rFonts w:hint="eastAsia" w:ascii="Times New Roman"/>
          <w:color w:val="auto"/>
          <w:highlight w:val="none"/>
        </w:rPr>
        <w:t>推荐</w:t>
      </w:r>
      <w:r>
        <w:rPr>
          <w:rFonts w:ascii="Times New Roman"/>
          <w:color w:val="auto"/>
          <w:highlight w:val="none"/>
        </w:rPr>
        <w:t>项目所列主要完成单位是否具备获奖条件的重要依据。所列主要完成单位应为在湘的组织，或与在湘组织合作的我国其他地域的组织</w:t>
      </w:r>
      <w:r>
        <w:rPr>
          <w:rFonts w:ascii="Times New Roman"/>
          <w:b/>
          <w:color w:val="auto"/>
          <w:highlight w:val="none"/>
        </w:rPr>
        <w:t>（其中第一完成单位注册地或登记地必须为在湘的组织）</w:t>
      </w:r>
      <w:r>
        <w:rPr>
          <w:rFonts w:ascii="Times New Roman"/>
          <w:color w:val="auto"/>
          <w:highlight w:val="none"/>
        </w:rPr>
        <w:t>。</w:t>
      </w:r>
      <w:r>
        <w:rPr>
          <w:rFonts w:hint="eastAsia" w:ascii="Times New Roman"/>
          <w:color w:val="auto"/>
          <w:szCs w:val="22"/>
          <w:highlight w:val="none"/>
        </w:rPr>
        <w:t>不是主要完成人的完成单位或工作单位的，不得列入项目主要完成单位。</w:t>
      </w:r>
    </w:p>
    <w:p w14:paraId="023A80A1">
      <w:pPr>
        <w:pStyle w:val="3"/>
        <w:keepNext w:val="0"/>
        <w:keepLines w:val="0"/>
        <w:pageBreakBefore w:val="0"/>
        <w:widowControl w:val="0"/>
        <w:kinsoku/>
        <w:overflowPunct/>
        <w:topLinePunct w:val="0"/>
        <w:autoSpaceDE/>
        <w:autoSpaceDN/>
        <w:bidi w:val="0"/>
        <w:spacing w:line="440" w:lineRule="exact"/>
        <w:ind w:firstLine="482"/>
        <w:textAlignment w:val="auto"/>
        <w:rPr>
          <w:rFonts w:ascii="Times New Roman"/>
          <w:color w:val="auto"/>
          <w:highlight w:val="none"/>
        </w:rPr>
      </w:pPr>
      <w:r>
        <w:rPr>
          <w:rFonts w:ascii="Times New Roman"/>
          <w:b/>
          <w:bCs/>
          <w:color w:val="auto"/>
          <w:highlight w:val="none"/>
        </w:rPr>
        <w:t>1</w:t>
      </w:r>
      <w:r>
        <w:rPr>
          <w:rFonts w:ascii="Times New Roman"/>
          <w:b/>
          <w:color w:val="auto"/>
          <w:highlight w:val="none"/>
        </w:rPr>
        <w:t>．单位名称：</w:t>
      </w:r>
      <w:r>
        <w:rPr>
          <w:rFonts w:ascii="Times New Roman"/>
          <w:color w:val="auto"/>
          <w:highlight w:val="none"/>
        </w:rPr>
        <w:t>主要完成单位应是具有法人资格的单位，要求所填单位名称应与单位公章名称一致。不得使用非法人单位名称或单位简称。</w:t>
      </w:r>
    </w:p>
    <w:p w14:paraId="15C46DCE">
      <w:pPr>
        <w:pStyle w:val="3"/>
        <w:keepNext w:val="0"/>
        <w:keepLines w:val="0"/>
        <w:pageBreakBefore w:val="0"/>
        <w:widowControl w:val="0"/>
        <w:kinsoku/>
        <w:overflowPunct/>
        <w:topLinePunct w:val="0"/>
        <w:autoSpaceDE/>
        <w:autoSpaceDN/>
        <w:bidi w:val="0"/>
        <w:spacing w:line="440" w:lineRule="exact"/>
        <w:ind w:firstLine="482"/>
        <w:textAlignment w:val="auto"/>
        <w:rPr>
          <w:rFonts w:ascii="Times New Roman"/>
          <w:color w:val="auto"/>
          <w:highlight w:val="none"/>
        </w:rPr>
      </w:pPr>
      <w:r>
        <w:rPr>
          <w:rFonts w:ascii="Times New Roman"/>
          <w:b/>
          <w:bCs/>
          <w:color w:val="auto"/>
          <w:highlight w:val="none"/>
        </w:rPr>
        <w:t>2</w:t>
      </w:r>
      <w:r>
        <w:rPr>
          <w:rFonts w:ascii="Times New Roman"/>
          <w:b/>
          <w:color w:val="auto"/>
          <w:highlight w:val="none"/>
        </w:rPr>
        <w:t>．单位性质</w:t>
      </w:r>
      <w:r>
        <w:rPr>
          <w:rFonts w:ascii="Times New Roman"/>
          <w:color w:val="auto"/>
          <w:highlight w:val="none"/>
        </w:rPr>
        <w:t>：分为A.研究院所：A1.转制研究院所  A2.非转制研究院所；B.学校；C.社会团体；D.事业单位；E.国有企业；F.民营企业；G.军队；H.其他。</w:t>
      </w:r>
    </w:p>
    <w:p w14:paraId="47C8F8CD">
      <w:pPr>
        <w:pStyle w:val="3"/>
        <w:keepNext w:val="0"/>
        <w:keepLines w:val="0"/>
        <w:pageBreakBefore w:val="0"/>
        <w:widowControl w:val="0"/>
        <w:kinsoku/>
        <w:overflowPunct/>
        <w:topLinePunct w:val="0"/>
        <w:autoSpaceDE/>
        <w:autoSpaceDN/>
        <w:bidi w:val="0"/>
        <w:spacing w:line="440" w:lineRule="exact"/>
        <w:ind w:firstLine="482"/>
        <w:textAlignment w:val="auto"/>
        <w:rPr>
          <w:rFonts w:ascii="Times New Roman"/>
          <w:color w:val="auto"/>
          <w:szCs w:val="22"/>
          <w:highlight w:val="none"/>
        </w:rPr>
      </w:pPr>
      <w:r>
        <w:rPr>
          <w:rFonts w:ascii="Times New Roman"/>
          <w:b/>
          <w:bCs/>
          <w:color w:val="auto"/>
          <w:highlight w:val="none"/>
        </w:rPr>
        <w:t>3</w:t>
      </w:r>
      <w:r>
        <w:rPr>
          <w:rFonts w:ascii="Times New Roman"/>
          <w:b/>
          <w:color w:val="auto"/>
          <w:highlight w:val="none"/>
        </w:rPr>
        <w:t>．对本项目科技创新和推广应用情况的贡献</w:t>
      </w:r>
      <w:r>
        <w:rPr>
          <w:rFonts w:ascii="Times New Roman"/>
          <w:color w:val="auto"/>
          <w:highlight w:val="none"/>
        </w:rPr>
        <w:t>：不超过600字。写明本单位对提名项目做出的主要贡献，并</w:t>
      </w:r>
      <w:r>
        <w:rPr>
          <w:rFonts w:ascii="Times New Roman"/>
          <w:color w:val="auto"/>
          <w:szCs w:val="22"/>
          <w:highlight w:val="none"/>
        </w:rPr>
        <w:t>在单位盖章处加盖单位公章。</w:t>
      </w:r>
    </w:p>
    <w:p w14:paraId="02BF7437">
      <w:pPr>
        <w:pStyle w:val="3"/>
        <w:keepNext w:val="0"/>
        <w:keepLines w:val="0"/>
        <w:pageBreakBefore w:val="0"/>
        <w:widowControl w:val="0"/>
        <w:kinsoku/>
        <w:overflowPunct/>
        <w:topLinePunct w:val="0"/>
        <w:autoSpaceDE/>
        <w:autoSpaceDN/>
        <w:bidi w:val="0"/>
        <w:spacing w:line="440" w:lineRule="exact"/>
        <w:ind w:firstLine="482"/>
        <w:textAlignment w:val="auto"/>
        <w:rPr>
          <w:rFonts w:ascii="Times New Roman"/>
          <w:color w:val="auto"/>
          <w:szCs w:val="22"/>
          <w:highlight w:val="none"/>
        </w:rPr>
      </w:pPr>
      <w:r>
        <w:rPr>
          <w:rFonts w:ascii="Times New Roman"/>
          <w:b/>
          <w:color w:val="auto"/>
          <w:szCs w:val="22"/>
          <w:highlight w:val="none"/>
        </w:rPr>
        <w:t>4. 主要完成单位：</w:t>
      </w:r>
      <w:r>
        <w:rPr>
          <w:rFonts w:hint="eastAsia" w:ascii="宋体" w:hAnsi="宋体" w:eastAsia="宋体" w:cs="宋体"/>
          <w:color w:val="auto"/>
          <w:highlight w:val="none"/>
        </w:rPr>
        <w:t>应按照贡献大小排序，</w:t>
      </w:r>
      <w:r>
        <w:rPr>
          <w:rFonts w:hint="eastAsia" w:ascii="宋体" w:hAnsi="宋体" w:eastAsia="宋体" w:cs="宋体"/>
          <w:color w:val="auto"/>
          <w:sz w:val="24"/>
          <w:highlight w:val="none"/>
        </w:rPr>
        <w:t>湖南省交通工程学会科学技术奖单项授奖人数和授奖单位实行限额。“科技团体奖”各等级奖项主要完成单位不超过</w:t>
      </w:r>
      <w:r>
        <w:rPr>
          <w:rFonts w:hint="eastAsia" w:ascii="宋体" w:hAnsi="宋体" w:cs="宋体"/>
          <w:color w:val="auto"/>
          <w:sz w:val="24"/>
          <w:highlight w:val="none"/>
          <w:lang w:val="en-US" w:eastAsia="zh-CN"/>
        </w:rPr>
        <w:t>5</w:t>
      </w:r>
      <w:r>
        <w:rPr>
          <w:rFonts w:hint="eastAsia" w:ascii="宋体" w:hAnsi="宋体" w:eastAsia="宋体" w:cs="宋体"/>
          <w:bCs/>
          <w:color w:val="auto"/>
          <w:sz w:val="24"/>
          <w:highlight w:val="none"/>
        </w:rPr>
        <w:t>个，</w:t>
      </w:r>
      <w:r>
        <w:rPr>
          <w:rFonts w:hint="eastAsia" w:ascii="宋体" w:hAnsi="宋体" w:eastAsia="宋体" w:cs="宋体"/>
          <w:color w:val="auto"/>
          <w:sz w:val="24"/>
          <w:highlight w:val="none"/>
        </w:rPr>
        <w:t>各等级奖项的主要完成人数不超过1</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“科技成果奖”各等级奖项主要完成单位不超过</w:t>
      </w:r>
      <w:r>
        <w:rPr>
          <w:rFonts w:hint="eastAsia" w:ascii="宋体" w:hAnsi="宋体" w:eastAsia="宋体" w:cs="宋体"/>
          <w:color w:val="auto"/>
          <w:sz w:val="24"/>
          <w:highlight w:val="none"/>
          <w:lang w:val="en-US" w:eastAsia="zh-CN"/>
        </w:rPr>
        <w:t>5</w:t>
      </w:r>
      <w:r>
        <w:rPr>
          <w:rFonts w:hint="eastAsia" w:ascii="宋体" w:hAnsi="宋体" w:eastAsia="宋体" w:cs="宋体"/>
          <w:bCs/>
          <w:color w:val="auto"/>
          <w:sz w:val="24"/>
          <w:highlight w:val="none"/>
        </w:rPr>
        <w:t>个，</w:t>
      </w:r>
      <w:r>
        <w:rPr>
          <w:rFonts w:hint="eastAsia" w:ascii="宋体" w:hAnsi="宋体" w:eastAsia="宋体" w:cs="宋体"/>
          <w:color w:val="auto"/>
          <w:sz w:val="24"/>
          <w:highlight w:val="none"/>
        </w:rPr>
        <w:t>各等级奖项的主要完成人数不超过1</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rPr>
        <w:t>人。</w:t>
      </w:r>
    </w:p>
    <w:p w14:paraId="2BB3FE6C">
      <w:pPr>
        <w:keepNext w:val="0"/>
        <w:keepLines w:val="0"/>
        <w:pageBreakBefore w:val="0"/>
        <w:widowControl w:val="0"/>
        <w:kinsoku/>
        <w:overflowPunct/>
        <w:topLinePunct w:val="0"/>
        <w:autoSpaceDE/>
        <w:autoSpaceDN/>
        <w:bidi w:val="0"/>
        <w:jc w:val="left"/>
        <w:textAlignment w:val="auto"/>
        <w:outlineLvl w:val="0"/>
        <w:rPr>
          <w:rFonts w:ascii="Times New Roman" w:hAnsi="Times New Roman" w:eastAsia="宋体" w:cs="Times New Roman"/>
          <w:color w:val="auto"/>
          <w:sz w:val="24"/>
          <w:szCs w:val="22"/>
          <w:highlight w:val="none"/>
        </w:rPr>
      </w:pPr>
      <w:r>
        <w:rPr>
          <w:rFonts w:hint="eastAsia" w:cs="Times New Roman"/>
          <w:color w:val="auto"/>
          <w:sz w:val="24"/>
          <w:szCs w:val="22"/>
          <w:highlight w:val="none"/>
        </w:rPr>
        <w:t xml:space="preserve">    </w:t>
      </w:r>
      <w:r>
        <w:rPr>
          <w:rFonts w:hint="eastAsia" w:ascii="黑体" w:hAnsi="黑体" w:eastAsia="黑体" w:cs="黑体"/>
          <w:color w:val="auto"/>
          <w:sz w:val="24"/>
          <w:szCs w:val="22"/>
          <w:highlight w:val="none"/>
        </w:rPr>
        <w:t>十一、第三方评价科技查新报告结论、检验检测报告结果等</w:t>
      </w:r>
    </w:p>
    <w:p w14:paraId="6BEEA63B">
      <w:pPr>
        <w:pStyle w:val="3"/>
        <w:keepNext w:val="0"/>
        <w:keepLines w:val="0"/>
        <w:pageBreakBefore w:val="0"/>
        <w:widowControl w:val="0"/>
        <w:kinsoku/>
        <w:overflowPunct/>
        <w:topLinePunct w:val="0"/>
        <w:autoSpaceDE/>
        <w:autoSpaceDN/>
        <w:bidi w:val="0"/>
        <w:spacing w:line="440" w:lineRule="exact"/>
        <w:textAlignment w:val="auto"/>
        <w:rPr>
          <w:rFonts w:ascii="Times New Roman" w:hAnsi="Times New Roman" w:eastAsia="宋体" w:cs="Times New Roman"/>
          <w:color w:val="auto"/>
          <w:szCs w:val="22"/>
          <w:highlight w:val="none"/>
        </w:rPr>
      </w:pPr>
      <w:r>
        <w:rPr>
          <w:rFonts w:hint="eastAsia" w:ascii="黑体" w:hAnsi="黑体" w:eastAsia="黑体" w:cs="黑体"/>
          <w:b w:val="0"/>
          <w:bCs w:val="0"/>
          <w:color w:val="auto"/>
          <w:szCs w:val="22"/>
          <w:highlight w:val="none"/>
        </w:rPr>
        <w:t>十二、附件</w:t>
      </w:r>
    </w:p>
    <w:p w14:paraId="6EA080DF">
      <w:pPr>
        <w:pStyle w:val="3"/>
        <w:keepNext w:val="0"/>
        <w:keepLines w:val="0"/>
        <w:pageBreakBefore w:val="0"/>
        <w:widowControl w:val="0"/>
        <w:kinsoku/>
        <w:overflowPunct/>
        <w:topLinePunct w:val="0"/>
        <w:autoSpaceDE/>
        <w:autoSpaceDN/>
        <w:bidi w:val="0"/>
        <w:spacing w:line="440" w:lineRule="exact"/>
        <w:textAlignment w:val="auto"/>
        <w:rPr>
          <w:rFonts w:ascii="Times New Roman" w:hAnsi="Times New Roman" w:eastAsia="宋体" w:cs="Times New Roman"/>
          <w:color w:val="auto"/>
          <w:szCs w:val="22"/>
          <w:highlight w:val="none"/>
        </w:rPr>
      </w:pPr>
      <w:r>
        <w:rPr>
          <w:rFonts w:hint="eastAsia" w:ascii="Times New Roman" w:hAnsi="Times New Roman" w:eastAsia="宋体" w:cs="Times New Roman"/>
          <w:color w:val="auto"/>
          <w:szCs w:val="22"/>
          <w:highlight w:val="none"/>
        </w:rPr>
        <w:t>附件材料请按如下顺序排列（</w:t>
      </w:r>
      <w:r>
        <w:rPr>
          <w:rFonts w:hint="eastAsia" w:ascii="Times New Roman" w:hAnsi="Times New Roman" w:eastAsia="宋体" w:cs="Times New Roman"/>
          <w:b/>
          <w:bCs/>
          <w:color w:val="auto"/>
          <w:szCs w:val="22"/>
          <w:highlight w:val="none"/>
        </w:rPr>
        <w:t>带*号为必备项</w:t>
      </w:r>
      <w:r>
        <w:rPr>
          <w:rFonts w:hint="eastAsia" w:ascii="Times New Roman" w:hAnsi="Times New Roman" w:eastAsia="宋体" w:cs="Times New Roman"/>
          <w:color w:val="auto"/>
          <w:szCs w:val="22"/>
          <w:highlight w:val="none"/>
        </w:rPr>
        <w:t>）：</w:t>
      </w:r>
    </w:p>
    <w:p w14:paraId="1F5914FA">
      <w:pPr>
        <w:keepNext w:val="0"/>
        <w:keepLines w:val="0"/>
        <w:pageBreakBefore w:val="0"/>
        <w:widowControl w:val="0"/>
        <w:kinsoku/>
        <w:overflowPunct/>
        <w:topLinePunct w:val="0"/>
        <w:autoSpaceDE/>
        <w:autoSpaceDN/>
        <w:bidi w:val="0"/>
        <w:spacing w:line="360" w:lineRule="auto"/>
        <w:ind w:firstLine="480" w:firstLineChars="200"/>
        <w:textAlignment w:val="auto"/>
        <w:rPr>
          <w:rFonts w:ascii="Times New Roman" w:hAnsi="Times New Roman" w:eastAsia="宋体" w:cs="Times New Roman"/>
          <w:color w:val="auto"/>
          <w:sz w:val="24"/>
          <w:szCs w:val="22"/>
          <w:highlight w:val="none"/>
        </w:rPr>
      </w:pPr>
      <w:r>
        <w:rPr>
          <w:rFonts w:hint="eastAsia" w:ascii="Times New Roman" w:hAnsi="Times New Roman" w:eastAsia="宋体" w:cs="Times New Roman"/>
          <w:color w:val="auto"/>
          <w:sz w:val="24"/>
          <w:szCs w:val="22"/>
          <w:highlight w:val="none"/>
        </w:rPr>
        <w:t>*1.项目计划任务书、合同书以及验收、评审证书；属于成果完成单位自立课题的，应提供立项和内部验收、评审证明材料；</w:t>
      </w:r>
    </w:p>
    <w:p w14:paraId="592B45EC">
      <w:pPr>
        <w:keepNext w:val="0"/>
        <w:keepLines w:val="0"/>
        <w:pageBreakBefore w:val="0"/>
        <w:widowControl w:val="0"/>
        <w:kinsoku/>
        <w:overflowPunct/>
        <w:topLinePunct w:val="0"/>
        <w:autoSpaceDE/>
        <w:autoSpaceDN/>
        <w:bidi w:val="0"/>
        <w:spacing w:line="360" w:lineRule="auto"/>
        <w:ind w:firstLine="480" w:firstLineChars="200"/>
        <w:textAlignment w:val="auto"/>
        <w:rPr>
          <w:rFonts w:ascii="Times New Roman" w:hAnsi="Times New Roman" w:eastAsia="宋体" w:cs="Times New Roman"/>
          <w:color w:val="auto"/>
          <w:sz w:val="24"/>
          <w:szCs w:val="22"/>
          <w:highlight w:val="none"/>
        </w:rPr>
      </w:pPr>
      <w:r>
        <w:rPr>
          <w:rFonts w:hint="eastAsia" w:ascii="Times New Roman" w:hAnsi="Times New Roman" w:eastAsia="宋体" w:cs="Times New Roman"/>
          <w:color w:val="auto"/>
          <w:sz w:val="24"/>
          <w:szCs w:val="22"/>
          <w:highlight w:val="none"/>
        </w:rPr>
        <w:t>*</w:t>
      </w:r>
      <w:r>
        <w:rPr>
          <w:rFonts w:hint="eastAsia" w:ascii="Times New Roman" w:hAnsi="Times New Roman" w:cs="Times New Roman"/>
          <w:color w:val="auto"/>
          <w:sz w:val="24"/>
          <w:szCs w:val="22"/>
          <w:highlight w:val="none"/>
          <w:lang w:val="en-US" w:eastAsia="zh-CN"/>
        </w:rPr>
        <w:t>2</w:t>
      </w:r>
      <w:r>
        <w:rPr>
          <w:rFonts w:hint="eastAsia" w:ascii="Times New Roman" w:hAnsi="Times New Roman" w:eastAsia="宋体" w:cs="Times New Roman"/>
          <w:color w:val="auto"/>
          <w:sz w:val="24"/>
          <w:szCs w:val="22"/>
          <w:highlight w:val="none"/>
        </w:rPr>
        <w:t>.研究报告：内容不少于50页，主要包括技术方案论证、技术特征、总体技术性能指标与国内外同类先进技术的比较、技术成熟程度、已推广应用及取得的效益情况，对社会经济发展和行业科技进步的意义、进一步推广应用的条件和前景、存在的问题等内容；</w:t>
      </w:r>
    </w:p>
    <w:p w14:paraId="13D718C0">
      <w:pPr>
        <w:keepNext w:val="0"/>
        <w:keepLines w:val="0"/>
        <w:pageBreakBefore w:val="0"/>
        <w:widowControl w:val="0"/>
        <w:kinsoku/>
        <w:overflowPunct/>
        <w:topLinePunct w:val="0"/>
        <w:autoSpaceDE/>
        <w:autoSpaceDN/>
        <w:bidi w:val="0"/>
        <w:spacing w:line="360" w:lineRule="auto"/>
        <w:ind w:firstLine="480" w:firstLineChars="200"/>
        <w:textAlignment w:val="auto"/>
        <w:rPr>
          <w:rFonts w:ascii="Times New Roman" w:hAnsi="Times New Roman" w:eastAsia="宋体" w:cs="Times New Roman"/>
          <w:color w:val="auto"/>
          <w:sz w:val="24"/>
          <w:szCs w:val="22"/>
          <w:highlight w:val="none"/>
        </w:rPr>
      </w:pPr>
      <w:r>
        <w:rPr>
          <w:rFonts w:hint="eastAsia" w:ascii="Times New Roman" w:hAnsi="Times New Roman" w:eastAsia="宋体" w:cs="Times New Roman"/>
          <w:color w:val="auto"/>
          <w:sz w:val="24"/>
          <w:szCs w:val="22"/>
          <w:highlight w:val="none"/>
        </w:rPr>
        <w:t>*</w:t>
      </w:r>
      <w:r>
        <w:rPr>
          <w:rFonts w:hint="eastAsia" w:ascii="Times New Roman" w:hAnsi="Times New Roman" w:cs="Times New Roman"/>
          <w:color w:val="auto"/>
          <w:sz w:val="24"/>
          <w:szCs w:val="22"/>
          <w:highlight w:val="none"/>
          <w:lang w:val="en-US" w:eastAsia="zh-CN"/>
        </w:rPr>
        <w:t>3</w:t>
      </w:r>
      <w:r>
        <w:rPr>
          <w:rFonts w:hint="eastAsia" w:ascii="Times New Roman" w:hAnsi="Times New Roman" w:eastAsia="宋体" w:cs="Times New Roman"/>
          <w:color w:val="auto"/>
          <w:sz w:val="24"/>
          <w:szCs w:val="22"/>
          <w:highlight w:val="none"/>
        </w:rPr>
        <w:t>.用户应用证明：科技成果应经过一年及以上的应用，证明推广应用所产生的经济效益或社会效益、环境生态效益，应由直接使用的单位提供，一般不少于2家；</w:t>
      </w:r>
    </w:p>
    <w:p w14:paraId="76D7371B">
      <w:pPr>
        <w:widowControl/>
        <w:spacing w:line="360" w:lineRule="auto"/>
        <w:ind w:firstLine="480" w:firstLineChars="200"/>
        <w:rPr>
          <w:rFonts w:ascii="Times New Roman" w:hAnsi="Times New Roman" w:eastAsia="宋体" w:cs="Times New Roman"/>
          <w:color w:val="auto"/>
          <w:sz w:val="24"/>
          <w:szCs w:val="22"/>
          <w:highlight w:val="none"/>
        </w:rPr>
      </w:pPr>
      <w:bookmarkStart w:id="1" w:name="_Toc386201672"/>
      <w:r>
        <w:rPr>
          <w:rFonts w:hint="eastAsia" w:ascii="Times New Roman" w:hAnsi="Times New Roman" w:eastAsia="宋体" w:cs="Times New Roman"/>
          <w:color w:val="auto"/>
          <w:sz w:val="24"/>
          <w:szCs w:val="22"/>
          <w:highlight w:val="none"/>
          <w:lang w:val="en-US" w:eastAsia="zh-CN"/>
        </w:rPr>
        <w:t>4</w:t>
      </w:r>
      <w:r>
        <w:rPr>
          <w:rFonts w:hint="eastAsia" w:ascii="Times New Roman" w:hAnsi="Times New Roman" w:eastAsia="宋体" w:cs="Times New Roman"/>
          <w:color w:val="auto"/>
          <w:sz w:val="24"/>
          <w:szCs w:val="22"/>
          <w:highlight w:val="none"/>
        </w:rPr>
        <w:t>.已颁布实施的质量标准：企业标准、团体标准、行业标准、国家标准、国际标准，国家标准设计图集、省级标准设计图集，国家级工法、省级工法，全国统一定额、地方定额或导则等；</w:t>
      </w:r>
    </w:p>
    <w:p w14:paraId="1B53661E">
      <w:pPr>
        <w:widowControl/>
        <w:spacing w:line="360" w:lineRule="auto"/>
        <w:ind w:firstLine="480" w:firstLineChars="200"/>
        <w:rPr>
          <w:rFonts w:ascii="Times New Roman" w:hAnsi="Times New Roman" w:eastAsia="宋体" w:cs="Times New Roman"/>
          <w:color w:val="auto"/>
          <w:sz w:val="24"/>
          <w:szCs w:val="22"/>
          <w:highlight w:val="none"/>
        </w:rPr>
      </w:pPr>
      <w:r>
        <w:rPr>
          <w:rFonts w:hint="eastAsia" w:ascii="Times New Roman" w:hAnsi="Times New Roman" w:eastAsia="宋体" w:cs="Times New Roman"/>
          <w:color w:val="auto"/>
          <w:sz w:val="24"/>
          <w:szCs w:val="22"/>
          <w:highlight w:val="none"/>
          <w:lang w:val="en-US" w:eastAsia="zh-CN"/>
        </w:rPr>
        <w:t>5</w:t>
      </w:r>
      <w:r>
        <w:rPr>
          <w:rFonts w:hint="eastAsia" w:ascii="Times New Roman" w:hAnsi="Times New Roman" w:eastAsia="宋体" w:cs="Times New Roman"/>
          <w:color w:val="auto"/>
          <w:sz w:val="24"/>
          <w:szCs w:val="22"/>
          <w:highlight w:val="none"/>
        </w:rPr>
        <w:t>.知识产权证明：已取得授权的专利证书、软件著作权登记证书、集成电路布图设计登记证书等成果；已在国际、国内公开发行的学术刊物或国际、国内各级学术会议上正式发表的学术论文、国内外出版机构正式出版的学术专著；</w:t>
      </w:r>
    </w:p>
    <w:p w14:paraId="3064683B">
      <w:pPr>
        <w:widowControl/>
        <w:spacing w:line="360" w:lineRule="auto"/>
        <w:ind w:firstLine="480" w:firstLineChars="200"/>
        <w:rPr>
          <w:rFonts w:ascii="Times New Roman" w:hAnsi="Times New Roman" w:eastAsia="宋体" w:cs="Times New Roman"/>
          <w:color w:val="auto"/>
          <w:sz w:val="24"/>
          <w:szCs w:val="22"/>
          <w:highlight w:val="none"/>
        </w:rPr>
      </w:pPr>
      <w:r>
        <w:rPr>
          <w:rFonts w:hint="eastAsia" w:ascii="Times New Roman" w:hAnsi="Times New Roman" w:eastAsia="宋体" w:cs="Times New Roman"/>
          <w:color w:val="auto"/>
          <w:sz w:val="24"/>
          <w:szCs w:val="22"/>
          <w:highlight w:val="none"/>
          <w:lang w:val="en-US" w:eastAsia="zh-CN"/>
        </w:rPr>
        <w:t>6</w:t>
      </w:r>
      <w:r>
        <w:rPr>
          <w:rFonts w:hint="eastAsia" w:ascii="Times New Roman" w:hAnsi="Times New Roman" w:eastAsia="宋体" w:cs="Times New Roman"/>
          <w:color w:val="auto"/>
          <w:sz w:val="24"/>
          <w:szCs w:val="22"/>
          <w:highlight w:val="none"/>
        </w:rPr>
        <w:t>.国家对相关行业有审批要求的批准文件等证明材料；</w:t>
      </w:r>
    </w:p>
    <w:p w14:paraId="7191EE2F">
      <w:pPr>
        <w:spacing w:line="360" w:lineRule="auto"/>
        <w:ind w:firstLine="480" w:firstLineChars="200"/>
        <w:rPr>
          <w:rFonts w:ascii="Times New Roman" w:hAnsi="Times New Roman" w:eastAsia="宋体" w:cs="Times New Roman"/>
          <w:color w:val="auto"/>
          <w:sz w:val="24"/>
          <w:szCs w:val="22"/>
          <w:highlight w:val="none"/>
        </w:rPr>
      </w:pPr>
      <w:r>
        <w:rPr>
          <w:rFonts w:hint="eastAsia" w:ascii="Times New Roman" w:hAnsi="Times New Roman" w:eastAsia="宋体" w:cs="Times New Roman"/>
          <w:color w:val="auto"/>
          <w:sz w:val="24"/>
          <w:szCs w:val="22"/>
          <w:highlight w:val="none"/>
          <w:lang w:val="en-US" w:eastAsia="zh-CN"/>
        </w:rPr>
        <w:t>7</w:t>
      </w:r>
      <w:r>
        <w:rPr>
          <w:rFonts w:hint="eastAsia" w:ascii="Times New Roman" w:hAnsi="Times New Roman" w:eastAsia="宋体" w:cs="Times New Roman"/>
          <w:color w:val="auto"/>
          <w:sz w:val="24"/>
          <w:szCs w:val="22"/>
          <w:highlight w:val="none"/>
        </w:rPr>
        <w:t>.检验检测报告：与成果相关有资质的第三方检验检测报告，反映成果质量、安全等性能；</w:t>
      </w:r>
    </w:p>
    <w:p w14:paraId="47F5CA89">
      <w:pPr>
        <w:widowControl/>
        <w:spacing w:line="360" w:lineRule="auto"/>
        <w:ind w:firstLine="480" w:firstLineChars="200"/>
        <w:rPr>
          <w:rFonts w:ascii="Times New Roman" w:hAnsi="Times New Roman" w:eastAsia="宋体" w:cs="Times New Roman"/>
          <w:color w:val="auto"/>
          <w:sz w:val="24"/>
          <w:szCs w:val="22"/>
          <w:highlight w:val="none"/>
        </w:rPr>
      </w:pPr>
      <w:r>
        <w:rPr>
          <w:rFonts w:hint="eastAsia" w:ascii="Times New Roman" w:hAnsi="Times New Roman" w:eastAsia="宋体" w:cs="Times New Roman"/>
          <w:color w:val="auto"/>
          <w:sz w:val="24"/>
          <w:szCs w:val="22"/>
          <w:highlight w:val="none"/>
          <w:lang w:val="en-US" w:eastAsia="zh-CN"/>
        </w:rPr>
        <w:t>8</w:t>
      </w:r>
      <w:r>
        <w:rPr>
          <w:rFonts w:hint="eastAsia" w:ascii="Times New Roman" w:hAnsi="Times New Roman" w:eastAsia="宋体" w:cs="Times New Roman"/>
          <w:color w:val="auto"/>
          <w:sz w:val="24"/>
          <w:szCs w:val="22"/>
          <w:highlight w:val="none"/>
        </w:rPr>
        <w:t>.工程验收材料：应用在科技成果上的工程验收材料，并写明理由；</w:t>
      </w:r>
    </w:p>
    <w:p w14:paraId="6E0C450B">
      <w:pPr>
        <w:spacing w:line="360" w:lineRule="auto"/>
        <w:ind w:firstLine="480" w:firstLineChars="200"/>
        <w:rPr>
          <w:rFonts w:ascii="Times New Roman" w:hAnsi="Times New Roman" w:eastAsia="宋体" w:cs="Times New Roman"/>
          <w:color w:val="auto"/>
          <w:sz w:val="24"/>
          <w:szCs w:val="22"/>
          <w:highlight w:val="none"/>
        </w:rPr>
      </w:pPr>
      <w:r>
        <w:rPr>
          <w:rFonts w:hint="eastAsia" w:ascii="Times New Roman" w:hAnsi="Times New Roman" w:eastAsia="宋体" w:cs="Times New Roman"/>
          <w:color w:val="auto"/>
          <w:sz w:val="24"/>
          <w:szCs w:val="22"/>
          <w:highlight w:val="none"/>
          <w:lang w:val="en-US" w:eastAsia="zh-CN"/>
        </w:rPr>
        <w:t>9</w:t>
      </w:r>
      <w:r>
        <w:rPr>
          <w:rFonts w:hint="eastAsia" w:ascii="Times New Roman" w:hAnsi="Times New Roman" w:eastAsia="宋体" w:cs="Times New Roman"/>
          <w:color w:val="auto"/>
          <w:sz w:val="24"/>
          <w:szCs w:val="22"/>
          <w:highlight w:val="none"/>
        </w:rPr>
        <w:t xml:space="preserve">.推广应用所产生的经济效益或社会效益、环境生态效益分析报告及证明材料； </w:t>
      </w:r>
    </w:p>
    <w:p w14:paraId="0E44BF40">
      <w:pPr>
        <w:widowControl/>
        <w:spacing w:line="360" w:lineRule="auto"/>
        <w:ind w:firstLine="480" w:firstLineChars="200"/>
        <w:rPr>
          <w:rFonts w:ascii="Times New Roman" w:hAnsi="Times New Roman" w:eastAsia="宋体" w:cs="Times New Roman"/>
          <w:color w:val="auto"/>
          <w:sz w:val="24"/>
          <w:szCs w:val="22"/>
          <w:highlight w:val="none"/>
        </w:rPr>
      </w:pPr>
      <w:r>
        <w:rPr>
          <w:rFonts w:hint="eastAsia" w:ascii="Times New Roman" w:hAnsi="Times New Roman" w:eastAsia="宋体" w:cs="Times New Roman"/>
          <w:color w:val="auto"/>
          <w:sz w:val="24"/>
          <w:szCs w:val="22"/>
          <w:highlight w:val="none"/>
        </w:rPr>
        <w:t>1</w:t>
      </w:r>
      <w:r>
        <w:rPr>
          <w:rFonts w:hint="eastAsia" w:ascii="Times New Roman" w:hAnsi="Times New Roman" w:eastAsia="宋体" w:cs="Times New Roman"/>
          <w:color w:val="auto"/>
          <w:sz w:val="24"/>
          <w:szCs w:val="22"/>
          <w:highlight w:val="none"/>
          <w:lang w:val="en-US" w:eastAsia="zh-CN"/>
        </w:rPr>
        <w:t>0</w:t>
      </w:r>
      <w:r>
        <w:rPr>
          <w:rFonts w:hint="eastAsia" w:ascii="Times New Roman" w:hAnsi="Times New Roman" w:eastAsia="宋体" w:cs="Times New Roman"/>
          <w:color w:val="auto"/>
          <w:sz w:val="24"/>
          <w:szCs w:val="22"/>
          <w:highlight w:val="none"/>
        </w:rPr>
        <w:t>.涉及消防、安全、卫生、环保等问题的项目成果，需有资质的第三方机构出具相关意见；</w:t>
      </w:r>
    </w:p>
    <w:p w14:paraId="0CA7B64C">
      <w:pPr>
        <w:spacing w:line="360" w:lineRule="auto"/>
        <w:ind w:firstLine="480" w:firstLineChars="200"/>
        <w:rPr>
          <w:rFonts w:ascii="Times New Roman" w:hAnsi="Times New Roman" w:eastAsia="宋体" w:cs="Times New Roman"/>
          <w:color w:val="auto"/>
          <w:sz w:val="24"/>
          <w:szCs w:val="22"/>
          <w:highlight w:val="none"/>
        </w:rPr>
      </w:pPr>
      <w:r>
        <w:rPr>
          <w:rFonts w:hint="eastAsia" w:ascii="Times New Roman" w:hAnsi="Times New Roman" w:eastAsia="宋体" w:cs="Times New Roman"/>
          <w:color w:val="auto"/>
          <w:sz w:val="24"/>
          <w:szCs w:val="22"/>
          <w:highlight w:val="none"/>
        </w:rPr>
        <w:t>1</w:t>
      </w:r>
      <w:r>
        <w:rPr>
          <w:rFonts w:hint="eastAsia" w:ascii="Times New Roman" w:hAnsi="Times New Roman" w:eastAsia="宋体" w:cs="Times New Roman"/>
          <w:color w:val="auto"/>
          <w:sz w:val="24"/>
          <w:szCs w:val="22"/>
          <w:highlight w:val="none"/>
          <w:lang w:val="en-US" w:eastAsia="zh-CN"/>
        </w:rPr>
        <w:t>1</w:t>
      </w:r>
      <w:r>
        <w:rPr>
          <w:rFonts w:hint="eastAsia" w:ascii="Times New Roman" w:hAnsi="Times New Roman" w:eastAsia="宋体" w:cs="Times New Roman"/>
          <w:color w:val="auto"/>
          <w:sz w:val="24"/>
          <w:szCs w:val="22"/>
          <w:highlight w:val="none"/>
        </w:rPr>
        <w:t>.不存在知识产权、科技成果、项目完成单位或者人员名次排列等权属方面的争议的相关证明材料；</w:t>
      </w:r>
    </w:p>
    <w:p w14:paraId="04B82362">
      <w:pPr>
        <w:spacing w:line="360" w:lineRule="auto"/>
        <w:ind w:firstLine="480" w:firstLineChars="200"/>
        <w:rPr>
          <w:rFonts w:hint="eastAsia" w:ascii="Times New Roman" w:hAnsi="Times New Roman" w:eastAsia="宋体" w:cs="Times New Roman"/>
          <w:color w:val="auto"/>
          <w:sz w:val="24"/>
          <w:szCs w:val="22"/>
          <w:highlight w:val="none"/>
          <w:lang w:eastAsia="zh-CN"/>
        </w:rPr>
      </w:pPr>
      <w:r>
        <w:rPr>
          <w:rFonts w:hint="eastAsia" w:ascii="Times New Roman" w:hAnsi="Times New Roman" w:eastAsia="宋体" w:cs="Times New Roman"/>
          <w:color w:val="auto"/>
          <w:sz w:val="24"/>
          <w:szCs w:val="22"/>
          <w:highlight w:val="none"/>
        </w:rPr>
        <w:t>1</w:t>
      </w:r>
      <w:r>
        <w:rPr>
          <w:rFonts w:hint="eastAsia" w:ascii="Times New Roman" w:hAnsi="Times New Roman" w:eastAsia="宋体" w:cs="Times New Roman"/>
          <w:color w:val="auto"/>
          <w:sz w:val="24"/>
          <w:szCs w:val="22"/>
          <w:highlight w:val="none"/>
          <w:lang w:val="en-US" w:eastAsia="zh-CN"/>
        </w:rPr>
        <w:t>2</w:t>
      </w:r>
      <w:r>
        <w:rPr>
          <w:rFonts w:hint="eastAsia" w:ascii="Times New Roman" w:hAnsi="Times New Roman" w:eastAsia="宋体" w:cs="Times New Roman"/>
          <w:color w:val="auto"/>
          <w:sz w:val="24"/>
          <w:szCs w:val="22"/>
          <w:highlight w:val="none"/>
        </w:rPr>
        <w:t>.项目参与单位及其人员的证明材料，如合同、协议、委托书等</w:t>
      </w:r>
      <w:r>
        <w:rPr>
          <w:rFonts w:hint="eastAsia" w:ascii="Times New Roman" w:hAnsi="Times New Roman" w:eastAsia="宋体" w:cs="Times New Roman"/>
          <w:color w:val="auto"/>
          <w:sz w:val="24"/>
          <w:szCs w:val="22"/>
          <w:highlight w:val="none"/>
          <w:lang w:eastAsia="zh-CN"/>
        </w:rPr>
        <w:t>；</w:t>
      </w:r>
    </w:p>
    <w:p w14:paraId="03FA8F7A">
      <w:pPr>
        <w:spacing w:line="360" w:lineRule="auto"/>
        <w:ind w:firstLine="480" w:firstLineChars="200"/>
        <w:rPr>
          <w:rFonts w:ascii="Times New Roman" w:hAnsi="Times New Roman" w:eastAsia="宋体" w:cs="Times New Roman"/>
          <w:color w:val="auto"/>
          <w:sz w:val="24"/>
          <w:szCs w:val="22"/>
          <w:highlight w:val="none"/>
        </w:rPr>
      </w:pPr>
      <w:r>
        <w:rPr>
          <w:rFonts w:hint="eastAsia" w:ascii="Times New Roman" w:hAnsi="Times New Roman" w:eastAsia="宋体" w:cs="Times New Roman"/>
          <w:color w:val="auto"/>
          <w:sz w:val="24"/>
          <w:szCs w:val="22"/>
          <w:highlight w:val="none"/>
        </w:rPr>
        <w:t>1</w:t>
      </w:r>
      <w:r>
        <w:rPr>
          <w:rFonts w:hint="eastAsia" w:ascii="Times New Roman" w:hAnsi="Times New Roman" w:eastAsia="宋体" w:cs="Times New Roman"/>
          <w:color w:val="auto"/>
          <w:sz w:val="24"/>
          <w:szCs w:val="22"/>
          <w:highlight w:val="none"/>
          <w:lang w:val="en-US" w:eastAsia="zh-CN"/>
        </w:rPr>
        <w:t>3.</w:t>
      </w:r>
      <w:r>
        <w:rPr>
          <w:rFonts w:hint="eastAsia" w:ascii="Times New Roman" w:hAnsi="Times New Roman" w:eastAsia="宋体" w:cs="Times New Roman"/>
          <w:color w:val="auto"/>
          <w:sz w:val="24"/>
          <w:szCs w:val="22"/>
          <w:highlight w:val="none"/>
        </w:rPr>
        <w:t>其他证明材料，如营业执照、立项及批复文件、相关图片、视频及证明材料等。</w:t>
      </w:r>
    </w:p>
    <w:p w14:paraId="1E36A964">
      <w:pPr>
        <w:spacing w:line="580" w:lineRule="exact"/>
        <w:ind w:firstLine="640" w:firstLineChars="200"/>
        <w:rPr>
          <w:rFonts w:ascii="仿宋" w:hAnsi="仿宋" w:eastAsia="仿宋" w:cs="仿宋"/>
          <w:color w:val="auto"/>
          <w:sz w:val="32"/>
          <w:szCs w:val="32"/>
          <w:highlight w:val="none"/>
        </w:rPr>
        <w:sectPr>
          <w:footerReference r:id="rId5" w:type="default"/>
          <w:footerReference r:id="rId6" w:type="even"/>
          <w:pgSz w:w="11907" w:h="16840"/>
          <w:pgMar w:top="1440" w:right="1797" w:bottom="1440" w:left="1797" w:header="851" w:footer="992" w:gutter="0"/>
          <w:cols w:space="720" w:num="1"/>
          <w:docGrid w:type="lines" w:linePitch="317" w:charSpace="146158"/>
        </w:sectPr>
      </w:pPr>
    </w:p>
    <w:p w14:paraId="595B2D87">
      <w:pPr>
        <w:keepNext w:val="0"/>
        <w:keepLines w:val="0"/>
        <w:pageBreakBefore w:val="0"/>
        <w:widowControl w:val="0"/>
        <w:kinsoku/>
        <w:overflowPunct/>
        <w:topLinePunct w:val="0"/>
        <w:autoSpaceDE/>
        <w:autoSpaceDN/>
        <w:bidi w:val="0"/>
        <w:jc w:val="left"/>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w:t>
      </w:r>
    </w:p>
    <w:p w14:paraId="2431CC91">
      <w:pPr>
        <w:keepNext w:val="0"/>
        <w:keepLines w:val="0"/>
        <w:pageBreakBefore w:val="0"/>
        <w:widowControl w:val="0"/>
        <w:kinsoku/>
        <w:overflowPunct/>
        <w:topLinePunct w:val="0"/>
        <w:autoSpaceDE/>
        <w:autoSpaceDN/>
        <w:bidi w:val="0"/>
        <w:jc w:val="center"/>
        <w:textAlignment w:val="auto"/>
        <w:rPr>
          <w:rFonts w:ascii="方正小标宋简体" w:eastAsia="方正小标宋简体"/>
          <w:color w:val="auto"/>
          <w:sz w:val="52"/>
          <w:szCs w:val="44"/>
          <w:highlight w:val="none"/>
        </w:rPr>
      </w:pPr>
      <w:r>
        <w:rPr>
          <w:rFonts w:hint="eastAsia" w:ascii="方正小标宋简体" w:eastAsia="方正小标宋简体"/>
          <w:color w:val="auto"/>
          <w:sz w:val="44"/>
          <w:szCs w:val="44"/>
          <w:highlight w:val="none"/>
        </w:rPr>
        <w:t>202</w:t>
      </w:r>
      <w:r>
        <w:rPr>
          <w:rFonts w:hint="eastAsia" w:ascii="方正小标宋简体" w:eastAsia="方正小标宋简体"/>
          <w:color w:val="auto"/>
          <w:sz w:val="44"/>
          <w:szCs w:val="44"/>
          <w:highlight w:val="none"/>
          <w:lang w:val="en-US" w:eastAsia="zh-CN"/>
        </w:rPr>
        <w:t>6</w:t>
      </w:r>
      <w:r>
        <w:rPr>
          <w:rFonts w:hint="eastAsia" w:ascii="方正小标宋简体" w:eastAsia="方正小标宋简体"/>
          <w:color w:val="auto"/>
          <w:sz w:val="44"/>
          <w:szCs w:val="44"/>
          <w:highlight w:val="none"/>
        </w:rPr>
        <w:t>年湖南省交通工程</w:t>
      </w:r>
      <w:r>
        <w:rPr>
          <w:rFonts w:ascii="方正小标宋简体" w:eastAsia="方正小标宋简体"/>
          <w:color w:val="auto"/>
          <w:sz w:val="44"/>
          <w:szCs w:val="44"/>
          <w:highlight w:val="none"/>
        </w:rPr>
        <w:t>学会</w:t>
      </w:r>
      <w:r>
        <w:rPr>
          <w:rFonts w:hint="eastAsia" w:ascii="方正小标宋简体" w:eastAsia="方正小标宋简体"/>
          <w:color w:val="auto"/>
          <w:sz w:val="44"/>
          <w:szCs w:val="44"/>
          <w:highlight w:val="none"/>
          <w:lang w:val="en-US" w:eastAsia="zh-CN"/>
        </w:rPr>
        <w:t>第二届</w:t>
      </w:r>
      <w:r>
        <w:rPr>
          <w:rFonts w:hint="eastAsia" w:ascii="方正小标宋简体" w:eastAsia="方正小标宋简体"/>
          <w:color w:val="auto"/>
          <w:sz w:val="44"/>
          <w:szCs w:val="44"/>
          <w:highlight w:val="none"/>
        </w:rPr>
        <w:t>科学技术奖推荐（申报）汇总表</w:t>
      </w:r>
      <w:bookmarkEnd w:id="1"/>
    </w:p>
    <w:p w14:paraId="5CCBEE92">
      <w:pPr>
        <w:keepNext w:val="0"/>
        <w:keepLines w:val="0"/>
        <w:pageBreakBefore w:val="0"/>
        <w:widowControl w:val="0"/>
        <w:kinsoku/>
        <w:overflowPunct/>
        <w:topLinePunct w:val="0"/>
        <w:autoSpaceDE/>
        <w:autoSpaceDN/>
        <w:bidi w:val="0"/>
        <w:spacing w:line="360" w:lineRule="auto"/>
        <w:textAlignment w:val="auto"/>
        <w:rPr>
          <w:rFonts w:ascii="仿宋_GB2312" w:eastAsia="仿宋_GB2312"/>
          <w:b/>
          <w:color w:val="auto"/>
          <w:sz w:val="28"/>
          <w:szCs w:val="28"/>
          <w:highlight w:val="none"/>
        </w:rPr>
      </w:pPr>
      <w:r>
        <w:rPr>
          <w:rFonts w:hint="eastAsia" w:ascii="仿宋_GB2312" w:eastAsia="仿宋_GB2312"/>
          <w:b/>
          <w:color w:val="auto"/>
          <w:sz w:val="28"/>
          <w:szCs w:val="28"/>
          <w:highlight w:val="none"/>
        </w:rPr>
        <w:t>推荐（申报）单位（公章）：</w:t>
      </w:r>
    </w:p>
    <w:tbl>
      <w:tblPr>
        <w:tblStyle w:val="11"/>
        <w:tblW w:w="14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379"/>
        <w:gridCol w:w="4013"/>
        <w:gridCol w:w="3634"/>
        <w:gridCol w:w="2033"/>
        <w:gridCol w:w="1609"/>
      </w:tblGrid>
      <w:tr w14:paraId="432C6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744" w:type="dxa"/>
            <w:vAlign w:val="center"/>
          </w:tcPr>
          <w:p w14:paraId="383A33C2">
            <w:pPr>
              <w:keepNext w:val="0"/>
              <w:keepLines w:val="0"/>
              <w:pageBreakBefore w:val="0"/>
              <w:widowControl w:val="0"/>
              <w:kinsoku/>
              <w:overflowPunct/>
              <w:topLinePunct w:val="0"/>
              <w:autoSpaceDE/>
              <w:autoSpaceDN/>
              <w:bidi w:val="0"/>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2379" w:type="dxa"/>
            <w:vAlign w:val="center"/>
          </w:tcPr>
          <w:p w14:paraId="4DFFA3E8">
            <w:pPr>
              <w:keepNext w:val="0"/>
              <w:keepLines w:val="0"/>
              <w:pageBreakBefore w:val="0"/>
              <w:widowControl w:val="0"/>
              <w:kinsoku/>
              <w:overflowPunct/>
              <w:topLinePunct w:val="0"/>
              <w:autoSpaceDE/>
              <w:autoSpaceDN/>
              <w:bidi w:val="0"/>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团体或成果</w:t>
            </w:r>
            <w:r>
              <w:rPr>
                <w:rFonts w:hint="eastAsia" w:ascii="仿宋" w:hAnsi="仿宋" w:eastAsia="仿宋" w:cs="仿宋"/>
                <w:b/>
                <w:color w:val="auto"/>
                <w:sz w:val="24"/>
                <w:highlight w:val="none"/>
              </w:rPr>
              <w:t>名称</w:t>
            </w:r>
          </w:p>
        </w:tc>
        <w:tc>
          <w:tcPr>
            <w:tcW w:w="4013" w:type="dxa"/>
            <w:vAlign w:val="center"/>
          </w:tcPr>
          <w:p w14:paraId="522AA715">
            <w:pPr>
              <w:keepNext w:val="0"/>
              <w:keepLines w:val="0"/>
              <w:pageBreakBefore w:val="0"/>
              <w:widowControl w:val="0"/>
              <w:kinsoku/>
              <w:overflowPunct/>
              <w:topLinePunct w:val="0"/>
              <w:autoSpaceDE/>
              <w:autoSpaceDN/>
              <w:bidi w:val="0"/>
              <w:jc w:val="center"/>
              <w:textAlignment w:val="auto"/>
              <w:rPr>
                <w:rFonts w:hint="eastAsia" w:ascii="仿宋" w:hAnsi="仿宋" w:eastAsia="仿宋" w:cs="仿宋"/>
                <w:b/>
                <w:color w:val="auto"/>
                <w:sz w:val="24"/>
                <w:highlight w:val="none"/>
              </w:rPr>
            </w:pPr>
            <w:r>
              <w:rPr>
                <w:rFonts w:hint="eastAsia" w:ascii="仿宋" w:hAnsi="仿宋" w:eastAsia="仿宋" w:cs="仿宋"/>
                <w:b/>
                <w:sz w:val="21"/>
                <w:szCs w:val="21"/>
              </w:rPr>
              <w:t>单位（</w:t>
            </w:r>
            <w:r>
              <w:rPr>
                <w:rFonts w:hint="eastAsia" w:ascii="仿宋" w:hAnsi="仿宋" w:eastAsia="仿宋" w:cs="仿宋"/>
                <w:b/>
                <w:sz w:val="21"/>
                <w:szCs w:val="21"/>
                <w:lang w:val="en-US" w:eastAsia="zh-CN"/>
              </w:rPr>
              <w:t>名称填全，不超过5个</w:t>
            </w:r>
            <w:r>
              <w:rPr>
                <w:rFonts w:hint="eastAsia" w:ascii="仿宋" w:hAnsi="仿宋" w:eastAsia="仿宋" w:cs="仿宋"/>
                <w:b/>
                <w:sz w:val="21"/>
                <w:szCs w:val="21"/>
              </w:rPr>
              <w:t>）</w:t>
            </w:r>
          </w:p>
        </w:tc>
        <w:tc>
          <w:tcPr>
            <w:tcW w:w="3634" w:type="dxa"/>
            <w:vAlign w:val="center"/>
          </w:tcPr>
          <w:p w14:paraId="4F4CFC6D">
            <w:pPr>
              <w:keepNext w:val="0"/>
              <w:keepLines w:val="0"/>
              <w:pageBreakBefore w:val="0"/>
              <w:widowControl w:val="0"/>
              <w:kinsoku/>
              <w:overflowPunct/>
              <w:topLinePunct w:val="0"/>
              <w:autoSpaceDE/>
              <w:autoSpaceDN/>
              <w:bidi w:val="0"/>
              <w:jc w:val="center"/>
              <w:textAlignment w:val="auto"/>
              <w:rPr>
                <w:rFonts w:hint="eastAsia" w:ascii="仿宋" w:hAnsi="仿宋" w:eastAsia="仿宋" w:cs="仿宋"/>
                <w:b/>
                <w:color w:val="auto"/>
                <w:sz w:val="24"/>
                <w:highlight w:val="none"/>
              </w:rPr>
            </w:pPr>
            <w:r>
              <w:rPr>
                <w:rFonts w:hint="eastAsia" w:ascii="仿宋" w:hAnsi="仿宋" w:eastAsia="仿宋" w:cs="仿宋"/>
                <w:b/>
                <w:sz w:val="21"/>
                <w:szCs w:val="21"/>
                <w:lang w:val="en-US" w:eastAsia="zh-CN"/>
              </w:rPr>
              <w:t>主要成员（不超过10人）</w:t>
            </w:r>
          </w:p>
        </w:tc>
        <w:tc>
          <w:tcPr>
            <w:tcW w:w="2033" w:type="dxa"/>
            <w:vAlign w:val="center"/>
          </w:tcPr>
          <w:p w14:paraId="4799DA8A">
            <w:pPr>
              <w:keepNext w:val="0"/>
              <w:keepLines w:val="0"/>
              <w:pageBreakBefore w:val="0"/>
              <w:widowControl w:val="0"/>
              <w:kinsoku/>
              <w:overflowPunct/>
              <w:topLinePunct w:val="0"/>
              <w:autoSpaceDE/>
              <w:autoSpaceDN/>
              <w:bidi w:val="0"/>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申报奖励类别和等级</w:t>
            </w:r>
          </w:p>
        </w:tc>
        <w:tc>
          <w:tcPr>
            <w:tcW w:w="1609" w:type="dxa"/>
            <w:vAlign w:val="center"/>
          </w:tcPr>
          <w:p w14:paraId="7E99C0A6">
            <w:pPr>
              <w:keepNext w:val="0"/>
              <w:keepLines w:val="0"/>
              <w:pageBreakBefore w:val="0"/>
              <w:widowControl w:val="0"/>
              <w:kinsoku/>
              <w:overflowPunct/>
              <w:topLinePunct w:val="0"/>
              <w:autoSpaceDE/>
              <w:autoSpaceDN/>
              <w:bidi w:val="0"/>
              <w:jc w:val="center"/>
              <w:textAlignment w:val="auto"/>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联系</w:t>
            </w:r>
            <w:r>
              <w:rPr>
                <w:rFonts w:hint="eastAsia" w:ascii="仿宋" w:hAnsi="仿宋" w:eastAsia="仿宋" w:cs="仿宋"/>
                <w:b/>
                <w:color w:val="auto"/>
                <w:sz w:val="24"/>
                <w:highlight w:val="none"/>
              </w:rPr>
              <w:t>人</w:t>
            </w:r>
            <w:r>
              <w:rPr>
                <w:rFonts w:hint="eastAsia" w:ascii="仿宋" w:hAnsi="仿宋" w:eastAsia="仿宋" w:cs="仿宋"/>
                <w:b/>
                <w:color w:val="auto"/>
                <w:sz w:val="24"/>
                <w:highlight w:val="none"/>
                <w:lang w:val="en-US" w:eastAsia="zh-CN"/>
              </w:rPr>
              <w:t>和电话</w:t>
            </w:r>
          </w:p>
        </w:tc>
      </w:tr>
      <w:tr w14:paraId="68764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4" w:type="dxa"/>
            <w:vAlign w:val="center"/>
          </w:tcPr>
          <w:p w14:paraId="61B80E63">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tc>
        <w:tc>
          <w:tcPr>
            <w:tcW w:w="2379" w:type="dxa"/>
            <w:vAlign w:val="center"/>
          </w:tcPr>
          <w:p w14:paraId="6ADD0435">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tc>
        <w:tc>
          <w:tcPr>
            <w:tcW w:w="4013" w:type="dxa"/>
            <w:vAlign w:val="center"/>
          </w:tcPr>
          <w:p w14:paraId="0EF03F2B">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tc>
        <w:tc>
          <w:tcPr>
            <w:tcW w:w="3634" w:type="dxa"/>
            <w:vAlign w:val="center"/>
          </w:tcPr>
          <w:p w14:paraId="614448C4">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tc>
        <w:tc>
          <w:tcPr>
            <w:tcW w:w="2033" w:type="dxa"/>
            <w:vAlign w:val="center"/>
          </w:tcPr>
          <w:p w14:paraId="0F8B840D">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tc>
        <w:tc>
          <w:tcPr>
            <w:tcW w:w="1609" w:type="dxa"/>
            <w:vAlign w:val="center"/>
          </w:tcPr>
          <w:p w14:paraId="6343743D">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tc>
      </w:tr>
      <w:tr w14:paraId="0D32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4" w:type="dxa"/>
            <w:vAlign w:val="center"/>
          </w:tcPr>
          <w:p w14:paraId="6DBA7E68">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tc>
        <w:tc>
          <w:tcPr>
            <w:tcW w:w="2379" w:type="dxa"/>
            <w:vAlign w:val="center"/>
          </w:tcPr>
          <w:p w14:paraId="1908893B">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tc>
        <w:tc>
          <w:tcPr>
            <w:tcW w:w="4013" w:type="dxa"/>
            <w:vAlign w:val="center"/>
          </w:tcPr>
          <w:p w14:paraId="3E6B13AD">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tc>
        <w:tc>
          <w:tcPr>
            <w:tcW w:w="3634" w:type="dxa"/>
            <w:vAlign w:val="center"/>
          </w:tcPr>
          <w:p w14:paraId="12C97881">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tc>
        <w:tc>
          <w:tcPr>
            <w:tcW w:w="2033" w:type="dxa"/>
            <w:vAlign w:val="center"/>
          </w:tcPr>
          <w:p w14:paraId="2E4222C7">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tc>
        <w:tc>
          <w:tcPr>
            <w:tcW w:w="1609" w:type="dxa"/>
            <w:vAlign w:val="center"/>
          </w:tcPr>
          <w:p w14:paraId="02231219">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tc>
      </w:tr>
      <w:tr w14:paraId="37DA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4" w:type="dxa"/>
            <w:vAlign w:val="center"/>
          </w:tcPr>
          <w:p w14:paraId="53FB2892">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tc>
        <w:tc>
          <w:tcPr>
            <w:tcW w:w="2379" w:type="dxa"/>
            <w:vAlign w:val="center"/>
          </w:tcPr>
          <w:p w14:paraId="22AFE0A1">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tc>
        <w:tc>
          <w:tcPr>
            <w:tcW w:w="4013" w:type="dxa"/>
            <w:vAlign w:val="center"/>
          </w:tcPr>
          <w:p w14:paraId="1C186689">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tc>
        <w:tc>
          <w:tcPr>
            <w:tcW w:w="3634" w:type="dxa"/>
            <w:vAlign w:val="center"/>
          </w:tcPr>
          <w:p w14:paraId="79D604A7">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tc>
        <w:tc>
          <w:tcPr>
            <w:tcW w:w="2033" w:type="dxa"/>
            <w:vAlign w:val="center"/>
          </w:tcPr>
          <w:p w14:paraId="630E2916">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tc>
        <w:tc>
          <w:tcPr>
            <w:tcW w:w="1609" w:type="dxa"/>
            <w:vAlign w:val="center"/>
          </w:tcPr>
          <w:p w14:paraId="4CA079D5">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tc>
      </w:tr>
      <w:tr w14:paraId="456F6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4" w:type="dxa"/>
            <w:vAlign w:val="center"/>
          </w:tcPr>
          <w:p w14:paraId="4AF3EC68">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tc>
        <w:tc>
          <w:tcPr>
            <w:tcW w:w="2379" w:type="dxa"/>
            <w:vAlign w:val="center"/>
          </w:tcPr>
          <w:p w14:paraId="5F37D93D">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tc>
        <w:tc>
          <w:tcPr>
            <w:tcW w:w="4013" w:type="dxa"/>
            <w:vAlign w:val="center"/>
          </w:tcPr>
          <w:p w14:paraId="24967716">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tc>
        <w:tc>
          <w:tcPr>
            <w:tcW w:w="3634" w:type="dxa"/>
            <w:vAlign w:val="center"/>
          </w:tcPr>
          <w:p w14:paraId="79DA4549">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tc>
        <w:tc>
          <w:tcPr>
            <w:tcW w:w="2033" w:type="dxa"/>
            <w:vAlign w:val="center"/>
          </w:tcPr>
          <w:p w14:paraId="114BDD56">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tc>
        <w:tc>
          <w:tcPr>
            <w:tcW w:w="1609" w:type="dxa"/>
            <w:vAlign w:val="center"/>
          </w:tcPr>
          <w:p w14:paraId="229695D0">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tc>
      </w:tr>
      <w:tr w14:paraId="6007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4" w:type="dxa"/>
            <w:vAlign w:val="center"/>
          </w:tcPr>
          <w:p w14:paraId="5927400D">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tc>
        <w:tc>
          <w:tcPr>
            <w:tcW w:w="2379" w:type="dxa"/>
            <w:vAlign w:val="center"/>
          </w:tcPr>
          <w:p w14:paraId="2E5A6253">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tc>
        <w:tc>
          <w:tcPr>
            <w:tcW w:w="4013" w:type="dxa"/>
            <w:vAlign w:val="center"/>
          </w:tcPr>
          <w:p w14:paraId="788E2187">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tc>
        <w:tc>
          <w:tcPr>
            <w:tcW w:w="3634" w:type="dxa"/>
            <w:vAlign w:val="center"/>
          </w:tcPr>
          <w:p w14:paraId="160E45A5">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tc>
        <w:tc>
          <w:tcPr>
            <w:tcW w:w="2033" w:type="dxa"/>
            <w:vAlign w:val="center"/>
          </w:tcPr>
          <w:p w14:paraId="1366F4D1">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tc>
        <w:tc>
          <w:tcPr>
            <w:tcW w:w="1609" w:type="dxa"/>
            <w:vAlign w:val="center"/>
          </w:tcPr>
          <w:p w14:paraId="11907297">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tc>
      </w:tr>
      <w:tr w14:paraId="1FC87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4" w:type="dxa"/>
            <w:vAlign w:val="center"/>
          </w:tcPr>
          <w:p w14:paraId="782A5AFA">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tc>
        <w:tc>
          <w:tcPr>
            <w:tcW w:w="2379" w:type="dxa"/>
            <w:vAlign w:val="center"/>
          </w:tcPr>
          <w:p w14:paraId="3A169658">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tc>
        <w:tc>
          <w:tcPr>
            <w:tcW w:w="4013" w:type="dxa"/>
            <w:vAlign w:val="center"/>
          </w:tcPr>
          <w:p w14:paraId="11F4E1C1">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tc>
        <w:tc>
          <w:tcPr>
            <w:tcW w:w="3634" w:type="dxa"/>
            <w:vAlign w:val="center"/>
          </w:tcPr>
          <w:p w14:paraId="028AAB0D">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tc>
        <w:tc>
          <w:tcPr>
            <w:tcW w:w="2033" w:type="dxa"/>
            <w:vAlign w:val="center"/>
          </w:tcPr>
          <w:p w14:paraId="32BD2375">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tc>
        <w:tc>
          <w:tcPr>
            <w:tcW w:w="1609" w:type="dxa"/>
            <w:vAlign w:val="center"/>
          </w:tcPr>
          <w:p w14:paraId="31AE51A7">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pPr>
          </w:p>
        </w:tc>
      </w:tr>
    </w:tbl>
    <w:p w14:paraId="62E1A0BE">
      <w:pPr>
        <w:keepNext w:val="0"/>
        <w:keepLines w:val="0"/>
        <w:pageBreakBefore w:val="0"/>
        <w:widowControl w:val="0"/>
        <w:kinsoku/>
        <w:overflowPunct/>
        <w:topLinePunct w:val="0"/>
        <w:autoSpaceDE/>
        <w:autoSpaceDN/>
        <w:bidi w:val="0"/>
        <w:spacing w:line="480" w:lineRule="auto"/>
        <w:textAlignment w:val="auto"/>
        <w:rPr>
          <w:rFonts w:ascii="仿宋_GB2312" w:eastAsia="仿宋_GB2312"/>
          <w:color w:val="auto"/>
          <w:sz w:val="24"/>
          <w:highlight w:val="none"/>
        </w:rPr>
      </w:pPr>
      <w:r>
        <w:rPr>
          <w:rFonts w:hint="eastAsia" w:ascii="仿宋_GB2312" w:eastAsia="仿宋_GB2312"/>
          <w:color w:val="auto"/>
          <w:sz w:val="24"/>
          <w:highlight w:val="none"/>
        </w:rPr>
        <w:t>填表人：                         联系电话：</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填表日期：      年    月    日</w:t>
      </w:r>
    </w:p>
    <w:p w14:paraId="5A223DB2">
      <w:pPr>
        <w:keepNext w:val="0"/>
        <w:keepLines w:val="0"/>
        <w:pageBreakBefore w:val="0"/>
        <w:widowControl w:val="0"/>
        <w:kinsoku/>
        <w:overflowPunct/>
        <w:topLinePunct w:val="0"/>
        <w:autoSpaceDE/>
        <w:autoSpaceDN/>
        <w:bidi w:val="0"/>
        <w:textAlignment w:val="auto"/>
        <w:rPr>
          <w:rFonts w:ascii="仿宋_GB2312" w:eastAsia="仿宋_GB2312"/>
          <w:color w:val="auto"/>
          <w:sz w:val="24"/>
          <w:highlight w:val="none"/>
        </w:rPr>
        <w:sectPr>
          <w:footerReference r:id="rId7" w:type="default"/>
          <w:pgSz w:w="16838" w:h="11906" w:orient="landscape"/>
          <w:pgMar w:top="1800" w:right="1440" w:bottom="1800" w:left="1440" w:header="851" w:footer="992" w:gutter="0"/>
          <w:pgNumType w:fmt="decimal"/>
          <w:cols w:space="720" w:num="1"/>
          <w:docGrid w:type="lines" w:linePitch="312" w:charSpace="0"/>
        </w:sectPr>
      </w:pPr>
      <w:r>
        <w:rPr>
          <w:rFonts w:hint="eastAsia" w:ascii="仿宋_GB2312" w:eastAsia="仿宋_GB2312"/>
          <w:color w:val="auto"/>
          <w:sz w:val="24"/>
          <w:highlight w:val="none"/>
        </w:rPr>
        <w:t>注：“序号”是指推荐（申报）单位根据所推荐（申报）项目的申报奖励等级从高到低进行排列的序号。</w:t>
      </w:r>
    </w:p>
    <w:p w14:paraId="69CA8A10">
      <w:pPr>
        <w:keepNext w:val="0"/>
        <w:keepLines w:val="0"/>
        <w:pageBreakBefore w:val="0"/>
        <w:widowControl w:val="0"/>
        <w:kinsoku/>
        <w:overflowPunct/>
        <w:topLinePunct w:val="0"/>
        <w:autoSpaceDE/>
        <w:autoSpaceDN/>
        <w:bidi w:val="0"/>
        <w:jc w:val="left"/>
        <w:textAlignment w:val="auto"/>
        <w:rPr>
          <w:rFonts w:ascii="仿宋" w:hAnsi="仿宋" w:eastAsia="仿宋" w:cs="仿宋"/>
          <w:color w:val="auto"/>
          <w:sz w:val="32"/>
          <w:szCs w:val="30"/>
          <w:highlight w:val="none"/>
        </w:rPr>
      </w:pPr>
      <w:r>
        <w:rPr>
          <w:rFonts w:hint="eastAsia" w:ascii="仿宋" w:hAnsi="仿宋" w:eastAsia="仿宋" w:cs="仿宋"/>
          <w:color w:val="auto"/>
          <w:sz w:val="32"/>
          <w:szCs w:val="30"/>
          <w:highlight w:val="none"/>
        </w:rPr>
        <w:t>附件</w:t>
      </w:r>
      <w:r>
        <w:rPr>
          <w:rFonts w:hint="eastAsia" w:ascii="仿宋" w:hAnsi="仿宋" w:eastAsia="仿宋" w:cs="仿宋"/>
          <w:color w:val="auto"/>
          <w:sz w:val="32"/>
          <w:szCs w:val="30"/>
          <w:highlight w:val="none"/>
          <w:lang w:val="en-US" w:eastAsia="zh-CN"/>
        </w:rPr>
        <w:t>3</w:t>
      </w:r>
      <w:r>
        <w:rPr>
          <w:rFonts w:hint="eastAsia" w:ascii="仿宋" w:hAnsi="仿宋" w:eastAsia="仿宋" w:cs="仿宋"/>
          <w:color w:val="auto"/>
          <w:sz w:val="32"/>
          <w:szCs w:val="30"/>
          <w:highlight w:val="none"/>
        </w:rPr>
        <w:t>：</w:t>
      </w:r>
    </w:p>
    <w:p w14:paraId="62DC965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hAnsi="宋体" w:eastAsia="方正小标宋简体"/>
          <w:color w:val="auto"/>
          <w:sz w:val="36"/>
          <w:szCs w:val="36"/>
          <w:highlight w:val="none"/>
        </w:rPr>
      </w:pPr>
      <w:r>
        <w:rPr>
          <w:rFonts w:hint="eastAsia" w:ascii="方正小标宋简体" w:hAnsi="宋体" w:eastAsia="方正小标宋简体"/>
          <w:color w:val="auto"/>
          <w:sz w:val="36"/>
          <w:szCs w:val="36"/>
          <w:highlight w:val="none"/>
        </w:rPr>
        <w:t>湖南省交通工程学会科学技术奖</w:t>
      </w:r>
    </w:p>
    <w:p w14:paraId="45BDADE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eastAsia="方正小标宋简体"/>
          <w:color w:val="auto"/>
          <w:sz w:val="36"/>
          <w:szCs w:val="36"/>
          <w:highlight w:val="none"/>
        </w:rPr>
      </w:pPr>
      <w:r>
        <w:rPr>
          <w:rFonts w:hint="eastAsia" w:ascii="方正小标宋简体" w:hAnsi="宋体" w:eastAsia="方正小标宋简体"/>
          <w:color w:val="auto"/>
          <w:sz w:val="36"/>
          <w:szCs w:val="36"/>
          <w:highlight w:val="none"/>
        </w:rPr>
        <w:t>形式审查不合格的说明</w:t>
      </w:r>
    </w:p>
    <w:p w14:paraId="4777BDA5">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 w:hAnsi="仿宋" w:eastAsia="仿宋"/>
          <w:color w:val="auto"/>
          <w:sz w:val="30"/>
          <w:szCs w:val="30"/>
          <w:highlight w:val="none"/>
        </w:rPr>
      </w:pPr>
      <w:r>
        <w:rPr>
          <w:rFonts w:hint="eastAsia" w:ascii="仿宋" w:hAnsi="仿宋" w:eastAsia="仿宋" w:cs="AdobeHeitiStd-Regular"/>
          <w:color w:val="auto"/>
          <w:kern w:val="0"/>
          <w:sz w:val="30"/>
          <w:szCs w:val="30"/>
          <w:highlight w:val="none"/>
        </w:rPr>
        <w:t>为进一步提高学会科学</w:t>
      </w:r>
      <w:r>
        <w:rPr>
          <w:rFonts w:ascii="仿宋" w:hAnsi="仿宋" w:eastAsia="仿宋" w:cs="AdobeHeitiStd-Regular"/>
          <w:color w:val="auto"/>
          <w:kern w:val="0"/>
          <w:sz w:val="30"/>
          <w:szCs w:val="30"/>
          <w:highlight w:val="none"/>
        </w:rPr>
        <w:t>技术</w:t>
      </w:r>
      <w:r>
        <w:rPr>
          <w:rFonts w:hint="eastAsia" w:ascii="仿宋" w:hAnsi="仿宋" w:eastAsia="仿宋" w:cs="AdobeHeitiStd-Regular"/>
          <w:color w:val="auto"/>
          <w:kern w:val="0"/>
          <w:sz w:val="30"/>
          <w:szCs w:val="30"/>
          <w:highlight w:val="none"/>
        </w:rPr>
        <w:t>奖推荐（申报）材料质量，便于推荐单位严格审查把关，现将202</w:t>
      </w:r>
      <w:r>
        <w:rPr>
          <w:rFonts w:hint="eastAsia" w:ascii="仿宋" w:hAnsi="仿宋" w:eastAsia="仿宋" w:cs="AdobeHeitiStd-Regular"/>
          <w:color w:val="auto"/>
          <w:kern w:val="0"/>
          <w:sz w:val="30"/>
          <w:szCs w:val="30"/>
          <w:highlight w:val="none"/>
          <w:lang w:val="en-US" w:eastAsia="zh-CN"/>
        </w:rPr>
        <w:t>6</w:t>
      </w:r>
      <w:r>
        <w:rPr>
          <w:rFonts w:ascii="仿宋" w:hAnsi="仿宋" w:eastAsia="仿宋" w:cs="AdobeHeitiStd-Regular"/>
          <w:color w:val="auto"/>
          <w:kern w:val="0"/>
          <w:sz w:val="30"/>
          <w:szCs w:val="30"/>
          <w:highlight w:val="none"/>
        </w:rPr>
        <w:t>年形式审查不合格内容</w:t>
      </w:r>
      <w:r>
        <w:rPr>
          <w:rFonts w:hint="eastAsia" w:ascii="仿宋" w:hAnsi="仿宋" w:eastAsia="仿宋" w:cs="AdobeHeitiStd-Regular"/>
          <w:color w:val="auto"/>
          <w:kern w:val="0"/>
          <w:sz w:val="30"/>
          <w:szCs w:val="30"/>
          <w:highlight w:val="none"/>
        </w:rPr>
        <w:t>公布如下</w:t>
      </w:r>
      <w:r>
        <w:rPr>
          <w:rFonts w:ascii="仿宋" w:hAnsi="仿宋" w:eastAsia="仿宋" w:cs="AdobeHeitiStd-Regular"/>
          <w:color w:val="auto"/>
          <w:kern w:val="0"/>
          <w:sz w:val="30"/>
          <w:szCs w:val="30"/>
          <w:highlight w:val="none"/>
        </w:rPr>
        <w:t>，请项目完成人、完成单位和推荐</w:t>
      </w:r>
      <w:r>
        <w:rPr>
          <w:rFonts w:hint="eastAsia" w:ascii="仿宋" w:hAnsi="仿宋" w:eastAsia="仿宋" w:cs="AdobeHeitiStd-Regular"/>
          <w:color w:val="auto"/>
          <w:kern w:val="0"/>
          <w:sz w:val="30"/>
          <w:szCs w:val="30"/>
          <w:highlight w:val="none"/>
        </w:rPr>
        <w:t>单位</w:t>
      </w:r>
      <w:r>
        <w:rPr>
          <w:rFonts w:ascii="仿宋" w:hAnsi="仿宋" w:eastAsia="仿宋" w:cs="AdobeHeitiStd-Regular"/>
          <w:color w:val="auto"/>
          <w:kern w:val="0"/>
          <w:sz w:val="30"/>
          <w:szCs w:val="30"/>
          <w:highlight w:val="none"/>
        </w:rPr>
        <w:t>在填写和审查</w:t>
      </w:r>
      <w:r>
        <w:rPr>
          <w:rFonts w:hint="eastAsia" w:ascii="仿宋" w:hAnsi="仿宋" w:eastAsia="仿宋" w:cs="AdobeHeitiStd-Regular"/>
          <w:color w:val="auto"/>
          <w:kern w:val="0"/>
          <w:sz w:val="30"/>
          <w:szCs w:val="30"/>
          <w:highlight w:val="none"/>
        </w:rPr>
        <w:t>推荐（申报）</w:t>
      </w:r>
      <w:r>
        <w:rPr>
          <w:rFonts w:ascii="仿宋" w:hAnsi="仿宋" w:eastAsia="仿宋" w:cs="AdobeHeitiStd-Regular"/>
          <w:color w:val="auto"/>
          <w:kern w:val="0"/>
          <w:sz w:val="30"/>
          <w:szCs w:val="30"/>
          <w:highlight w:val="none"/>
        </w:rPr>
        <w:t>书时严格执行。</w:t>
      </w:r>
      <w:r>
        <w:rPr>
          <w:rFonts w:hint="eastAsia" w:ascii="仿宋" w:hAnsi="仿宋" w:eastAsia="仿宋" w:cs="AdobeHeitiStd-Regular"/>
          <w:color w:val="auto"/>
          <w:kern w:val="0"/>
          <w:sz w:val="30"/>
          <w:szCs w:val="30"/>
          <w:highlight w:val="none"/>
        </w:rPr>
        <w:t>凡涉及其中一项即认为不合格，</w:t>
      </w:r>
      <w:r>
        <w:rPr>
          <w:rFonts w:ascii="仿宋" w:hAnsi="仿宋" w:eastAsia="仿宋" w:cs="AdobeHeitiStd-Regular"/>
          <w:color w:val="auto"/>
          <w:kern w:val="0"/>
          <w:sz w:val="30"/>
          <w:szCs w:val="30"/>
          <w:highlight w:val="none"/>
        </w:rPr>
        <w:t>不予提交评审。</w:t>
      </w:r>
    </w:p>
    <w:p w14:paraId="7DC15628">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 w:hAnsi="仿宋" w:eastAsia="仿宋"/>
          <w:color w:val="auto"/>
          <w:sz w:val="30"/>
          <w:szCs w:val="30"/>
          <w:highlight w:val="none"/>
        </w:rPr>
      </w:pPr>
      <w:r>
        <w:rPr>
          <w:rFonts w:hint="eastAsia" w:ascii="仿宋" w:hAnsi="仿宋" w:eastAsia="仿宋"/>
          <w:color w:val="auto"/>
          <w:sz w:val="30"/>
          <w:szCs w:val="30"/>
          <w:highlight w:val="none"/>
        </w:rPr>
        <w:t>1.</w:t>
      </w:r>
      <w:r>
        <w:rPr>
          <w:rFonts w:hint="eastAsia" w:ascii="仿宋" w:hAnsi="仿宋" w:eastAsia="仿宋"/>
          <w:color w:val="auto"/>
          <w:sz w:val="30"/>
          <w:szCs w:val="30"/>
          <w:highlight w:val="none"/>
          <w:lang w:val="en-US" w:eastAsia="zh-CN"/>
        </w:rPr>
        <w:t>团体或成果</w:t>
      </w:r>
      <w:r>
        <w:rPr>
          <w:rFonts w:hint="eastAsia" w:ascii="仿宋" w:hAnsi="仿宋" w:eastAsia="仿宋"/>
          <w:color w:val="auto"/>
          <w:sz w:val="30"/>
          <w:szCs w:val="30"/>
          <w:highlight w:val="none"/>
        </w:rPr>
        <w:t>名称字数（含符号）超过30个汉字。</w:t>
      </w:r>
    </w:p>
    <w:p w14:paraId="7D38B389">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 w:hAnsi="仿宋" w:eastAsia="仿宋"/>
          <w:color w:val="auto"/>
          <w:sz w:val="30"/>
          <w:szCs w:val="30"/>
          <w:highlight w:val="none"/>
        </w:rPr>
      </w:pPr>
      <w:r>
        <w:rPr>
          <w:rFonts w:ascii="仿宋" w:hAnsi="仿宋" w:eastAsia="仿宋"/>
          <w:color w:val="auto"/>
          <w:sz w:val="30"/>
          <w:szCs w:val="30"/>
          <w:highlight w:val="none"/>
        </w:rPr>
        <w:t>2.</w:t>
      </w:r>
      <w:r>
        <w:rPr>
          <w:rFonts w:hint="eastAsia" w:ascii="仿宋" w:hAnsi="仿宋" w:eastAsia="仿宋"/>
          <w:color w:val="auto"/>
          <w:sz w:val="30"/>
          <w:szCs w:val="30"/>
          <w:highlight w:val="none"/>
        </w:rPr>
        <w:t>已获得或正在推荐</w:t>
      </w:r>
      <w:r>
        <w:rPr>
          <w:rFonts w:ascii="仿宋" w:hAnsi="仿宋" w:eastAsia="仿宋"/>
          <w:color w:val="auto"/>
          <w:sz w:val="30"/>
          <w:szCs w:val="30"/>
          <w:highlight w:val="none"/>
        </w:rPr>
        <w:t>（</w:t>
      </w:r>
      <w:r>
        <w:rPr>
          <w:rFonts w:hint="eastAsia" w:ascii="仿宋" w:hAnsi="仿宋" w:eastAsia="仿宋"/>
          <w:color w:val="auto"/>
          <w:sz w:val="30"/>
          <w:szCs w:val="30"/>
          <w:highlight w:val="none"/>
        </w:rPr>
        <w:t>申报</w:t>
      </w:r>
      <w:r>
        <w:rPr>
          <w:rFonts w:ascii="仿宋" w:hAnsi="仿宋" w:eastAsia="仿宋"/>
          <w:color w:val="auto"/>
          <w:sz w:val="30"/>
          <w:szCs w:val="30"/>
          <w:highlight w:val="none"/>
        </w:rPr>
        <w:t>）</w:t>
      </w:r>
      <w:r>
        <w:rPr>
          <w:rFonts w:hint="eastAsia" w:ascii="仿宋" w:hAnsi="仿宋" w:eastAsia="仿宋"/>
          <w:color w:val="auto"/>
          <w:sz w:val="30"/>
          <w:szCs w:val="30"/>
          <w:highlight w:val="none"/>
        </w:rPr>
        <w:t>国家、省级科学技术奖励及其他行业</w:t>
      </w:r>
      <w:r>
        <w:rPr>
          <w:rFonts w:ascii="仿宋" w:hAnsi="仿宋" w:eastAsia="仿宋"/>
          <w:color w:val="auto"/>
          <w:sz w:val="30"/>
          <w:szCs w:val="30"/>
          <w:highlight w:val="none"/>
        </w:rPr>
        <w:t>学会</w:t>
      </w:r>
      <w:r>
        <w:rPr>
          <w:rFonts w:hint="eastAsia" w:ascii="仿宋" w:hAnsi="仿宋" w:eastAsia="仿宋"/>
          <w:color w:val="auto"/>
          <w:sz w:val="30"/>
          <w:szCs w:val="30"/>
          <w:highlight w:val="none"/>
        </w:rPr>
        <w:t>、</w:t>
      </w:r>
      <w:r>
        <w:rPr>
          <w:rFonts w:ascii="仿宋" w:hAnsi="仿宋" w:eastAsia="仿宋"/>
          <w:color w:val="auto"/>
          <w:sz w:val="30"/>
          <w:szCs w:val="30"/>
          <w:highlight w:val="none"/>
        </w:rPr>
        <w:t>协会等</w:t>
      </w:r>
      <w:r>
        <w:rPr>
          <w:rFonts w:hint="eastAsia" w:ascii="仿宋" w:hAnsi="仿宋" w:eastAsia="仿宋"/>
          <w:color w:val="auto"/>
          <w:sz w:val="30"/>
          <w:szCs w:val="30"/>
          <w:highlight w:val="none"/>
        </w:rPr>
        <w:t>社会力量设立的科学技术奖</w:t>
      </w:r>
      <w:r>
        <w:rPr>
          <w:rFonts w:ascii="仿宋" w:hAnsi="仿宋" w:eastAsia="仿宋"/>
          <w:color w:val="auto"/>
          <w:sz w:val="30"/>
          <w:szCs w:val="30"/>
          <w:highlight w:val="none"/>
        </w:rPr>
        <w:t>励</w:t>
      </w:r>
      <w:r>
        <w:rPr>
          <w:rFonts w:hint="eastAsia" w:ascii="仿宋" w:hAnsi="仿宋" w:eastAsia="仿宋"/>
          <w:color w:val="auto"/>
          <w:sz w:val="30"/>
          <w:szCs w:val="30"/>
          <w:highlight w:val="none"/>
        </w:rPr>
        <w:t>的项目。</w:t>
      </w:r>
    </w:p>
    <w:p w14:paraId="1523684A">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 w:hAnsi="仿宋" w:eastAsia="仿宋"/>
          <w:color w:val="auto"/>
          <w:sz w:val="30"/>
          <w:szCs w:val="30"/>
          <w:highlight w:val="none"/>
        </w:rPr>
      </w:pPr>
      <w:r>
        <w:rPr>
          <w:rFonts w:hint="eastAsia" w:ascii="仿宋" w:hAnsi="仿宋" w:eastAsia="仿宋"/>
          <w:color w:val="auto"/>
          <w:sz w:val="30"/>
          <w:szCs w:val="30"/>
          <w:highlight w:val="none"/>
        </w:rPr>
        <w:t>3.推荐</w:t>
      </w:r>
      <w:r>
        <w:rPr>
          <w:rFonts w:ascii="仿宋" w:hAnsi="仿宋" w:eastAsia="仿宋"/>
          <w:color w:val="auto"/>
          <w:sz w:val="30"/>
          <w:szCs w:val="30"/>
          <w:highlight w:val="none"/>
        </w:rPr>
        <w:t>（</w:t>
      </w:r>
      <w:r>
        <w:rPr>
          <w:rFonts w:hint="eastAsia" w:ascii="仿宋" w:hAnsi="仿宋" w:eastAsia="仿宋"/>
          <w:color w:val="auto"/>
          <w:sz w:val="30"/>
          <w:szCs w:val="30"/>
          <w:highlight w:val="none"/>
        </w:rPr>
        <w:t>申报</w:t>
      </w:r>
      <w:r>
        <w:rPr>
          <w:rFonts w:ascii="仿宋" w:hAnsi="仿宋" w:eastAsia="仿宋"/>
          <w:color w:val="auto"/>
          <w:sz w:val="30"/>
          <w:szCs w:val="30"/>
          <w:highlight w:val="none"/>
        </w:rPr>
        <w:t>）</w:t>
      </w:r>
      <w:r>
        <w:rPr>
          <w:rFonts w:hint="eastAsia" w:ascii="仿宋" w:hAnsi="仿宋" w:eastAsia="仿宋"/>
          <w:color w:val="auto"/>
          <w:sz w:val="30"/>
          <w:szCs w:val="30"/>
          <w:highlight w:val="none"/>
          <w:lang w:val="en-US" w:eastAsia="zh-CN"/>
        </w:rPr>
        <w:t>书中</w:t>
      </w:r>
      <w:r>
        <w:rPr>
          <w:rFonts w:ascii="仿宋" w:hAnsi="仿宋" w:eastAsia="仿宋"/>
          <w:color w:val="auto"/>
          <w:sz w:val="30"/>
          <w:szCs w:val="30"/>
          <w:highlight w:val="none"/>
        </w:rPr>
        <w:t>的</w:t>
      </w:r>
      <w:r>
        <w:rPr>
          <w:rFonts w:hint="eastAsia" w:ascii="仿宋" w:hAnsi="仿宋" w:eastAsia="仿宋"/>
          <w:color w:val="auto"/>
          <w:sz w:val="30"/>
          <w:szCs w:val="30"/>
          <w:highlight w:val="none"/>
        </w:rPr>
        <w:t>主要完成单位非独立法人单位，单位</w:t>
      </w:r>
      <w:r>
        <w:rPr>
          <w:rFonts w:ascii="仿宋" w:hAnsi="仿宋" w:eastAsia="仿宋"/>
          <w:color w:val="auto"/>
          <w:sz w:val="30"/>
          <w:szCs w:val="30"/>
          <w:highlight w:val="none"/>
        </w:rPr>
        <w:t>数</w:t>
      </w:r>
      <w:r>
        <w:rPr>
          <w:rFonts w:hint="eastAsia" w:ascii="仿宋" w:hAnsi="仿宋" w:eastAsia="仿宋"/>
          <w:color w:val="auto"/>
          <w:sz w:val="30"/>
          <w:szCs w:val="30"/>
          <w:highlight w:val="none"/>
        </w:rPr>
        <w:t>超过主要完成单位上限限额，与后列（含排序、盖章）不一致。</w:t>
      </w:r>
    </w:p>
    <w:p w14:paraId="2004DE57">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 w:hAnsi="仿宋" w:eastAsia="仿宋"/>
          <w:color w:val="auto"/>
          <w:sz w:val="30"/>
          <w:szCs w:val="30"/>
          <w:highlight w:val="none"/>
        </w:rPr>
      </w:pPr>
      <w:r>
        <w:rPr>
          <w:rFonts w:hint="eastAsia" w:ascii="仿宋" w:hAnsi="仿宋" w:eastAsia="仿宋"/>
          <w:color w:val="auto"/>
          <w:sz w:val="30"/>
          <w:szCs w:val="30"/>
          <w:highlight w:val="none"/>
        </w:rPr>
        <w:t>4.推荐</w:t>
      </w:r>
      <w:r>
        <w:rPr>
          <w:rFonts w:ascii="仿宋" w:hAnsi="仿宋" w:eastAsia="仿宋"/>
          <w:color w:val="auto"/>
          <w:sz w:val="30"/>
          <w:szCs w:val="30"/>
          <w:highlight w:val="none"/>
        </w:rPr>
        <w:t>（</w:t>
      </w:r>
      <w:r>
        <w:rPr>
          <w:rFonts w:hint="eastAsia" w:ascii="仿宋" w:hAnsi="仿宋" w:eastAsia="仿宋"/>
          <w:color w:val="auto"/>
          <w:sz w:val="30"/>
          <w:szCs w:val="30"/>
          <w:highlight w:val="none"/>
        </w:rPr>
        <w:t>申报</w:t>
      </w:r>
      <w:r>
        <w:rPr>
          <w:rFonts w:ascii="仿宋" w:hAnsi="仿宋" w:eastAsia="仿宋"/>
          <w:color w:val="auto"/>
          <w:sz w:val="30"/>
          <w:szCs w:val="30"/>
          <w:highlight w:val="none"/>
        </w:rPr>
        <w:t>）</w:t>
      </w:r>
      <w:r>
        <w:rPr>
          <w:rFonts w:hint="eastAsia" w:ascii="仿宋" w:hAnsi="仿宋" w:eastAsia="仿宋"/>
          <w:color w:val="auto"/>
          <w:sz w:val="30"/>
          <w:szCs w:val="30"/>
          <w:highlight w:val="none"/>
          <w:lang w:val="en-US" w:eastAsia="zh-CN"/>
        </w:rPr>
        <w:t>书中</w:t>
      </w:r>
      <w:r>
        <w:rPr>
          <w:rFonts w:hint="eastAsia" w:ascii="仿宋" w:hAnsi="仿宋" w:eastAsia="仿宋"/>
          <w:color w:val="auto"/>
          <w:sz w:val="30"/>
          <w:szCs w:val="30"/>
          <w:highlight w:val="none"/>
        </w:rPr>
        <w:t>的主要完成人数超过上限限额，与后列（含排序、签名）不一致。</w:t>
      </w:r>
    </w:p>
    <w:p w14:paraId="57624D5F">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 w:hAnsi="仿宋" w:eastAsia="仿宋"/>
          <w:color w:val="auto"/>
          <w:sz w:val="30"/>
          <w:szCs w:val="30"/>
          <w:highlight w:val="none"/>
        </w:rPr>
      </w:pPr>
      <w:r>
        <w:rPr>
          <w:rFonts w:ascii="仿宋" w:hAnsi="仿宋" w:eastAsia="仿宋"/>
          <w:color w:val="auto"/>
          <w:sz w:val="30"/>
          <w:szCs w:val="30"/>
          <w:highlight w:val="none"/>
        </w:rPr>
        <w:t>5.</w:t>
      </w:r>
      <w:r>
        <w:rPr>
          <w:rFonts w:hint="eastAsia" w:ascii="仿宋" w:hAnsi="仿宋" w:eastAsia="仿宋"/>
          <w:color w:val="auto"/>
          <w:sz w:val="30"/>
          <w:szCs w:val="30"/>
          <w:highlight w:val="none"/>
        </w:rPr>
        <w:t>推荐</w:t>
      </w:r>
      <w:r>
        <w:rPr>
          <w:rFonts w:ascii="仿宋" w:hAnsi="仿宋" w:eastAsia="仿宋"/>
          <w:color w:val="auto"/>
          <w:sz w:val="30"/>
          <w:szCs w:val="30"/>
          <w:highlight w:val="none"/>
        </w:rPr>
        <w:t>（</w:t>
      </w:r>
      <w:r>
        <w:rPr>
          <w:rFonts w:hint="eastAsia" w:ascii="仿宋" w:hAnsi="仿宋" w:eastAsia="仿宋"/>
          <w:color w:val="auto"/>
          <w:sz w:val="30"/>
          <w:szCs w:val="30"/>
          <w:highlight w:val="none"/>
        </w:rPr>
        <w:t>申报</w:t>
      </w:r>
      <w:r>
        <w:rPr>
          <w:rFonts w:ascii="仿宋" w:hAnsi="仿宋" w:eastAsia="仿宋"/>
          <w:color w:val="auto"/>
          <w:sz w:val="30"/>
          <w:szCs w:val="30"/>
          <w:highlight w:val="none"/>
        </w:rPr>
        <w:t>）</w:t>
      </w:r>
      <w:r>
        <w:rPr>
          <w:rFonts w:hint="eastAsia" w:ascii="仿宋" w:hAnsi="仿宋" w:eastAsia="仿宋"/>
          <w:color w:val="auto"/>
          <w:sz w:val="30"/>
          <w:szCs w:val="30"/>
          <w:highlight w:val="none"/>
        </w:rPr>
        <w:t>书封面未加盖申报单位（</w:t>
      </w:r>
      <w:r>
        <w:rPr>
          <w:rFonts w:ascii="仿宋" w:hAnsi="仿宋" w:eastAsia="仿宋"/>
          <w:color w:val="auto"/>
          <w:sz w:val="30"/>
          <w:szCs w:val="30"/>
          <w:highlight w:val="none"/>
        </w:rPr>
        <w:t>推荐</w:t>
      </w:r>
      <w:r>
        <w:rPr>
          <w:rFonts w:hint="eastAsia" w:ascii="仿宋" w:hAnsi="仿宋" w:eastAsia="仿宋"/>
          <w:color w:val="auto"/>
          <w:sz w:val="30"/>
          <w:szCs w:val="30"/>
          <w:highlight w:val="none"/>
        </w:rPr>
        <w:t>单位）公章，或所盖公章与单位名称不一致。</w:t>
      </w:r>
    </w:p>
    <w:p w14:paraId="74365F30">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 w:hAnsi="仿宋" w:eastAsia="仿宋" w:cs="AdobeHeitiStd-Regular"/>
          <w:color w:val="auto"/>
          <w:kern w:val="0"/>
          <w:sz w:val="30"/>
          <w:szCs w:val="30"/>
          <w:highlight w:val="none"/>
        </w:rPr>
      </w:pPr>
      <w:r>
        <w:rPr>
          <w:rFonts w:ascii="仿宋" w:hAnsi="仿宋" w:eastAsia="仿宋"/>
          <w:color w:val="auto"/>
          <w:sz w:val="30"/>
          <w:szCs w:val="30"/>
          <w:highlight w:val="none"/>
        </w:rPr>
        <w:t>6.</w:t>
      </w:r>
      <w:r>
        <w:rPr>
          <w:rFonts w:hint="eastAsia" w:ascii="仿宋" w:hAnsi="仿宋" w:eastAsia="仿宋"/>
          <w:color w:val="auto"/>
          <w:sz w:val="30"/>
          <w:szCs w:val="30"/>
          <w:highlight w:val="none"/>
          <w:lang w:val="en-US" w:eastAsia="zh-CN"/>
        </w:rPr>
        <w:t>推荐（</w:t>
      </w:r>
      <w:r>
        <w:rPr>
          <w:rFonts w:hint="eastAsia" w:ascii="仿宋" w:hAnsi="仿宋" w:eastAsia="仿宋"/>
          <w:color w:val="auto"/>
          <w:sz w:val="30"/>
          <w:szCs w:val="30"/>
          <w:highlight w:val="none"/>
        </w:rPr>
        <w:t>申报</w:t>
      </w:r>
      <w:r>
        <w:rPr>
          <w:rFonts w:hint="eastAsia" w:ascii="仿宋" w:hAnsi="仿宋" w:eastAsia="仿宋"/>
          <w:color w:val="auto"/>
          <w:sz w:val="30"/>
          <w:szCs w:val="30"/>
          <w:highlight w:val="none"/>
          <w:lang w:val="en-US" w:eastAsia="zh-CN"/>
        </w:rPr>
        <w:t>）书中</w:t>
      </w:r>
      <w:r>
        <w:rPr>
          <w:rFonts w:hint="eastAsia" w:ascii="仿宋" w:hAnsi="仿宋" w:eastAsia="仿宋"/>
          <w:color w:val="auto"/>
          <w:sz w:val="30"/>
          <w:szCs w:val="30"/>
          <w:highlight w:val="none"/>
        </w:rPr>
        <w:t>的第一完成单位不是湖南省交通工程</w:t>
      </w:r>
      <w:r>
        <w:rPr>
          <w:rFonts w:ascii="仿宋" w:hAnsi="仿宋" w:eastAsia="仿宋"/>
          <w:color w:val="auto"/>
          <w:sz w:val="30"/>
          <w:szCs w:val="30"/>
          <w:highlight w:val="none"/>
        </w:rPr>
        <w:t>学会</w:t>
      </w:r>
      <w:r>
        <w:rPr>
          <w:rFonts w:hint="eastAsia" w:ascii="仿宋" w:hAnsi="仿宋" w:eastAsia="仿宋"/>
          <w:color w:val="auto"/>
          <w:sz w:val="30"/>
          <w:szCs w:val="30"/>
          <w:highlight w:val="none"/>
        </w:rPr>
        <w:t>单位</w:t>
      </w:r>
      <w:r>
        <w:rPr>
          <w:rFonts w:ascii="仿宋" w:hAnsi="仿宋" w:eastAsia="仿宋"/>
          <w:color w:val="auto"/>
          <w:sz w:val="30"/>
          <w:szCs w:val="30"/>
          <w:highlight w:val="none"/>
        </w:rPr>
        <w:t>会员</w:t>
      </w:r>
      <w:r>
        <w:rPr>
          <w:rFonts w:hint="eastAsia" w:ascii="仿宋" w:hAnsi="仿宋" w:eastAsia="仿宋" w:cs="AdobeHeitiStd-Regular"/>
          <w:color w:val="auto"/>
          <w:kern w:val="0"/>
          <w:sz w:val="30"/>
          <w:szCs w:val="30"/>
          <w:highlight w:val="none"/>
        </w:rPr>
        <w:t>。</w:t>
      </w:r>
    </w:p>
    <w:p w14:paraId="7FFA3188">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 w:hAnsi="仿宋" w:eastAsia="仿宋"/>
          <w:color w:val="auto"/>
          <w:sz w:val="30"/>
          <w:szCs w:val="30"/>
          <w:highlight w:val="none"/>
        </w:rPr>
      </w:pPr>
      <w:r>
        <w:rPr>
          <w:rFonts w:hint="eastAsia" w:ascii="仿宋" w:hAnsi="仿宋" w:eastAsia="仿宋"/>
          <w:color w:val="auto"/>
          <w:sz w:val="30"/>
          <w:szCs w:val="30"/>
          <w:highlight w:val="none"/>
        </w:rPr>
        <w:t>7.项目起止时间与“用户应用证明”相互矛盾。</w:t>
      </w:r>
    </w:p>
    <w:p w14:paraId="72854F0E">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 w:hAnsi="仿宋" w:eastAsia="仿宋"/>
          <w:color w:val="auto"/>
          <w:sz w:val="30"/>
          <w:szCs w:val="30"/>
          <w:highlight w:val="none"/>
        </w:rPr>
      </w:pPr>
      <w:r>
        <w:rPr>
          <w:rFonts w:ascii="仿宋" w:hAnsi="仿宋" w:eastAsia="仿宋"/>
          <w:color w:val="auto"/>
          <w:sz w:val="30"/>
          <w:szCs w:val="30"/>
          <w:highlight w:val="none"/>
        </w:rPr>
        <w:t>8.</w:t>
      </w:r>
      <w:r>
        <w:rPr>
          <w:rFonts w:hint="eastAsia" w:ascii="仿宋" w:hAnsi="仿宋" w:eastAsia="仿宋"/>
          <w:color w:val="auto"/>
          <w:sz w:val="30"/>
          <w:szCs w:val="30"/>
          <w:highlight w:val="none"/>
        </w:rPr>
        <w:t>各级各类科技计划立项或</w:t>
      </w:r>
      <w:r>
        <w:rPr>
          <w:rFonts w:ascii="仿宋" w:hAnsi="仿宋" w:eastAsia="仿宋"/>
          <w:color w:val="auto"/>
          <w:sz w:val="30"/>
          <w:szCs w:val="30"/>
          <w:highlight w:val="none"/>
        </w:rPr>
        <w:t>基金资助</w:t>
      </w:r>
      <w:r>
        <w:rPr>
          <w:rFonts w:hint="eastAsia" w:ascii="仿宋" w:hAnsi="仿宋" w:eastAsia="仿宋"/>
          <w:color w:val="auto"/>
          <w:sz w:val="30"/>
          <w:szCs w:val="30"/>
          <w:highlight w:val="none"/>
        </w:rPr>
        <w:t>的项目，未提供项目验收、结题或</w:t>
      </w:r>
      <w:r>
        <w:rPr>
          <w:rFonts w:ascii="仿宋" w:hAnsi="仿宋" w:eastAsia="仿宋"/>
          <w:color w:val="auto"/>
          <w:sz w:val="30"/>
          <w:szCs w:val="30"/>
          <w:highlight w:val="none"/>
        </w:rPr>
        <w:t>评审</w:t>
      </w:r>
      <w:r>
        <w:rPr>
          <w:rFonts w:hint="eastAsia" w:ascii="仿宋" w:hAnsi="仿宋" w:eastAsia="仿宋"/>
          <w:color w:val="auto"/>
          <w:sz w:val="30"/>
          <w:szCs w:val="30"/>
          <w:highlight w:val="none"/>
        </w:rPr>
        <w:t>报告。</w:t>
      </w:r>
    </w:p>
    <w:p w14:paraId="5702ECC6">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 w:hAnsi="仿宋" w:eastAsia="仿宋"/>
          <w:color w:val="auto"/>
          <w:sz w:val="30"/>
          <w:szCs w:val="30"/>
          <w:highlight w:val="none"/>
        </w:rPr>
      </w:pPr>
      <w:r>
        <w:rPr>
          <w:rFonts w:ascii="仿宋" w:hAnsi="仿宋" w:eastAsia="仿宋"/>
          <w:color w:val="auto"/>
          <w:sz w:val="30"/>
          <w:szCs w:val="30"/>
          <w:highlight w:val="none"/>
        </w:rPr>
        <w:t>9</w:t>
      </w:r>
      <w:r>
        <w:rPr>
          <w:rFonts w:hint="eastAsia" w:ascii="仿宋" w:hAnsi="仿宋" w:eastAsia="仿宋"/>
          <w:color w:val="auto"/>
          <w:sz w:val="30"/>
          <w:szCs w:val="30"/>
          <w:highlight w:val="none"/>
        </w:rPr>
        <w:t>.项目整体技术未应用或应用不足1年（即202</w:t>
      </w:r>
      <w:r>
        <w:rPr>
          <w:rFonts w:hint="eastAsia" w:ascii="仿宋" w:hAnsi="仿宋" w:eastAsia="仿宋"/>
          <w:color w:val="auto"/>
          <w:sz w:val="30"/>
          <w:szCs w:val="30"/>
          <w:highlight w:val="none"/>
          <w:lang w:val="en-US" w:eastAsia="zh-CN"/>
        </w:rPr>
        <w:t>6</w:t>
      </w:r>
      <w:r>
        <w:rPr>
          <w:rFonts w:hint="eastAsia" w:ascii="仿宋" w:hAnsi="仿宋" w:eastAsia="仿宋"/>
          <w:color w:val="auto"/>
          <w:sz w:val="30"/>
          <w:szCs w:val="30"/>
          <w:highlight w:val="none"/>
        </w:rPr>
        <w:t>年1月1日之后应用）。</w:t>
      </w:r>
    </w:p>
    <w:p w14:paraId="4484DDEA">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olor w:val="auto"/>
          <w:sz w:val="30"/>
          <w:szCs w:val="30"/>
          <w:highlight w:val="none"/>
          <w:lang w:eastAsia="zh-CN"/>
        </w:rPr>
      </w:pPr>
      <w:r>
        <w:rPr>
          <w:rFonts w:ascii="仿宋" w:hAnsi="仿宋" w:eastAsia="仿宋"/>
          <w:color w:val="auto"/>
          <w:sz w:val="30"/>
          <w:szCs w:val="30"/>
          <w:highlight w:val="none"/>
        </w:rPr>
        <w:t>10.工程建设类</w:t>
      </w:r>
      <w:r>
        <w:rPr>
          <w:rFonts w:hint="eastAsia" w:ascii="仿宋" w:hAnsi="仿宋" w:eastAsia="仿宋"/>
          <w:color w:val="auto"/>
          <w:sz w:val="30"/>
          <w:szCs w:val="30"/>
          <w:highlight w:val="none"/>
        </w:rPr>
        <w:t>项目未提交</w:t>
      </w:r>
      <w:r>
        <w:rPr>
          <w:rFonts w:ascii="仿宋" w:hAnsi="仿宋" w:eastAsia="仿宋"/>
          <w:color w:val="auto"/>
          <w:sz w:val="30"/>
          <w:szCs w:val="30"/>
          <w:highlight w:val="none"/>
        </w:rPr>
        <w:t>竣（</w:t>
      </w:r>
      <w:r>
        <w:rPr>
          <w:rFonts w:hint="eastAsia" w:ascii="仿宋" w:hAnsi="仿宋" w:eastAsia="仿宋"/>
          <w:color w:val="auto"/>
          <w:sz w:val="30"/>
          <w:szCs w:val="30"/>
          <w:highlight w:val="none"/>
        </w:rPr>
        <w:t>交）</w:t>
      </w:r>
      <w:r>
        <w:rPr>
          <w:rFonts w:ascii="仿宋" w:hAnsi="仿宋" w:eastAsia="仿宋"/>
          <w:color w:val="auto"/>
          <w:sz w:val="30"/>
          <w:szCs w:val="30"/>
          <w:highlight w:val="none"/>
        </w:rPr>
        <w:t>工验收</w:t>
      </w:r>
      <w:r>
        <w:rPr>
          <w:rFonts w:hint="eastAsia" w:ascii="仿宋" w:hAnsi="仿宋" w:eastAsia="仿宋"/>
          <w:color w:val="auto"/>
          <w:sz w:val="30"/>
          <w:szCs w:val="30"/>
          <w:highlight w:val="none"/>
        </w:rPr>
        <w:t>报告，且</w:t>
      </w:r>
      <w:r>
        <w:rPr>
          <w:rFonts w:ascii="仿宋" w:hAnsi="仿宋" w:eastAsia="仿宋"/>
          <w:color w:val="auto"/>
          <w:sz w:val="30"/>
          <w:szCs w:val="30"/>
          <w:highlight w:val="none"/>
        </w:rPr>
        <w:t>竣（</w:t>
      </w:r>
      <w:r>
        <w:rPr>
          <w:rFonts w:hint="eastAsia" w:ascii="仿宋" w:hAnsi="仿宋" w:eastAsia="仿宋"/>
          <w:color w:val="auto"/>
          <w:sz w:val="30"/>
          <w:szCs w:val="30"/>
          <w:highlight w:val="none"/>
        </w:rPr>
        <w:t>交）工验收报告时间不满1年（即</w:t>
      </w:r>
      <w:r>
        <w:rPr>
          <w:rFonts w:ascii="仿宋" w:hAnsi="仿宋" w:eastAsia="仿宋"/>
          <w:color w:val="auto"/>
          <w:sz w:val="30"/>
          <w:szCs w:val="30"/>
          <w:highlight w:val="none"/>
        </w:rPr>
        <w:t>20</w:t>
      </w:r>
      <w:r>
        <w:rPr>
          <w:rFonts w:hint="eastAsia" w:ascii="仿宋" w:hAnsi="仿宋" w:eastAsia="仿宋"/>
          <w:color w:val="auto"/>
          <w:sz w:val="30"/>
          <w:szCs w:val="30"/>
          <w:highlight w:val="none"/>
        </w:rPr>
        <w:t>2</w:t>
      </w:r>
      <w:r>
        <w:rPr>
          <w:rFonts w:hint="eastAsia" w:ascii="仿宋" w:hAnsi="仿宋" w:eastAsia="仿宋"/>
          <w:color w:val="auto"/>
          <w:sz w:val="30"/>
          <w:szCs w:val="30"/>
          <w:highlight w:val="none"/>
          <w:lang w:val="en-US" w:eastAsia="zh-CN"/>
        </w:rPr>
        <w:t>6</w:t>
      </w:r>
      <w:r>
        <w:rPr>
          <w:rFonts w:hint="eastAsia" w:ascii="仿宋" w:hAnsi="仿宋" w:eastAsia="仿宋"/>
          <w:color w:val="auto"/>
          <w:sz w:val="30"/>
          <w:szCs w:val="30"/>
          <w:highlight w:val="none"/>
        </w:rPr>
        <w:t>年</w:t>
      </w:r>
      <w:r>
        <w:rPr>
          <w:rFonts w:ascii="仿宋" w:hAnsi="仿宋" w:eastAsia="仿宋"/>
          <w:color w:val="auto"/>
          <w:sz w:val="30"/>
          <w:szCs w:val="30"/>
          <w:highlight w:val="none"/>
        </w:rPr>
        <w:t>1月1日</w:t>
      </w:r>
      <w:r>
        <w:rPr>
          <w:rFonts w:hint="eastAsia" w:ascii="仿宋" w:hAnsi="仿宋" w:eastAsia="仿宋"/>
          <w:color w:val="auto"/>
          <w:sz w:val="30"/>
          <w:szCs w:val="30"/>
          <w:highlight w:val="none"/>
        </w:rPr>
        <w:t>之</w:t>
      </w:r>
      <w:r>
        <w:rPr>
          <w:rFonts w:hint="eastAsia" w:ascii="仿宋" w:hAnsi="仿宋" w:eastAsia="仿宋"/>
          <w:color w:val="auto"/>
          <w:sz w:val="30"/>
          <w:szCs w:val="30"/>
          <w:highlight w:val="none"/>
          <w:lang w:val="en-US" w:eastAsia="zh-CN"/>
        </w:rPr>
        <w:t>后</w:t>
      </w:r>
      <w:r>
        <w:rPr>
          <w:rFonts w:hint="eastAsia" w:ascii="仿宋" w:hAnsi="仿宋" w:eastAsia="仿宋"/>
          <w:color w:val="auto"/>
          <w:sz w:val="30"/>
          <w:szCs w:val="30"/>
          <w:highlight w:val="none"/>
        </w:rPr>
        <w:t>通过</w:t>
      </w:r>
      <w:r>
        <w:rPr>
          <w:rFonts w:ascii="仿宋" w:hAnsi="仿宋" w:eastAsia="仿宋"/>
          <w:color w:val="auto"/>
          <w:sz w:val="30"/>
          <w:szCs w:val="30"/>
          <w:highlight w:val="none"/>
        </w:rPr>
        <w:t>验收</w:t>
      </w:r>
      <w:r>
        <w:rPr>
          <w:rFonts w:hint="eastAsia" w:ascii="仿宋" w:hAnsi="仿宋" w:eastAsia="仿宋"/>
          <w:color w:val="auto"/>
          <w:sz w:val="30"/>
          <w:szCs w:val="30"/>
          <w:highlight w:val="none"/>
        </w:rPr>
        <w:t>）</w:t>
      </w:r>
      <w:r>
        <w:rPr>
          <w:rFonts w:hint="eastAsia" w:ascii="仿宋" w:hAnsi="仿宋" w:eastAsia="仿宋"/>
          <w:color w:val="auto"/>
          <w:sz w:val="30"/>
          <w:szCs w:val="30"/>
          <w:highlight w:val="none"/>
          <w:lang w:eastAsia="zh-CN"/>
        </w:rPr>
        <w:t>。</w:t>
      </w:r>
    </w:p>
    <w:p w14:paraId="0E610757">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olor w:val="auto"/>
          <w:sz w:val="30"/>
          <w:szCs w:val="30"/>
          <w:highlight w:val="none"/>
          <w:lang w:eastAsia="zh-CN"/>
        </w:rPr>
      </w:pPr>
      <w:r>
        <w:rPr>
          <w:rFonts w:hint="eastAsia" w:ascii="仿宋" w:hAnsi="仿宋" w:eastAsia="仿宋"/>
          <w:color w:val="auto"/>
          <w:sz w:val="30"/>
          <w:szCs w:val="30"/>
          <w:highlight w:val="none"/>
        </w:rPr>
        <w:t>1</w:t>
      </w:r>
      <w:r>
        <w:rPr>
          <w:rFonts w:ascii="仿宋" w:hAnsi="仿宋" w:eastAsia="仿宋"/>
          <w:color w:val="auto"/>
          <w:sz w:val="30"/>
          <w:szCs w:val="30"/>
          <w:highlight w:val="none"/>
        </w:rPr>
        <w:t>1</w:t>
      </w:r>
      <w:r>
        <w:rPr>
          <w:rFonts w:hint="eastAsia" w:ascii="仿宋" w:hAnsi="仿宋" w:eastAsia="仿宋"/>
          <w:color w:val="auto"/>
          <w:sz w:val="30"/>
          <w:szCs w:val="30"/>
          <w:highlight w:val="none"/>
        </w:rPr>
        <w:t>.按规定需要行政审批的项目，未提交相关部门审批证明，且行政审批时间未满1年（即</w:t>
      </w:r>
      <w:r>
        <w:rPr>
          <w:rFonts w:ascii="仿宋" w:hAnsi="仿宋" w:eastAsia="仿宋"/>
          <w:color w:val="auto"/>
          <w:sz w:val="30"/>
          <w:szCs w:val="30"/>
          <w:highlight w:val="none"/>
        </w:rPr>
        <w:t>20</w:t>
      </w:r>
      <w:r>
        <w:rPr>
          <w:rFonts w:hint="eastAsia" w:ascii="仿宋" w:hAnsi="仿宋" w:eastAsia="仿宋"/>
          <w:color w:val="auto"/>
          <w:sz w:val="30"/>
          <w:szCs w:val="30"/>
          <w:highlight w:val="none"/>
        </w:rPr>
        <w:t>2</w:t>
      </w:r>
      <w:r>
        <w:rPr>
          <w:rFonts w:hint="eastAsia" w:ascii="仿宋" w:hAnsi="仿宋" w:eastAsia="仿宋"/>
          <w:color w:val="auto"/>
          <w:sz w:val="30"/>
          <w:szCs w:val="30"/>
          <w:highlight w:val="none"/>
          <w:lang w:val="en-US" w:eastAsia="zh-CN"/>
        </w:rPr>
        <w:t>6</w:t>
      </w:r>
      <w:r>
        <w:rPr>
          <w:rFonts w:hint="eastAsia" w:ascii="仿宋" w:hAnsi="仿宋" w:eastAsia="仿宋"/>
          <w:color w:val="auto"/>
          <w:sz w:val="30"/>
          <w:szCs w:val="30"/>
          <w:highlight w:val="none"/>
        </w:rPr>
        <w:t>年</w:t>
      </w:r>
      <w:r>
        <w:rPr>
          <w:rFonts w:ascii="仿宋" w:hAnsi="仿宋" w:eastAsia="仿宋"/>
          <w:color w:val="auto"/>
          <w:sz w:val="30"/>
          <w:szCs w:val="30"/>
          <w:highlight w:val="none"/>
        </w:rPr>
        <w:t>1月1日</w:t>
      </w:r>
      <w:r>
        <w:rPr>
          <w:rFonts w:hint="eastAsia" w:ascii="仿宋" w:hAnsi="仿宋" w:eastAsia="仿宋"/>
          <w:color w:val="auto"/>
          <w:sz w:val="30"/>
          <w:szCs w:val="30"/>
          <w:highlight w:val="none"/>
        </w:rPr>
        <w:t>之</w:t>
      </w:r>
      <w:r>
        <w:rPr>
          <w:rFonts w:hint="eastAsia" w:ascii="仿宋" w:hAnsi="仿宋" w:eastAsia="仿宋"/>
          <w:color w:val="auto"/>
          <w:sz w:val="30"/>
          <w:szCs w:val="30"/>
          <w:highlight w:val="none"/>
          <w:lang w:val="en-US" w:eastAsia="zh-CN"/>
        </w:rPr>
        <w:t>后</w:t>
      </w:r>
      <w:r>
        <w:rPr>
          <w:rFonts w:hint="eastAsia" w:ascii="仿宋" w:hAnsi="仿宋" w:eastAsia="仿宋"/>
          <w:color w:val="auto"/>
          <w:sz w:val="30"/>
          <w:szCs w:val="30"/>
          <w:highlight w:val="none"/>
        </w:rPr>
        <w:t>通过审批</w:t>
      </w:r>
      <w:r>
        <w:rPr>
          <w:rFonts w:ascii="仿宋" w:hAnsi="仿宋" w:eastAsia="仿宋"/>
          <w:color w:val="auto"/>
          <w:sz w:val="30"/>
          <w:szCs w:val="30"/>
          <w:highlight w:val="none"/>
        </w:rPr>
        <w:t>）</w:t>
      </w:r>
      <w:r>
        <w:rPr>
          <w:rFonts w:hint="eastAsia" w:ascii="仿宋" w:hAnsi="仿宋" w:eastAsia="仿宋"/>
          <w:color w:val="auto"/>
          <w:sz w:val="30"/>
          <w:szCs w:val="30"/>
          <w:highlight w:val="none"/>
          <w:lang w:eastAsia="zh-CN"/>
        </w:rPr>
        <w:t>。</w:t>
      </w:r>
    </w:p>
    <w:p w14:paraId="304B4174">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 w:hAnsi="仿宋" w:eastAsia="仿宋"/>
          <w:color w:val="auto"/>
          <w:sz w:val="30"/>
          <w:szCs w:val="30"/>
          <w:highlight w:val="none"/>
        </w:rPr>
      </w:pPr>
      <w:r>
        <w:rPr>
          <w:rFonts w:hint="eastAsia" w:ascii="仿宋" w:hAnsi="仿宋" w:eastAsia="仿宋"/>
          <w:color w:val="auto"/>
          <w:sz w:val="30"/>
          <w:szCs w:val="30"/>
          <w:highlight w:val="none"/>
        </w:rPr>
        <w:t>1</w:t>
      </w:r>
      <w:r>
        <w:rPr>
          <w:rFonts w:ascii="仿宋" w:hAnsi="仿宋" w:eastAsia="仿宋"/>
          <w:color w:val="auto"/>
          <w:sz w:val="30"/>
          <w:szCs w:val="30"/>
          <w:highlight w:val="none"/>
        </w:rPr>
        <w:t>2</w:t>
      </w:r>
      <w:r>
        <w:rPr>
          <w:rFonts w:hint="eastAsia" w:ascii="仿宋" w:hAnsi="仿宋" w:eastAsia="仿宋"/>
          <w:color w:val="auto"/>
          <w:sz w:val="30"/>
          <w:szCs w:val="30"/>
          <w:highlight w:val="none"/>
        </w:rPr>
        <w:t>.推荐（申报）项目未通过科技</w:t>
      </w:r>
      <w:r>
        <w:rPr>
          <w:rFonts w:ascii="仿宋" w:hAnsi="仿宋" w:eastAsia="仿宋"/>
          <w:color w:val="auto"/>
          <w:sz w:val="30"/>
          <w:szCs w:val="30"/>
          <w:highlight w:val="none"/>
        </w:rPr>
        <w:t>查新</w:t>
      </w:r>
      <w:r>
        <w:rPr>
          <w:rFonts w:hint="eastAsia" w:ascii="仿宋" w:hAnsi="仿宋" w:eastAsia="仿宋"/>
          <w:color w:val="auto"/>
          <w:sz w:val="30"/>
          <w:szCs w:val="30"/>
          <w:highlight w:val="none"/>
          <w:lang w:eastAsia="zh-CN"/>
        </w:rPr>
        <w:t>，</w:t>
      </w:r>
      <w:r>
        <w:rPr>
          <w:rFonts w:hint="eastAsia" w:ascii="仿宋" w:hAnsi="仿宋" w:eastAsia="仿宋"/>
          <w:color w:val="auto"/>
          <w:sz w:val="30"/>
          <w:szCs w:val="30"/>
          <w:highlight w:val="none"/>
          <w:lang w:val="en-US" w:eastAsia="zh-CN"/>
        </w:rPr>
        <w:t>或无检验检测报告结果。</w:t>
      </w:r>
    </w:p>
    <w:p w14:paraId="3DAEA3BF">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 w:hAnsi="仿宋" w:eastAsia="仿宋"/>
          <w:color w:val="auto"/>
          <w:sz w:val="30"/>
          <w:szCs w:val="30"/>
          <w:highlight w:val="none"/>
        </w:rPr>
      </w:pPr>
      <w:r>
        <w:rPr>
          <w:rFonts w:ascii="仿宋" w:hAnsi="仿宋" w:eastAsia="仿宋"/>
          <w:color w:val="auto"/>
          <w:sz w:val="30"/>
          <w:szCs w:val="30"/>
          <w:highlight w:val="none"/>
        </w:rPr>
        <w:t>13.</w:t>
      </w:r>
      <w:r>
        <w:rPr>
          <w:rFonts w:hint="eastAsia" w:ascii="仿宋" w:hAnsi="仿宋" w:eastAsia="仿宋"/>
          <w:color w:val="auto"/>
          <w:sz w:val="30"/>
          <w:szCs w:val="30"/>
          <w:highlight w:val="none"/>
        </w:rPr>
        <w:t>提交过湖南省交通工程</w:t>
      </w:r>
      <w:r>
        <w:rPr>
          <w:rFonts w:ascii="仿宋" w:hAnsi="仿宋" w:eastAsia="仿宋"/>
          <w:color w:val="auto"/>
          <w:sz w:val="30"/>
          <w:szCs w:val="30"/>
          <w:highlight w:val="none"/>
        </w:rPr>
        <w:t>学会</w:t>
      </w:r>
      <w:r>
        <w:rPr>
          <w:rFonts w:hint="eastAsia" w:ascii="仿宋" w:hAnsi="仿宋" w:eastAsia="仿宋"/>
          <w:color w:val="auto"/>
          <w:sz w:val="30"/>
          <w:szCs w:val="30"/>
          <w:highlight w:val="none"/>
        </w:rPr>
        <w:t>科学技术奖评审且无新的成果或重大进展的项目。</w:t>
      </w:r>
    </w:p>
    <w:p w14:paraId="45A3DBA7">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 w:hAnsi="仿宋" w:eastAsia="仿宋"/>
          <w:color w:val="auto"/>
          <w:sz w:val="30"/>
          <w:szCs w:val="30"/>
          <w:highlight w:val="none"/>
        </w:rPr>
      </w:pPr>
      <w:r>
        <w:rPr>
          <w:rFonts w:hint="eastAsia" w:ascii="仿宋" w:hAnsi="仿宋" w:eastAsia="仿宋"/>
          <w:color w:val="auto"/>
          <w:sz w:val="30"/>
          <w:szCs w:val="30"/>
          <w:highlight w:val="none"/>
        </w:rPr>
        <w:t>1</w:t>
      </w:r>
      <w:r>
        <w:rPr>
          <w:rFonts w:ascii="仿宋" w:hAnsi="仿宋" w:eastAsia="仿宋"/>
          <w:color w:val="auto"/>
          <w:sz w:val="30"/>
          <w:szCs w:val="30"/>
          <w:highlight w:val="none"/>
        </w:rPr>
        <w:t>4</w:t>
      </w:r>
      <w:r>
        <w:rPr>
          <w:rFonts w:hint="eastAsia" w:ascii="仿宋" w:hAnsi="仿宋" w:eastAsia="仿宋"/>
          <w:color w:val="auto"/>
          <w:sz w:val="30"/>
          <w:szCs w:val="30"/>
          <w:highlight w:val="none"/>
        </w:rPr>
        <w:t>.重复推荐（申报）与往年获奖项目内容重复或者主要附件材料重复使用的</w:t>
      </w:r>
      <w:r>
        <w:rPr>
          <w:rFonts w:ascii="仿宋" w:hAnsi="仿宋" w:eastAsia="仿宋"/>
          <w:color w:val="auto"/>
          <w:sz w:val="30"/>
          <w:szCs w:val="30"/>
          <w:highlight w:val="none"/>
        </w:rPr>
        <w:t>项目</w:t>
      </w:r>
      <w:r>
        <w:rPr>
          <w:rFonts w:hint="eastAsia" w:ascii="仿宋" w:hAnsi="仿宋" w:eastAsia="仿宋"/>
          <w:color w:val="auto"/>
          <w:sz w:val="30"/>
          <w:szCs w:val="30"/>
          <w:highlight w:val="none"/>
        </w:rPr>
        <w:t>。</w:t>
      </w:r>
    </w:p>
    <w:p w14:paraId="077BA49C">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 w:hAnsi="仿宋" w:eastAsia="仿宋"/>
          <w:color w:val="auto"/>
          <w:sz w:val="30"/>
          <w:szCs w:val="30"/>
          <w:highlight w:val="none"/>
        </w:rPr>
      </w:pPr>
      <w:r>
        <w:rPr>
          <w:rFonts w:ascii="仿宋" w:hAnsi="仿宋" w:eastAsia="仿宋"/>
          <w:color w:val="auto"/>
          <w:sz w:val="30"/>
          <w:szCs w:val="30"/>
          <w:highlight w:val="none"/>
        </w:rPr>
        <w:t>15.</w:t>
      </w:r>
      <w:r>
        <w:rPr>
          <w:rFonts w:hint="eastAsia" w:ascii="仿宋" w:hAnsi="仿宋" w:eastAsia="仿宋"/>
          <w:color w:val="auto"/>
          <w:sz w:val="30"/>
          <w:szCs w:val="30"/>
          <w:highlight w:val="none"/>
        </w:rPr>
        <w:t>所列的代表性</w:t>
      </w:r>
      <w:r>
        <w:rPr>
          <w:rFonts w:ascii="仿宋" w:hAnsi="仿宋" w:eastAsia="仿宋" w:cs="仿宋_GB2312"/>
          <w:color w:val="auto"/>
          <w:sz w:val="30"/>
          <w:szCs w:val="30"/>
          <w:highlight w:val="none"/>
        </w:rPr>
        <w:t>知识产权</w:t>
      </w:r>
      <w:r>
        <w:rPr>
          <w:rFonts w:hint="eastAsia" w:ascii="仿宋" w:hAnsi="仿宋" w:eastAsia="仿宋" w:cs="仿宋_GB2312"/>
          <w:color w:val="auto"/>
          <w:sz w:val="30"/>
          <w:szCs w:val="30"/>
          <w:highlight w:val="none"/>
        </w:rPr>
        <w:t>（</w:t>
      </w:r>
      <w:r>
        <w:rPr>
          <w:rFonts w:ascii="仿宋" w:hAnsi="仿宋" w:eastAsia="仿宋" w:cs="仿宋_GB2312"/>
          <w:color w:val="auto"/>
          <w:sz w:val="30"/>
          <w:szCs w:val="30"/>
          <w:highlight w:val="none"/>
        </w:rPr>
        <w:t>包括发明专利、实用新型专利、外观设计专利和计算机软件著作权、集成电路布图设计权等</w:t>
      </w:r>
      <w:r>
        <w:rPr>
          <w:rFonts w:hint="eastAsia" w:ascii="仿宋" w:hAnsi="仿宋" w:eastAsia="仿宋" w:cs="仿宋_GB2312"/>
          <w:color w:val="auto"/>
          <w:sz w:val="30"/>
          <w:szCs w:val="30"/>
          <w:highlight w:val="none"/>
        </w:rPr>
        <w:t>）未获得授权、</w:t>
      </w:r>
      <w:r>
        <w:rPr>
          <w:rFonts w:ascii="仿宋" w:hAnsi="仿宋" w:eastAsia="仿宋" w:cs="仿宋_GB2312"/>
          <w:color w:val="auto"/>
          <w:sz w:val="30"/>
          <w:szCs w:val="30"/>
          <w:highlight w:val="none"/>
        </w:rPr>
        <w:t>标准规范</w:t>
      </w:r>
      <w:r>
        <w:rPr>
          <w:rFonts w:hint="eastAsia" w:ascii="仿宋" w:hAnsi="仿宋" w:eastAsia="仿宋" w:cs="仿宋_GB2312"/>
          <w:color w:val="auto"/>
          <w:sz w:val="30"/>
          <w:szCs w:val="30"/>
          <w:highlight w:val="none"/>
        </w:rPr>
        <w:t>未颁布实施、</w:t>
      </w:r>
      <w:r>
        <w:rPr>
          <w:rFonts w:ascii="仿宋" w:hAnsi="仿宋" w:eastAsia="仿宋" w:cs="仿宋_GB2312"/>
          <w:color w:val="auto"/>
          <w:sz w:val="30"/>
          <w:szCs w:val="30"/>
          <w:highlight w:val="none"/>
        </w:rPr>
        <w:t>论文</w:t>
      </w:r>
      <w:r>
        <w:rPr>
          <w:rFonts w:hint="eastAsia" w:ascii="仿宋" w:hAnsi="仿宋" w:eastAsia="仿宋" w:cs="仿宋_GB2312"/>
          <w:color w:val="auto"/>
          <w:sz w:val="30"/>
          <w:szCs w:val="30"/>
          <w:highlight w:val="none"/>
        </w:rPr>
        <w:t>未</w:t>
      </w:r>
      <w:r>
        <w:rPr>
          <w:rFonts w:ascii="仿宋" w:hAnsi="仿宋" w:eastAsia="仿宋" w:cs="仿宋_GB2312"/>
          <w:color w:val="auto"/>
          <w:sz w:val="30"/>
          <w:szCs w:val="30"/>
          <w:highlight w:val="none"/>
        </w:rPr>
        <w:t>发表、</w:t>
      </w:r>
      <w:r>
        <w:rPr>
          <w:rFonts w:hint="eastAsia" w:ascii="仿宋" w:hAnsi="仿宋" w:eastAsia="仿宋" w:cs="仿宋_GB2312"/>
          <w:color w:val="auto"/>
          <w:sz w:val="30"/>
          <w:szCs w:val="30"/>
          <w:highlight w:val="none"/>
        </w:rPr>
        <w:t>专著未</w:t>
      </w:r>
      <w:r>
        <w:rPr>
          <w:rFonts w:ascii="仿宋" w:hAnsi="仿宋" w:eastAsia="仿宋" w:cs="仿宋_GB2312"/>
          <w:color w:val="auto"/>
          <w:sz w:val="30"/>
          <w:szCs w:val="30"/>
          <w:highlight w:val="none"/>
        </w:rPr>
        <w:t>出版</w:t>
      </w:r>
      <w:r>
        <w:rPr>
          <w:rFonts w:hint="eastAsia" w:ascii="仿宋" w:hAnsi="仿宋" w:eastAsia="仿宋"/>
          <w:color w:val="auto"/>
          <w:sz w:val="30"/>
          <w:szCs w:val="30"/>
          <w:highlight w:val="none"/>
        </w:rPr>
        <w:t>。</w:t>
      </w:r>
    </w:p>
    <w:p w14:paraId="1B7B6539">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 w:hAnsi="仿宋" w:eastAsia="仿宋"/>
          <w:color w:val="auto"/>
          <w:sz w:val="30"/>
          <w:szCs w:val="30"/>
          <w:highlight w:val="none"/>
        </w:rPr>
      </w:pPr>
      <w:r>
        <w:rPr>
          <w:rFonts w:hint="eastAsia" w:ascii="仿宋" w:hAnsi="仿宋" w:eastAsia="仿宋"/>
          <w:color w:val="auto"/>
          <w:sz w:val="30"/>
          <w:szCs w:val="30"/>
          <w:highlight w:val="none"/>
        </w:rPr>
        <w:t>1</w:t>
      </w:r>
      <w:r>
        <w:rPr>
          <w:rFonts w:ascii="仿宋" w:hAnsi="仿宋" w:eastAsia="仿宋"/>
          <w:color w:val="auto"/>
          <w:sz w:val="30"/>
          <w:szCs w:val="30"/>
          <w:highlight w:val="none"/>
        </w:rPr>
        <w:t>6</w:t>
      </w:r>
      <w:r>
        <w:rPr>
          <w:rFonts w:hint="eastAsia" w:ascii="仿宋" w:hAnsi="仿宋" w:eastAsia="仿宋"/>
          <w:color w:val="auto"/>
          <w:sz w:val="30"/>
          <w:szCs w:val="30"/>
          <w:highlight w:val="none"/>
        </w:rPr>
        <w:t>.所列</w:t>
      </w:r>
      <w:r>
        <w:rPr>
          <w:rFonts w:ascii="仿宋" w:hAnsi="仿宋" w:eastAsia="仿宋"/>
          <w:color w:val="auto"/>
          <w:sz w:val="30"/>
          <w:szCs w:val="30"/>
          <w:highlight w:val="none"/>
        </w:rPr>
        <w:t>的</w:t>
      </w:r>
      <w:r>
        <w:rPr>
          <w:rFonts w:hint="eastAsia" w:ascii="仿宋" w:hAnsi="仿宋" w:eastAsia="仿宋"/>
          <w:color w:val="auto"/>
          <w:sz w:val="30"/>
          <w:szCs w:val="30"/>
          <w:highlight w:val="none"/>
        </w:rPr>
        <w:t>代表性</w:t>
      </w:r>
      <w:r>
        <w:rPr>
          <w:rFonts w:ascii="仿宋" w:hAnsi="仿宋" w:eastAsia="仿宋" w:cs="仿宋_GB2312"/>
          <w:color w:val="auto"/>
          <w:sz w:val="30"/>
          <w:szCs w:val="30"/>
          <w:highlight w:val="none"/>
        </w:rPr>
        <w:t>知识产权</w:t>
      </w:r>
      <w:r>
        <w:rPr>
          <w:rFonts w:hint="eastAsia" w:ascii="仿宋" w:hAnsi="仿宋" w:eastAsia="仿宋" w:cs="仿宋_GB2312"/>
          <w:color w:val="auto"/>
          <w:sz w:val="30"/>
          <w:szCs w:val="30"/>
          <w:highlight w:val="none"/>
        </w:rPr>
        <w:t>、</w:t>
      </w:r>
      <w:r>
        <w:rPr>
          <w:rFonts w:ascii="仿宋" w:hAnsi="仿宋" w:eastAsia="仿宋" w:cs="仿宋_GB2312"/>
          <w:color w:val="auto"/>
          <w:sz w:val="30"/>
          <w:szCs w:val="30"/>
          <w:highlight w:val="none"/>
        </w:rPr>
        <w:t>标准规范</w:t>
      </w:r>
      <w:r>
        <w:rPr>
          <w:rFonts w:hint="eastAsia" w:ascii="仿宋" w:hAnsi="仿宋" w:eastAsia="仿宋" w:cs="仿宋_GB2312"/>
          <w:color w:val="auto"/>
          <w:sz w:val="30"/>
          <w:szCs w:val="30"/>
          <w:highlight w:val="none"/>
        </w:rPr>
        <w:t>、</w:t>
      </w:r>
      <w:r>
        <w:rPr>
          <w:rFonts w:hint="eastAsia" w:ascii="仿宋" w:hAnsi="仿宋" w:eastAsia="仿宋"/>
          <w:color w:val="auto"/>
          <w:sz w:val="30"/>
          <w:szCs w:val="30"/>
          <w:highlight w:val="none"/>
        </w:rPr>
        <w:t>论文专著与主要完成人、</w:t>
      </w:r>
      <w:r>
        <w:rPr>
          <w:rFonts w:ascii="仿宋" w:hAnsi="仿宋" w:eastAsia="仿宋"/>
          <w:color w:val="auto"/>
          <w:sz w:val="30"/>
          <w:szCs w:val="30"/>
          <w:highlight w:val="none"/>
        </w:rPr>
        <w:t>主要完成单位</w:t>
      </w:r>
      <w:r>
        <w:rPr>
          <w:rFonts w:hint="eastAsia" w:ascii="仿宋" w:hAnsi="仿宋" w:eastAsia="仿宋"/>
          <w:color w:val="auto"/>
          <w:sz w:val="30"/>
          <w:szCs w:val="30"/>
          <w:highlight w:val="none"/>
        </w:rPr>
        <w:t>无关。</w:t>
      </w:r>
    </w:p>
    <w:p w14:paraId="53DF5466">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 w:hAnsi="仿宋" w:eastAsia="仿宋"/>
          <w:color w:val="auto"/>
          <w:sz w:val="30"/>
          <w:szCs w:val="30"/>
          <w:highlight w:val="none"/>
        </w:rPr>
      </w:pPr>
      <w:r>
        <w:rPr>
          <w:rFonts w:hint="eastAsia" w:ascii="仿宋" w:hAnsi="仿宋" w:eastAsia="仿宋" w:cs="仿宋_GB2312"/>
          <w:color w:val="auto"/>
          <w:sz w:val="30"/>
          <w:szCs w:val="30"/>
          <w:highlight w:val="none"/>
        </w:rPr>
        <w:t>1</w:t>
      </w:r>
      <w:r>
        <w:rPr>
          <w:rFonts w:ascii="仿宋" w:hAnsi="仿宋" w:eastAsia="仿宋" w:cs="仿宋_GB2312"/>
          <w:color w:val="auto"/>
          <w:sz w:val="30"/>
          <w:szCs w:val="30"/>
          <w:highlight w:val="none"/>
        </w:rPr>
        <w:t>7</w:t>
      </w:r>
      <w:r>
        <w:rPr>
          <w:rFonts w:hint="eastAsia" w:ascii="仿宋" w:hAnsi="仿宋" w:eastAsia="仿宋" w:cs="仿宋_GB2312"/>
          <w:color w:val="auto"/>
          <w:sz w:val="30"/>
          <w:szCs w:val="30"/>
          <w:highlight w:val="none"/>
        </w:rPr>
        <w:t>.</w:t>
      </w:r>
      <w:r>
        <w:rPr>
          <w:rFonts w:hint="eastAsia" w:ascii="仿宋" w:hAnsi="仿宋" w:eastAsia="仿宋"/>
          <w:color w:val="auto"/>
          <w:sz w:val="30"/>
          <w:szCs w:val="30"/>
          <w:highlight w:val="none"/>
        </w:rPr>
        <w:t>所列</w:t>
      </w:r>
      <w:r>
        <w:rPr>
          <w:rFonts w:ascii="仿宋" w:hAnsi="仿宋" w:eastAsia="仿宋"/>
          <w:color w:val="auto"/>
          <w:sz w:val="30"/>
          <w:szCs w:val="30"/>
          <w:highlight w:val="none"/>
        </w:rPr>
        <w:t>的</w:t>
      </w:r>
      <w:r>
        <w:rPr>
          <w:rFonts w:hint="eastAsia" w:ascii="仿宋" w:hAnsi="仿宋" w:eastAsia="仿宋"/>
          <w:color w:val="auto"/>
          <w:sz w:val="30"/>
          <w:szCs w:val="30"/>
          <w:highlight w:val="none"/>
        </w:rPr>
        <w:t>代表性</w:t>
      </w:r>
      <w:r>
        <w:rPr>
          <w:rFonts w:ascii="仿宋" w:hAnsi="仿宋" w:eastAsia="仿宋" w:cs="仿宋_GB2312"/>
          <w:color w:val="auto"/>
          <w:sz w:val="30"/>
          <w:szCs w:val="30"/>
          <w:highlight w:val="none"/>
        </w:rPr>
        <w:t>知识产权</w:t>
      </w:r>
      <w:r>
        <w:rPr>
          <w:rFonts w:hint="eastAsia" w:ascii="仿宋" w:hAnsi="仿宋" w:eastAsia="仿宋" w:cs="仿宋_GB2312"/>
          <w:color w:val="auto"/>
          <w:sz w:val="30"/>
          <w:szCs w:val="30"/>
          <w:highlight w:val="none"/>
        </w:rPr>
        <w:t>、</w:t>
      </w:r>
      <w:r>
        <w:rPr>
          <w:rFonts w:ascii="仿宋" w:hAnsi="仿宋" w:eastAsia="仿宋" w:cs="仿宋_GB2312"/>
          <w:color w:val="auto"/>
          <w:sz w:val="30"/>
          <w:szCs w:val="30"/>
          <w:highlight w:val="none"/>
        </w:rPr>
        <w:t>标准规范</w:t>
      </w:r>
      <w:r>
        <w:rPr>
          <w:rFonts w:hint="eastAsia" w:ascii="仿宋" w:hAnsi="仿宋" w:eastAsia="仿宋" w:cs="仿宋_GB2312"/>
          <w:color w:val="auto"/>
          <w:sz w:val="30"/>
          <w:szCs w:val="30"/>
          <w:highlight w:val="none"/>
        </w:rPr>
        <w:t>、</w:t>
      </w:r>
      <w:r>
        <w:rPr>
          <w:rFonts w:hint="eastAsia" w:ascii="仿宋" w:hAnsi="仿宋" w:eastAsia="仿宋"/>
          <w:color w:val="auto"/>
          <w:sz w:val="30"/>
          <w:szCs w:val="30"/>
          <w:highlight w:val="none"/>
        </w:rPr>
        <w:t>论文专著</w:t>
      </w:r>
      <w:r>
        <w:rPr>
          <w:rFonts w:hint="eastAsia" w:ascii="仿宋" w:hAnsi="仿宋" w:eastAsia="仿宋" w:cs="仿宋_GB2312"/>
          <w:color w:val="auto"/>
          <w:sz w:val="30"/>
          <w:szCs w:val="30"/>
          <w:highlight w:val="none"/>
        </w:rPr>
        <w:t>应当</w:t>
      </w:r>
      <w:r>
        <w:rPr>
          <w:rFonts w:ascii="仿宋" w:hAnsi="仿宋" w:eastAsia="仿宋"/>
          <w:color w:val="auto"/>
          <w:sz w:val="30"/>
          <w:szCs w:val="30"/>
          <w:highlight w:val="none"/>
        </w:rPr>
        <w:t>在项目立项后取得</w:t>
      </w:r>
      <w:r>
        <w:rPr>
          <w:rFonts w:hint="eastAsia" w:ascii="仿宋" w:hAnsi="仿宋" w:eastAsia="仿宋"/>
          <w:color w:val="auto"/>
          <w:sz w:val="30"/>
          <w:szCs w:val="30"/>
          <w:highlight w:val="none"/>
        </w:rPr>
        <w:t>，</w:t>
      </w:r>
      <w:r>
        <w:rPr>
          <w:rFonts w:ascii="仿宋" w:hAnsi="仿宋" w:eastAsia="仿宋"/>
          <w:color w:val="auto"/>
          <w:sz w:val="30"/>
          <w:szCs w:val="30"/>
          <w:highlight w:val="none"/>
        </w:rPr>
        <w:t>且</w:t>
      </w:r>
      <w:r>
        <w:rPr>
          <w:rFonts w:hint="eastAsia" w:ascii="仿宋" w:hAnsi="仿宋" w:eastAsia="仿宋" w:cs="仿宋_GB2312"/>
          <w:color w:val="auto"/>
          <w:sz w:val="30"/>
          <w:szCs w:val="30"/>
          <w:highlight w:val="none"/>
        </w:rPr>
        <w:t>与</w:t>
      </w:r>
      <w:r>
        <w:rPr>
          <w:rFonts w:ascii="仿宋" w:hAnsi="仿宋" w:eastAsia="仿宋" w:cs="仿宋_GB2312"/>
          <w:color w:val="auto"/>
          <w:sz w:val="30"/>
          <w:szCs w:val="30"/>
          <w:highlight w:val="none"/>
        </w:rPr>
        <w:t>项目研究</w:t>
      </w:r>
      <w:r>
        <w:rPr>
          <w:rFonts w:hint="eastAsia" w:ascii="仿宋" w:hAnsi="仿宋" w:eastAsia="仿宋" w:cs="仿宋_GB2312"/>
          <w:color w:val="auto"/>
          <w:sz w:val="30"/>
          <w:szCs w:val="30"/>
          <w:highlight w:val="none"/>
        </w:rPr>
        <w:t>内容具有明显</w:t>
      </w:r>
      <w:r>
        <w:rPr>
          <w:rFonts w:ascii="仿宋" w:hAnsi="仿宋" w:eastAsia="仿宋" w:cs="仿宋_GB2312"/>
          <w:color w:val="auto"/>
          <w:sz w:val="30"/>
          <w:szCs w:val="30"/>
          <w:highlight w:val="none"/>
        </w:rPr>
        <w:t>相关性</w:t>
      </w:r>
      <w:r>
        <w:rPr>
          <w:rFonts w:hint="eastAsia" w:ascii="仿宋" w:hAnsi="仿宋" w:eastAsia="仿宋" w:cs="仿宋_GB2312"/>
          <w:color w:val="auto"/>
          <w:sz w:val="30"/>
          <w:szCs w:val="30"/>
          <w:highlight w:val="none"/>
        </w:rPr>
        <w:t>。</w:t>
      </w:r>
    </w:p>
    <w:p w14:paraId="6273AA55">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 w:hAnsi="仿宋" w:eastAsia="仿宋"/>
          <w:color w:val="auto"/>
          <w:sz w:val="30"/>
          <w:szCs w:val="30"/>
          <w:highlight w:val="none"/>
        </w:rPr>
      </w:pPr>
      <w:r>
        <w:rPr>
          <w:rFonts w:ascii="仿宋" w:hAnsi="仿宋" w:eastAsia="仿宋"/>
          <w:color w:val="auto"/>
          <w:sz w:val="30"/>
          <w:szCs w:val="30"/>
          <w:highlight w:val="none"/>
        </w:rPr>
        <w:t>18.</w:t>
      </w:r>
      <w:r>
        <w:rPr>
          <w:rFonts w:hint="eastAsia" w:ascii="仿宋" w:hAnsi="仿宋" w:eastAsia="仿宋"/>
          <w:color w:val="auto"/>
          <w:sz w:val="30"/>
          <w:szCs w:val="30"/>
          <w:highlight w:val="none"/>
        </w:rPr>
        <w:t>所列的代表性</w:t>
      </w:r>
      <w:r>
        <w:rPr>
          <w:rFonts w:ascii="仿宋" w:hAnsi="仿宋" w:eastAsia="仿宋" w:cs="仿宋_GB2312"/>
          <w:color w:val="auto"/>
          <w:sz w:val="30"/>
          <w:szCs w:val="30"/>
          <w:highlight w:val="none"/>
        </w:rPr>
        <w:t>知识产权</w:t>
      </w:r>
      <w:r>
        <w:rPr>
          <w:rFonts w:hint="eastAsia" w:ascii="仿宋" w:hAnsi="仿宋" w:eastAsia="仿宋" w:cs="仿宋_GB2312"/>
          <w:color w:val="auto"/>
          <w:sz w:val="30"/>
          <w:szCs w:val="30"/>
          <w:highlight w:val="none"/>
        </w:rPr>
        <w:t>、</w:t>
      </w:r>
      <w:r>
        <w:rPr>
          <w:rFonts w:ascii="仿宋" w:hAnsi="仿宋" w:eastAsia="仿宋" w:cs="仿宋_GB2312"/>
          <w:color w:val="auto"/>
          <w:sz w:val="30"/>
          <w:szCs w:val="30"/>
          <w:highlight w:val="none"/>
        </w:rPr>
        <w:t>标准规范</w:t>
      </w:r>
      <w:r>
        <w:rPr>
          <w:rFonts w:hint="eastAsia" w:ascii="仿宋" w:hAnsi="仿宋" w:eastAsia="仿宋" w:cs="仿宋_GB2312"/>
          <w:color w:val="auto"/>
          <w:sz w:val="30"/>
          <w:szCs w:val="30"/>
          <w:highlight w:val="none"/>
        </w:rPr>
        <w:t>、</w:t>
      </w:r>
      <w:r>
        <w:rPr>
          <w:rFonts w:ascii="仿宋" w:hAnsi="仿宋" w:eastAsia="仿宋" w:cs="仿宋_GB2312"/>
          <w:color w:val="auto"/>
          <w:sz w:val="30"/>
          <w:szCs w:val="30"/>
          <w:highlight w:val="none"/>
        </w:rPr>
        <w:t>论文</w:t>
      </w:r>
      <w:r>
        <w:rPr>
          <w:rFonts w:hint="eastAsia" w:ascii="仿宋" w:hAnsi="仿宋" w:eastAsia="仿宋" w:cs="仿宋_GB2312"/>
          <w:color w:val="auto"/>
          <w:sz w:val="30"/>
          <w:szCs w:val="30"/>
          <w:highlight w:val="none"/>
        </w:rPr>
        <w:t>专著</w:t>
      </w:r>
      <w:r>
        <w:rPr>
          <w:rFonts w:ascii="仿宋" w:hAnsi="仿宋" w:eastAsia="仿宋" w:cs="仿宋_GB2312"/>
          <w:color w:val="auto"/>
          <w:sz w:val="30"/>
          <w:szCs w:val="30"/>
          <w:highlight w:val="none"/>
        </w:rPr>
        <w:t>等</w:t>
      </w:r>
      <w:r>
        <w:rPr>
          <w:rFonts w:hint="eastAsia" w:ascii="仿宋" w:hAnsi="仿宋" w:eastAsia="仿宋" w:cs="仿宋_GB2312"/>
          <w:color w:val="auto"/>
          <w:sz w:val="30"/>
          <w:szCs w:val="30"/>
          <w:highlight w:val="none"/>
        </w:rPr>
        <w:t>证明</w:t>
      </w:r>
      <w:r>
        <w:rPr>
          <w:rFonts w:ascii="仿宋" w:hAnsi="仿宋" w:eastAsia="仿宋" w:cs="仿宋_GB2312"/>
          <w:color w:val="auto"/>
          <w:sz w:val="30"/>
          <w:szCs w:val="30"/>
          <w:highlight w:val="none"/>
        </w:rPr>
        <w:t>材料</w:t>
      </w:r>
      <w:r>
        <w:rPr>
          <w:rFonts w:hint="eastAsia" w:ascii="仿宋" w:hAnsi="仿宋" w:eastAsia="仿宋" w:cs="仿宋_GB2312"/>
          <w:color w:val="auto"/>
          <w:sz w:val="30"/>
          <w:szCs w:val="30"/>
          <w:highlight w:val="none"/>
        </w:rPr>
        <w:t>已</w:t>
      </w:r>
      <w:r>
        <w:rPr>
          <w:rFonts w:hint="eastAsia" w:ascii="仿宋" w:hAnsi="仿宋" w:eastAsia="仿宋"/>
          <w:color w:val="auto"/>
          <w:sz w:val="30"/>
          <w:szCs w:val="30"/>
          <w:highlight w:val="none"/>
        </w:rPr>
        <w:t>提交过湖南省交通工程</w:t>
      </w:r>
      <w:r>
        <w:rPr>
          <w:rFonts w:ascii="仿宋" w:hAnsi="仿宋" w:eastAsia="仿宋"/>
          <w:color w:val="auto"/>
          <w:sz w:val="30"/>
          <w:szCs w:val="30"/>
          <w:highlight w:val="none"/>
        </w:rPr>
        <w:t>学会</w:t>
      </w:r>
      <w:r>
        <w:rPr>
          <w:rFonts w:hint="eastAsia" w:ascii="仿宋" w:hAnsi="仿宋" w:eastAsia="仿宋"/>
          <w:color w:val="auto"/>
          <w:sz w:val="30"/>
          <w:szCs w:val="30"/>
          <w:highlight w:val="none"/>
        </w:rPr>
        <w:t>科学技术奖评审且获得过奖励。</w:t>
      </w:r>
    </w:p>
    <w:p w14:paraId="01A48551">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 w:hAnsi="仿宋" w:eastAsia="仿宋"/>
          <w:color w:val="auto"/>
          <w:sz w:val="30"/>
          <w:szCs w:val="30"/>
          <w:highlight w:val="none"/>
        </w:rPr>
      </w:pPr>
      <w:r>
        <w:rPr>
          <w:rFonts w:ascii="仿宋" w:hAnsi="仿宋" w:eastAsia="仿宋"/>
          <w:color w:val="auto"/>
          <w:sz w:val="30"/>
          <w:szCs w:val="30"/>
          <w:highlight w:val="none"/>
        </w:rPr>
        <w:t>19</w:t>
      </w:r>
      <w:r>
        <w:rPr>
          <w:rFonts w:hint="eastAsia" w:ascii="仿宋" w:hAnsi="仿宋" w:eastAsia="仿宋"/>
          <w:color w:val="auto"/>
          <w:sz w:val="30"/>
          <w:szCs w:val="30"/>
          <w:highlight w:val="none"/>
        </w:rPr>
        <w:t>.第一完成人未在“主要知识产权和标准规范等目录”和“论文专著目录”的承诺处签字。</w:t>
      </w:r>
    </w:p>
    <w:p w14:paraId="5F2E0BF4">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 w:hAnsi="仿宋" w:eastAsia="仿宋"/>
          <w:color w:val="auto"/>
          <w:sz w:val="30"/>
          <w:szCs w:val="30"/>
          <w:highlight w:val="none"/>
        </w:rPr>
      </w:pPr>
      <w:r>
        <w:rPr>
          <w:rFonts w:ascii="仿宋" w:hAnsi="仿宋" w:eastAsia="仿宋"/>
          <w:color w:val="auto"/>
          <w:sz w:val="30"/>
          <w:szCs w:val="30"/>
          <w:highlight w:val="none"/>
        </w:rPr>
        <w:t>20</w:t>
      </w:r>
      <w:r>
        <w:rPr>
          <w:rFonts w:hint="eastAsia" w:ascii="仿宋" w:hAnsi="仿宋" w:eastAsia="仿宋"/>
          <w:color w:val="auto"/>
          <w:sz w:val="30"/>
          <w:szCs w:val="30"/>
          <w:highlight w:val="none"/>
        </w:rPr>
        <w:t>.完成人未在《主要完成人情况表》中签名，</w:t>
      </w:r>
      <w:r>
        <w:rPr>
          <w:rFonts w:ascii="仿宋" w:hAnsi="仿宋" w:eastAsia="仿宋"/>
          <w:color w:val="auto"/>
          <w:sz w:val="30"/>
          <w:szCs w:val="30"/>
          <w:highlight w:val="none"/>
        </w:rPr>
        <w:t>或者</w:t>
      </w:r>
      <w:r>
        <w:rPr>
          <w:rFonts w:hint="eastAsia" w:ascii="仿宋" w:hAnsi="仿宋" w:eastAsia="仿宋"/>
          <w:color w:val="auto"/>
          <w:sz w:val="30"/>
          <w:szCs w:val="30"/>
          <w:highlight w:val="none"/>
        </w:rPr>
        <w:t>所填写的完成人</w:t>
      </w:r>
      <w:r>
        <w:rPr>
          <w:rFonts w:ascii="仿宋" w:hAnsi="仿宋" w:eastAsia="仿宋"/>
          <w:color w:val="auto"/>
          <w:sz w:val="30"/>
          <w:szCs w:val="30"/>
          <w:highlight w:val="none"/>
        </w:rPr>
        <w:t>姓名</w:t>
      </w:r>
      <w:r>
        <w:rPr>
          <w:rFonts w:hint="eastAsia" w:ascii="仿宋" w:hAnsi="仿宋" w:eastAsia="仿宋"/>
          <w:color w:val="auto"/>
          <w:sz w:val="30"/>
          <w:szCs w:val="30"/>
          <w:highlight w:val="none"/>
        </w:rPr>
        <w:t>和完成人</w:t>
      </w:r>
      <w:r>
        <w:rPr>
          <w:rFonts w:ascii="仿宋" w:hAnsi="仿宋" w:eastAsia="仿宋"/>
          <w:color w:val="auto"/>
          <w:sz w:val="30"/>
          <w:szCs w:val="30"/>
          <w:highlight w:val="none"/>
        </w:rPr>
        <w:t>签名</w:t>
      </w:r>
      <w:r>
        <w:rPr>
          <w:rFonts w:hint="eastAsia" w:ascii="仿宋" w:hAnsi="仿宋" w:eastAsia="仿宋"/>
          <w:color w:val="auto"/>
          <w:sz w:val="30"/>
          <w:szCs w:val="30"/>
          <w:highlight w:val="none"/>
        </w:rPr>
        <w:t>不一致。完成</w:t>
      </w:r>
      <w:r>
        <w:rPr>
          <w:rFonts w:ascii="仿宋" w:hAnsi="仿宋" w:eastAsia="仿宋"/>
          <w:color w:val="auto"/>
          <w:sz w:val="30"/>
          <w:szCs w:val="30"/>
          <w:highlight w:val="none"/>
        </w:rPr>
        <w:t>人</w:t>
      </w:r>
      <w:r>
        <w:rPr>
          <w:rFonts w:hint="eastAsia" w:ascii="仿宋" w:hAnsi="仿宋" w:eastAsia="仿宋"/>
          <w:color w:val="auto"/>
          <w:sz w:val="30"/>
          <w:szCs w:val="30"/>
          <w:highlight w:val="none"/>
        </w:rPr>
        <w:t>在“本人对本项目的创造性贡献”一栏中没写明本人对第几项科学发现、发明做出贡献，无工作量说明，且没有提供证明。</w:t>
      </w:r>
    </w:p>
    <w:p w14:paraId="4579EC45">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 w:hAnsi="仿宋" w:eastAsia="仿宋"/>
          <w:color w:val="auto"/>
          <w:sz w:val="30"/>
          <w:szCs w:val="30"/>
          <w:highlight w:val="none"/>
        </w:rPr>
      </w:pPr>
      <w:r>
        <w:rPr>
          <w:rFonts w:ascii="仿宋" w:hAnsi="仿宋" w:eastAsia="仿宋"/>
          <w:color w:val="auto"/>
          <w:sz w:val="30"/>
          <w:szCs w:val="30"/>
          <w:highlight w:val="none"/>
        </w:rPr>
        <w:t>21</w:t>
      </w:r>
      <w:r>
        <w:rPr>
          <w:rFonts w:hint="eastAsia" w:ascii="仿宋" w:hAnsi="仿宋" w:eastAsia="仿宋"/>
          <w:color w:val="auto"/>
          <w:sz w:val="30"/>
          <w:szCs w:val="30"/>
          <w:highlight w:val="none"/>
        </w:rPr>
        <w:t>.完成</w:t>
      </w:r>
      <w:r>
        <w:rPr>
          <w:rFonts w:ascii="仿宋" w:hAnsi="仿宋" w:eastAsia="仿宋"/>
          <w:color w:val="auto"/>
          <w:sz w:val="30"/>
          <w:szCs w:val="30"/>
          <w:highlight w:val="none"/>
        </w:rPr>
        <w:t>单位未在</w:t>
      </w:r>
      <w:r>
        <w:rPr>
          <w:rFonts w:hint="eastAsia" w:ascii="仿宋" w:hAnsi="仿宋" w:eastAsia="仿宋"/>
          <w:color w:val="auto"/>
          <w:sz w:val="30"/>
          <w:szCs w:val="30"/>
          <w:highlight w:val="none"/>
        </w:rPr>
        <w:t>《主要完成单位情况表》中盖章，或者所填写的完成单位名称和完成单位公章不一致。</w:t>
      </w:r>
    </w:p>
    <w:p w14:paraId="52B07F7E">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 w:hAnsi="仿宋" w:eastAsia="仿宋"/>
          <w:color w:val="auto"/>
          <w:sz w:val="30"/>
          <w:szCs w:val="30"/>
          <w:highlight w:val="none"/>
        </w:rPr>
      </w:pPr>
      <w:r>
        <w:rPr>
          <w:rFonts w:ascii="仿宋" w:hAnsi="仿宋" w:eastAsia="仿宋"/>
          <w:color w:val="auto"/>
          <w:sz w:val="30"/>
          <w:szCs w:val="30"/>
          <w:highlight w:val="none"/>
        </w:rPr>
        <w:t>22.</w:t>
      </w:r>
      <w:r>
        <w:rPr>
          <w:rFonts w:hint="eastAsia" w:ascii="仿宋" w:hAnsi="仿宋" w:eastAsia="仿宋"/>
          <w:color w:val="auto"/>
          <w:sz w:val="30"/>
          <w:szCs w:val="30"/>
          <w:highlight w:val="none"/>
        </w:rPr>
        <w:t>在“推荐（申报）单位意见”中申报单位未填写申报意见和未盖章，或者推荐</w:t>
      </w:r>
      <w:r>
        <w:rPr>
          <w:rFonts w:ascii="仿宋" w:hAnsi="仿宋" w:eastAsia="仿宋"/>
          <w:color w:val="auto"/>
          <w:sz w:val="30"/>
          <w:szCs w:val="30"/>
          <w:highlight w:val="none"/>
        </w:rPr>
        <w:t>单位</w:t>
      </w:r>
      <w:r>
        <w:rPr>
          <w:rFonts w:hint="eastAsia" w:ascii="仿宋" w:hAnsi="仿宋" w:eastAsia="仿宋"/>
          <w:color w:val="auto"/>
          <w:sz w:val="30"/>
          <w:szCs w:val="30"/>
          <w:highlight w:val="none"/>
        </w:rPr>
        <w:t>未填写推荐意见和未盖章。</w:t>
      </w:r>
    </w:p>
    <w:p w14:paraId="7F914B4C">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 w:hAnsi="仿宋" w:eastAsia="仿宋"/>
          <w:color w:val="auto"/>
          <w:sz w:val="30"/>
          <w:szCs w:val="30"/>
          <w:highlight w:val="none"/>
        </w:rPr>
      </w:pPr>
      <w:r>
        <w:rPr>
          <w:rFonts w:hint="eastAsia" w:ascii="仿宋" w:hAnsi="仿宋" w:eastAsia="仿宋"/>
          <w:color w:val="auto"/>
          <w:sz w:val="30"/>
          <w:szCs w:val="30"/>
          <w:highlight w:val="none"/>
        </w:rPr>
        <w:t>2</w:t>
      </w:r>
      <w:r>
        <w:rPr>
          <w:rFonts w:ascii="仿宋" w:hAnsi="仿宋" w:eastAsia="仿宋"/>
          <w:color w:val="auto"/>
          <w:sz w:val="30"/>
          <w:szCs w:val="30"/>
          <w:highlight w:val="none"/>
        </w:rPr>
        <w:t>3</w:t>
      </w:r>
      <w:r>
        <w:rPr>
          <w:rFonts w:hint="eastAsia" w:ascii="仿宋" w:hAnsi="仿宋" w:eastAsia="仿宋"/>
          <w:color w:val="auto"/>
          <w:sz w:val="30"/>
          <w:szCs w:val="30"/>
          <w:highlight w:val="none"/>
        </w:rPr>
        <w:t>.未提供推荐</w:t>
      </w:r>
      <w:r>
        <w:rPr>
          <w:rFonts w:ascii="仿宋" w:hAnsi="仿宋" w:eastAsia="仿宋"/>
          <w:color w:val="auto"/>
          <w:sz w:val="30"/>
          <w:szCs w:val="30"/>
          <w:highlight w:val="none"/>
        </w:rPr>
        <w:t>（</w:t>
      </w:r>
      <w:r>
        <w:rPr>
          <w:rFonts w:hint="eastAsia" w:ascii="仿宋" w:hAnsi="仿宋" w:eastAsia="仿宋"/>
          <w:color w:val="auto"/>
          <w:sz w:val="30"/>
          <w:szCs w:val="30"/>
          <w:highlight w:val="none"/>
        </w:rPr>
        <w:t>申报</w:t>
      </w:r>
      <w:r>
        <w:rPr>
          <w:rFonts w:ascii="仿宋" w:hAnsi="仿宋" w:eastAsia="仿宋"/>
          <w:color w:val="auto"/>
          <w:sz w:val="30"/>
          <w:szCs w:val="30"/>
          <w:highlight w:val="none"/>
        </w:rPr>
        <w:t>）</w:t>
      </w:r>
      <w:r>
        <w:rPr>
          <w:rFonts w:hint="eastAsia" w:ascii="仿宋" w:hAnsi="仿宋" w:eastAsia="仿宋"/>
          <w:color w:val="auto"/>
          <w:sz w:val="30"/>
          <w:szCs w:val="30"/>
          <w:highlight w:val="none"/>
          <w:lang w:val="en-US" w:eastAsia="zh-CN"/>
        </w:rPr>
        <w:t>书中</w:t>
      </w:r>
      <w:r>
        <w:rPr>
          <w:rFonts w:hint="eastAsia" w:ascii="仿宋" w:hAnsi="仿宋" w:eastAsia="仿宋"/>
          <w:color w:val="auto"/>
          <w:sz w:val="30"/>
          <w:szCs w:val="30"/>
          <w:highlight w:val="none"/>
        </w:rPr>
        <w:t>第一完成</w:t>
      </w:r>
      <w:r>
        <w:rPr>
          <w:rFonts w:ascii="仿宋" w:hAnsi="仿宋" w:eastAsia="仿宋"/>
          <w:color w:val="auto"/>
          <w:sz w:val="30"/>
          <w:szCs w:val="30"/>
          <w:highlight w:val="none"/>
        </w:rPr>
        <w:t>人签名和第一完成</w:t>
      </w:r>
      <w:r>
        <w:rPr>
          <w:rFonts w:hint="eastAsia" w:ascii="仿宋" w:hAnsi="仿宋" w:eastAsia="仿宋"/>
          <w:color w:val="auto"/>
          <w:sz w:val="30"/>
          <w:szCs w:val="30"/>
          <w:highlight w:val="none"/>
        </w:rPr>
        <w:t>单位盖章的《诚信承诺书》。</w:t>
      </w:r>
    </w:p>
    <w:p w14:paraId="7B493849">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 w:hAnsi="仿宋" w:eastAsia="仿宋"/>
          <w:color w:val="auto"/>
          <w:sz w:val="30"/>
          <w:szCs w:val="30"/>
          <w:highlight w:val="none"/>
        </w:rPr>
      </w:pPr>
      <w:r>
        <w:rPr>
          <w:rFonts w:ascii="仿宋" w:hAnsi="仿宋" w:eastAsia="仿宋"/>
          <w:color w:val="auto"/>
          <w:sz w:val="30"/>
          <w:szCs w:val="30"/>
          <w:highlight w:val="none"/>
        </w:rPr>
        <w:t>24.</w:t>
      </w:r>
      <w:r>
        <w:rPr>
          <w:rFonts w:hint="eastAsia" w:ascii="仿宋" w:hAnsi="仿宋" w:eastAsia="仿宋"/>
          <w:color w:val="auto"/>
          <w:sz w:val="30"/>
          <w:szCs w:val="30"/>
          <w:highlight w:val="none"/>
        </w:rPr>
        <w:t>电子版推荐（申报）书与纸质版推荐（申报）书主件不一致，附件未按照要求提供。</w:t>
      </w:r>
    </w:p>
    <w:p w14:paraId="7AE5BD0C">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 w:hAnsi="仿宋" w:eastAsia="仿宋"/>
          <w:color w:val="auto"/>
          <w:sz w:val="30"/>
          <w:szCs w:val="30"/>
          <w:highlight w:val="none"/>
        </w:rPr>
      </w:pPr>
      <w:r>
        <w:rPr>
          <w:rFonts w:ascii="仿宋" w:hAnsi="仿宋" w:eastAsia="仿宋"/>
          <w:color w:val="auto"/>
          <w:sz w:val="30"/>
          <w:szCs w:val="30"/>
          <w:highlight w:val="none"/>
        </w:rPr>
        <w:t>25.</w:t>
      </w:r>
      <w:r>
        <w:rPr>
          <w:rFonts w:hint="eastAsia" w:ascii="仿宋" w:hAnsi="仿宋" w:eastAsia="仿宋"/>
          <w:color w:val="auto"/>
          <w:sz w:val="30"/>
          <w:szCs w:val="30"/>
          <w:highlight w:val="none"/>
        </w:rPr>
        <w:t>必备附件未提交或不完整：</w:t>
      </w:r>
      <w:r>
        <w:rPr>
          <w:rFonts w:hint="eastAsia" w:ascii="仿宋" w:hAnsi="仿宋" w:eastAsia="仿宋" w:cs="仿宋_GB2312"/>
          <w:color w:val="auto"/>
          <w:sz w:val="30"/>
          <w:szCs w:val="30"/>
          <w:highlight w:val="none"/>
        </w:rPr>
        <w:t>项目计划任务书、合同书以及验收或</w:t>
      </w:r>
      <w:r>
        <w:rPr>
          <w:rFonts w:ascii="仿宋" w:hAnsi="仿宋" w:eastAsia="仿宋" w:cs="仿宋_GB2312"/>
          <w:color w:val="auto"/>
          <w:sz w:val="30"/>
          <w:szCs w:val="30"/>
          <w:highlight w:val="none"/>
        </w:rPr>
        <w:t>评审证书</w:t>
      </w:r>
      <w:r>
        <w:rPr>
          <w:rFonts w:hint="eastAsia" w:ascii="仿宋" w:hAnsi="仿宋" w:eastAsia="仿宋" w:cs="仿宋_GB2312"/>
          <w:color w:val="auto"/>
          <w:sz w:val="30"/>
          <w:szCs w:val="30"/>
          <w:highlight w:val="none"/>
        </w:rPr>
        <w:t>、</w:t>
      </w:r>
      <w:r>
        <w:rPr>
          <w:rFonts w:ascii="仿宋" w:hAnsi="仿宋" w:eastAsia="仿宋" w:cs="仿宋_GB2312"/>
          <w:color w:val="auto"/>
          <w:sz w:val="30"/>
          <w:szCs w:val="30"/>
          <w:highlight w:val="none"/>
        </w:rPr>
        <w:t>工程项目竣（</w:t>
      </w:r>
      <w:r>
        <w:rPr>
          <w:rFonts w:hint="eastAsia" w:ascii="仿宋" w:hAnsi="仿宋" w:eastAsia="仿宋" w:cs="仿宋_GB2312"/>
          <w:color w:val="auto"/>
          <w:sz w:val="30"/>
          <w:szCs w:val="30"/>
          <w:highlight w:val="none"/>
        </w:rPr>
        <w:t>交）</w:t>
      </w:r>
      <w:r>
        <w:rPr>
          <w:rFonts w:ascii="仿宋" w:hAnsi="仿宋" w:eastAsia="仿宋" w:cs="仿宋_GB2312"/>
          <w:color w:val="auto"/>
          <w:sz w:val="30"/>
          <w:szCs w:val="30"/>
          <w:highlight w:val="none"/>
        </w:rPr>
        <w:t>工验收文件</w:t>
      </w:r>
      <w:r>
        <w:rPr>
          <w:rFonts w:hint="eastAsia" w:ascii="仿宋" w:hAnsi="仿宋" w:eastAsia="仿宋" w:cs="仿宋_GB2312"/>
          <w:color w:val="auto"/>
          <w:sz w:val="30"/>
          <w:szCs w:val="30"/>
          <w:highlight w:val="none"/>
        </w:rPr>
        <w:t>、</w:t>
      </w:r>
      <w:r>
        <w:rPr>
          <w:rFonts w:ascii="仿宋" w:hAnsi="仿宋" w:eastAsia="仿宋" w:cs="仿宋_GB2312"/>
          <w:color w:val="auto"/>
          <w:sz w:val="30"/>
          <w:szCs w:val="30"/>
          <w:highlight w:val="none"/>
        </w:rPr>
        <w:t>项目</w:t>
      </w:r>
      <w:r>
        <w:rPr>
          <w:rFonts w:hint="eastAsia" w:ascii="仿宋" w:hAnsi="仿宋" w:eastAsia="仿宋" w:cs="仿宋_GB2312"/>
          <w:color w:val="auto"/>
          <w:sz w:val="30"/>
          <w:szCs w:val="30"/>
          <w:highlight w:val="none"/>
        </w:rPr>
        <w:t>研究报告、科技成果评价证书、</w:t>
      </w:r>
      <w:r>
        <w:rPr>
          <w:rFonts w:ascii="仿宋" w:hAnsi="仿宋" w:eastAsia="仿宋" w:cs="仿宋_GB2312"/>
          <w:color w:val="auto"/>
          <w:sz w:val="30"/>
          <w:szCs w:val="30"/>
          <w:highlight w:val="none"/>
        </w:rPr>
        <w:t>用户应用证明</w:t>
      </w:r>
      <w:r>
        <w:rPr>
          <w:rFonts w:hint="eastAsia" w:ascii="仿宋" w:hAnsi="仿宋" w:eastAsia="仿宋"/>
          <w:color w:val="auto"/>
          <w:sz w:val="30"/>
          <w:szCs w:val="30"/>
          <w:highlight w:val="none"/>
        </w:rPr>
        <w:t>等。</w:t>
      </w:r>
    </w:p>
    <w:p w14:paraId="1E433495">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 w:hAnsi="仿宋" w:eastAsia="仿宋"/>
          <w:color w:val="auto"/>
          <w:sz w:val="30"/>
          <w:szCs w:val="30"/>
          <w:highlight w:val="none"/>
        </w:rPr>
      </w:pPr>
      <w:r>
        <w:rPr>
          <w:rFonts w:ascii="仿宋" w:hAnsi="仿宋" w:eastAsia="仿宋"/>
          <w:color w:val="auto"/>
          <w:sz w:val="30"/>
          <w:szCs w:val="30"/>
          <w:highlight w:val="none"/>
        </w:rPr>
        <w:t>26</w:t>
      </w:r>
      <w:r>
        <w:rPr>
          <w:rFonts w:hint="eastAsia" w:ascii="仿宋" w:hAnsi="仿宋" w:eastAsia="仿宋"/>
          <w:color w:val="auto"/>
          <w:sz w:val="30"/>
          <w:szCs w:val="30"/>
          <w:highlight w:val="none"/>
        </w:rPr>
        <w:t>.“用户应用证明”未加盖法人应用单位公章，且少于2家。</w:t>
      </w:r>
    </w:p>
    <w:p w14:paraId="68C3F67B">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 w:hAnsi="仿宋" w:eastAsia="仿宋" w:cs="AdobeHeitiStd-Regular"/>
          <w:color w:val="auto"/>
          <w:kern w:val="0"/>
          <w:sz w:val="30"/>
          <w:szCs w:val="30"/>
          <w:highlight w:val="none"/>
        </w:rPr>
      </w:pPr>
      <w:r>
        <w:rPr>
          <w:rFonts w:ascii="仿宋" w:hAnsi="仿宋" w:eastAsia="仿宋" w:cs="AdobeHeitiStd-Regular"/>
          <w:color w:val="auto"/>
          <w:kern w:val="0"/>
          <w:sz w:val="30"/>
          <w:szCs w:val="30"/>
          <w:highlight w:val="none"/>
        </w:rPr>
        <w:t>27</w:t>
      </w:r>
      <w:r>
        <w:rPr>
          <w:rFonts w:hint="eastAsia" w:ascii="仿宋" w:hAnsi="仿宋" w:eastAsia="仿宋" w:cs="AdobeHeitiStd-Regular"/>
          <w:color w:val="auto"/>
          <w:kern w:val="0"/>
          <w:sz w:val="30"/>
          <w:szCs w:val="30"/>
          <w:highlight w:val="none"/>
        </w:rPr>
        <w:t>.在社会上或在行业内产生过负面影响的项目。</w:t>
      </w:r>
    </w:p>
    <w:p w14:paraId="6197E559">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 w:hAnsi="仿宋" w:eastAsia="仿宋" w:cs="AdobeHeitiStd-Regular"/>
          <w:color w:val="auto"/>
          <w:kern w:val="0"/>
          <w:sz w:val="30"/>
          <w:szCs w:val="30"/>
          <w:highlight w:val="none"/>
        </w:rPr>
      </w:pPr>
      <w:r>
        <w:rPr>
          <w:rFonts w:ascii="仿宋" w:hAnsi="仿宋" w:eastAsia="仿宋" w:cs="AdobeHeitiStd-Regular"/>
          <w:color w:val="auto"/>
          <w:kern w:val="0"/>
          <w:sz w:val="30"/>
          <w:szCs w:val="30"/>
          <w:highlight w:val="none"/>
        </w:rPr>
        <w:t>28</w:t>
      </w:r>
      <w:r>
        <w:rPr>
          <w:rFonts w:hint="eastAsia" w:ascii="仿宋" w:hAnsi="仿宋" w:eastAsia="仿宋" w:cs="AdobeHeitiStd-Regular"/>
          <w:color w:val="auto"/>
          <w:kern w:val="0"/>
          <w:sz w:val="30"/>
          <w:szCs w:val="30"/>
          <w:highlight w:val="none"/>
        </w:rPr>
        <w:t>.其他不符合湖南省交通工程学会科学技术奖</w:t>
      </w:r>
      <w:r>
        <w:rPr>
          <w:rFonts w:hint="eastAsia" w:ascii="仿宋" w:hAnsi="仿宋" w:eastAsia="仿宋" w:cs="AdobeHeitiStd-Regular"/>
          <w:color w:val="auto"/>
          <w:kern w:val="0"/>
          <w:sz w:val="30"/>
          <w:szCs w:val="30"/>
          <w:highlight w:val="none"/>
          <w:lang w:val="en-US" w:eastAsia="zh-CN"/>
        </w:rPr>
        <w:t>奖励章程和办法</w:t>
      </w:r>
      <w:r>
        <w:rPr>
          <w:rFonts w:ascii="仿宋" w:hAnsi="仿宋" w:eastAsia="仿宋" w:cs="AdobeHeitiStd-Regular"/>
          <w:color w:val="auto"/>
          <w:kern w:val="0"/>
          <w:sz w:val="30"/>
          <w:szCs w:val="30"/>
          <w:highlight w:val="none"/>
        </w:rPr>
        <w:t>等规定以及当年度推荐</w:t>
      </w:r>
      <w:r>
        <w:rPr>
          <w:rFonts w:hint="eastAsia" w:ascii="仿宋" w:hAnsi="仿宋" w:eastAsia="仿宋" w:cs="AdobeHeitiStd-Regular"/>
          <w:color w:val="auto"/>
          <w:kern w:val="0"/>
          <w:sz w:val="30"/>
          <w:szCs w:val="30"/>
          <w:highlight w:val="none"/>
        </w:rPr>
        <w:t>（申报）</w:t>
      </w:r>
      <w:r>
        <w:rPr>
          <w:rFonts w:ascii="仿宋" w:hAnsi="仿宋" w:eastAsia="仿宋" w:cs="AdobeHeitiStd-Regular"/>
          <w:color w:val="auto"/>
          <w:kern w:val="0"/>
          <w:sz w:val="30"/>
          <w:szCs w:val="30"/>
          <w:highlight w:val="none"/>
        </w:rPr>
        <w:t>工作通知要求的情况。</w:t>
      </w:r>
    </w:p>
    <w:p w14:paraId="1531F1D4">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仿宋" w:hAnsi="仿宋" w:eastAsia="仿宋" w:cs="仿宋"/>
          <w:color w:val="auto"/>
          <w:sz w:val="32"/>
          <w:szCs w:val="32"/>
          <w:highlight w:val="none"/>
        </w:rPr>
      </w:pPr>
    </w:p>
    <w:p w14:paraId="0BE3B3E4">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仿宋" w:hAnsi="仿宋" w:eastAsia="仿宋" w:cs="仿宋"/>
          <w:color w:val="auto"/>
          <w:sz w:val="32"/>
          <w:szCs w:val="32"/>
          <w:highlight w:val="none"/>
        </w:rPr>
      </w:pPr>
    </w:p>
    <w:p w14:paraId="02F62303">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仿宋" w:hAnsi="仿宋" w:eastAsia="仿宋" w:cs="仿宋"/>
          <w:color w:val="auto"/>
          <w:sz w:val="32"/>
          <w:szCs w:val="32"/>
          <w:highlight w:val="none"/>
        </w:rPr>
      </w:pPr>
    </w:p>
    <w:p w14:paraId="0C470211">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仿宋" w:hAnsi="仿宋" w:eastAsia="仿宋" w:cs="仿宋"/>
          <w:color w:val="auto"/>
          <w:sz w:val="32"/>
          <w:szCs w:val="32"/>
          <w:highlight w:val="none"/>
        </w:rPr>
      </w:pPr>
    </w:p>
    <w:p w14:paraId="0A95AE02">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仿宋" w:hAnsi="仿宋" w:eastAsia="仿宋" w:cs="仿宋"/>
          <w:color w:val="auto"/>
          <w:sz w:val="32"/>
          <w:szCs w:val="32"/>
          <w:highlight w:val="none"/>
        </w:rPr>
      </w:pPr>
    </w:p>
    <w:p w14:paraId="5F839978">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仿宋" w:hAnsi="仿宋" w:eastAsia="仿宋" w:cs="仿宋"/>
          <w:color w:val="auto"/>
          <w:sz w:val="32"/>
          <w:szCs w:val="32"/>
          <w:highlight w:val="none"/>
        </w:rPr>
      </w:pPr>
    </w:p>
    <w:p w14:paraId="2F10EE09">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仿宋" w:hAnsi="仿宋" w:eastAsia="仿宋" w:cs="仿宋"/>
          <w:color w:val="auto"/>
          <w:sz w:val="32"/>
          <w:szCs w:val="32"/>
          <w:highlight w:val="none"/>
        </w:rPr>
      </w:pPr>
    </w:p>
    <w:p w14:paraId="7A82D53B">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仿宋" w:hAnsi="仿宋" w:eastAsia="仿宋" w:cs="仿宋"/>
          <w:color w:val="auto"/>
          <w:sz w:val="32"/>
          <w:szCs w:val="32"/>
          <w:highlight w:val="none"/>
        </w:rPr>
      </w:pPr>
    </w:p>
    <w:p w14:paraId="1831E345">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仿宋" w:hAnsi="仿宋" w:eastAsia="仿宋" w:cs="仿宋"/>
          <w:color w:val="auto"/>
          <w:sz w:val="32"/>
          <w:szCs w:val="32"/>
          <w:highlight w:val="none"/>
        </w:rPr>
      </w:pPr>
    </w:p>
    <w:p w14:paraId="273FC45E">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仿宋" w:hAnsi="仿宋" w:eastAsia="仿宋" w:cs="仿宋"/>
          <w:color w:val="auto"/>
          <w:sz w:val="32"/>
          <w:szCs w:val="32"/>
          <w:highlight w:val="none"/>
        </w:rPr>
      </w:pPr>
    </w:p>
    <w:p w14:paraId="7570BEAA">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仿宋" w:hAnsi="仿宋" w:eastAsia="仿宋" w:cs="仿宋"/>
          <w:color w:val="auto"/>
          <w:sz w:val="32"/>
          <w:szCs w:val="32"/>
          <w:highlight w:val="none"/>
        </w:rPr>
      </w:pPr>
    </w:p>
    <w:p w14:paraId="426E8CCD">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仿宋" w:hAnsi="仿宋" w:eastAsia="仿宋" w:cs="仿宋"/>
          <w:color w:val="auto"/>
          <w:sz w:val="32"/>
          <w:szCs w:val="32"/>
          <w:highlight w:val="none"/>
        </w:rPr>
      </w:pPr>
    </w:p>
    <w:p w14:paraId="11299307">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仿宋" w:hAnsi="仿宋" w:eastAsia="仿宋" w:cs="仿宋"/>
          <w:color w:val="auto"/>
          <w:sz w:val="32"/>
          <w:szCs w:val="32"/>
          <w:highlight w:val="none"/>
        </w:rPr>
      </w:pPr>
    </w:p>
    <w:p w14:paraId="16FF5DAF">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仿宋" w:hAnsi="仿宋" w:eastAsia="仿宋" w:cs="仿宋"/>
          <w:color w:val="auto"/>
          <w:sz w:val="32"/>
          <w:szCs w:val="32"/>
          <w:highlight w:val="none"/>
        </w:rPr>
      </w:pPr>
    </w:p>
    <w:p w14:paraId="3FB65B5F">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仿宋" w:hAnsi="仿宋" w:eastAsia="仿宋" w:cs="仿宋"/>
          <w:color w:val="auto"/>
          <w:sz w:val="32"/>
          <w:szCs w:val="32"/>
          <w:highlight w:val="none"/>
        </w:rPr>
      </w:pPr>
    </w:p>
    <w:p w14:paraId="127083D7">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仿宋" w:hAnsi="仿宋" w:eastAsia="仿宋" w:cs="仿宋"/>
          <w:color w:val="auto"/>
          <w:sz w:val="32"/>
          <w:szCs w:val="32"/>
          <w:highlight w:val="none"/>
        </w:rPr>
      </w:pPr>
    </w:p>
    <w:p w14:paraId="353EC259">
      <w:pPr>
        <w:keepNext w:val="0"/>
        <w:keepLines w:val="0"/>
        <w:pageBreakBefore w:val="0"/>
        <w:widowControl w:val="0"/>
        <w:kinsoku/>
        <w:overflowPunct/>
        <w:topLinePunct w:val="0"/>
        <w:autoSpaceDE/>
        <w:autoSpaceDN/>
        <w:bidi w:val="0"/>
        <w:adjustRightInd w:val="0"/>
        <w:snapToGrid w:val="0"/>
        <w:spacing w:line="360" w:lineRule="auto"/>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w:t>
      </w:r>
    </w:p>
    <w:p w14:paraId="14D3F1D1">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b/>
          <w:color w:val="auto"/>
          <w:sz w:val="36"/>
          <w:szCs w:val="36"/>
          <w:highlight w:val="none"/>
        </w:rPr>
      </w:pPr>
    </w:p>
    <w:p w14:paraId="7D7C39EF">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b/>
          <w:color w:val="auto"/>
          <w:sz w:val="36"/>
          <w:szCs w:val="36"/>
          <w:highlight w:val="none"/>
        </w:rPr>
      </w:pPr>
      <w:r>
        <w:rPr>
          <w:rFonts w:hint="eastAsia"/>
          <w:b/>
          <w:color w:val="auto"/>
          <w:sz w:val="36"/>
          <w:szCs w:val="36"/>
          <w:highlight w:val="none"/>
        </w:rPr>
        <w:t>诚信</w:t>
      </w:r>
      <w:r>
        <w:rPr>
          <w:b/>
          <w:color w:val="auto"/>
          <w:sz w:val="36"/>
          <w:szCs w:val="36"/>
          <w:highlight w:val="none"/>
        </w:rPr>
        <w:t>承诺书</w:t>
      </w:r>
    </w:p>
    <w:p w14:paraId="379B1652">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color w:val="auto"/>
          <w:sz w:val="28"/>
          <w:szCs w:val="28"/>
          <w:highlight w:val="none"/>
        </w:rPr>
      </w:pPr>
    </w:p>
    <w:p w14:paraId="29CC6241">
      <w:pPr>
        <w:keepNext w:val="0"/>
        <w:keepLines w:val="0"/>
        <w:pageBreakBefore w:val="0"/>
        <w:widowControl w:val="0"/>
        <w:kinsoku/>
        <w:overflowPunct/>
        <w:topLinePunct w:val="0"/>
        <w:autoSpaceDE/>
        <w:autoSpaceDN/>
        <w:bidi w:val="0"/>
        <w:adjustRightInd w:val="0"/>
        <w:snapToGrid w:val="0"/>
        <w:spacing w:line="360" w:lineRule="auto"/>
        <w:ind w:firstLine="556"/>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本项目参加</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年湖南省交通工程学会</w:t>
      </w:r>
      <w:r>
        <w:rPr>
          <w:rFonts w:hint="eastAsia" w:ascii="仿宋" w:hAnsi="仿宋" w:eastAsia="仿宋" w:cs="仿宋"/>
          <w:color w:val="auto"/>
          <w:sz w:val="28"/>
          <w:szCs w:val="28"/>
          <w:highlight w:val="none"/>
          <w:u w:val="single"/>
          <w:lang w:val="en-US" w:eastAsia="zh-CN"/>
        </w:rPr>
        <w:t>第二届</w:t>
      </w:r>
      <w:r>
        <w:rPr>
          <w:rFonts w:hint="eastAsia" w:ascii="仿宋" w:hAnsi="仿宋" w:eastAsia="仿宋" w:cs="仿宋"/>
          <w:color w:val="auto"/>
          <w:sz w:val="28"/>
          <w:szCs w:val="28"/>
          <w:highlight w:val="none"/>
          <w:u w:val="single"/>
        </w:rPr>
        <w:t>科学技术奖</w:t>
      </w:r>
      <w:r>
        <w:rPr>
          <w:rFonts w:hint="eastAsia" w:ascii="仿宋" w:hAnsi="仿宋" w:eastAsia="仿宋" w:cs="仿宋"/>
          <w:color w:val="auto"/>
          <w:sz w:val="28"/>
          <w:szCs w:val="28"/>
          <w:highlight w:val="none"/>
        </w:rPr>
        <w:t>奖励评审，项目第一候选人，项目完成团队做出如下承诺：</w:t>
      </w:r>
    </w:p>
    <w:p w14:paraId="54B16F9D">
      <w:pPr>
        <w:keepNext w:val="0"/>
        <w:keepLines w:val="0"/>
        <w:pageBreakBefore w:val="0"/>
        <w:widowControl w:val="0"/>
        <w:kinsoku/>
        <w:overflowPunct/>
        <w:topLinePunct w:val="0"/>
        <w:autoSpaceDE/>
        <w:autoSpaceDN/>
        <w:bidi w:val="0"/>
        <w:adjustRightInd w:val="0"/>
        <w:snapToGrid w:val="0"/>
        <w:spacing w:line="360" w:lineRule="auto"/>
        <w:ind w:firstLine="556"/>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1、本推荐书严格按照</w:t>
      </w:r>
      <w:r>
        <w:rPr>
          <w:rFonts w:hint="eastAsia" w:ascii="仿宋" w:hAnsi="仿宋" w:eastAsia="仿宋" w:cs="仿宋"/>
          <w:color w:val="auto"/>
          <w:sz w:val="28"/>
          <w:szCs w:val="28"/>
          <w:highlight w:val="none"/>
          <w:u w:val="single"/>
        </w:rPr>
        <w:t>湖南省交通工程学会科学技术奖</w:t>
      </w:r>
      <w:r>
        <w:rPr>
          <w:rFonts w:hint="eastAsia" w:ascii="仿宋" w:hAnsi="仿宋" w:eastAsia="仿宋" w:cs="仿宋"/>
          <w:color w:val="auto"/>
          <w:sz w:val="28"/>
          <w:szCs w:val="28"/>
          <w:highlight w:val="none"/>
        </w:rPr>
        <w:t>奖励</w:t>
      </w:r>
      <w:r>
        <w:rPr>
          <w:rFonts w:hint="eastAsia" w:ascii="仿宋" w:hAnsi="仿宋" w:eastAsia="仿宋" w:cs="仿宋"/>
          <w:color w:val="auto"/>
          <w:sz w:val="28"/>
          <w:szCs w:val="28"/>
          <w:highlight w:val="none"/>
          <w:lang w:val="en-US" w:eastAsia="zh-CN"/>
        </w:rPr>
        <w:t>章程和办法</w:t>
      </w:r>
      <w:r>
        <w:rPr>
          <w:rFonts w:hint="eastAsia" w:ascii="仿宋" w:hAnsi="仿宋" w:eastAsia="仿宋" w:cs="仿宋"/>
          <w:color w:val="auto"/>
          <w:sz w:val="28"/>
          <w:szCs w:val="28"/>
          <w:highlight w:val="none"/>
        </w:rPr>
        <w:t>，及其对推荐工作的本年度具体要求填写，保证所提交的材料真实有效，不存在任何违反《中华人民共和国保守国家秘书法》和《科学技术保密规定》等相关法律法规及侵犯他人知识产权的情形；</w:t>
      </w:r>
    </w:p>
    <w:p w14:paraId="3DBCE0CD">
      <w:pPr>
        <w:keepNext w:val="0"/>
        <w:keepLines w:val="0"/>
        <w:pageBreakBefore w:val="0"/>
        <w:widowControl w:val="0"/>
        <w:kinsoku/>
        <w:overflowPunct/>
        <w:topLinePunct w:val="0"/>
        <w:autoSpaceDE/>
        <w:autoSpaceDN/>
        <w:bidi w:val="0"/>
        <w:adjustRightInd w:val="0"/>
        <w:snapToGrid w:val="0"/>
        <w:spacing w:line="360" w:lineRule="auto"/>
        <w:ind w:firstLine="556"/>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2、本推荐书所提交的知识产权证明材料，均已征得未列入项目候选人的权利人（含发明专利的发明人）的同意；所提交的论文著作，均已征得未列入项目候选人的作者的同意；</w:t>
      </w:r>
    </w:p>
    <w:p w14:paraId="50E61E59">
      <w:pPr>
        <w:keepNext w:val="0"/>
        <w:keepLines w:val="0"/>
        <w:pageBreakBefore w:val="0"/>
        <w:widowControl w:val="0"/>
        <w:kinsoku/>
        <w:overflowPunct/>
        <w:topLinePunct w:val="0"/>
        <w:autoSpaceDE/>
        <w:autoSpaceDN/>
        <w:bidi w:val="0"/>
        <w:adjustRightInd w:val="0"/>
        <w:snapToGrid w:val="0"/>
        <w:spacing w:line="360" w:lineRule="auto"/>
        <w:ind w:firstLine="556"/>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本推荐书所提交的所有相关证明材料（包括专利、论文、著作等知识产权证明、销售合同、技术合同、应用证明、第三方评价证明，国家法律法规要求的行业批准文件等）均未在国家、省级、自治州、直辖市科学技术奖励或国务院有关部、委、局科技奖励及其他行业学会、协会等社会力量设立的科学技术奖励等项目申报及获奖项目中使用过，并且满足</w:t>
      </w:r>
      <w:r>
        <w:rPr>
          <w:rFonts w:hint="eastAsia" w:ascii="仿宋" w:hAnsi="仿宋" w:eastAsia="仿宋" w:cs="仿宋"/>
          <w:color w:val="auto"/>
          <w:sz w:val="28"/>
          <w:szCs w:val="28"/>
          <w:highlight w:val="none"/>
          <w:u w:val="single"/>
        </w:rPr>
        <w:t>湖南省交通工程学会科学技术奖</w:t>
      </w:r>
      <w:r>
        <w:rPr>
          <w:rFonts w:hint="eastAsia" w:ascii="仿宋" w:hAnsi="仿宋" w:eastAsia="仿宋" w:cs="仿宋"/>
          <w:color w:val="auto"/>
          <w:sz w:val="28"/>
          <w:szCs w:val="28"/>
          <w:highlight w:val="none"/>
        </w:rPr>
        <w:t>奖励的申报使用要求。</w:t>
      </w:r>
    </w:p>
    <w:p w14:paraId="2D24C059">
      <w:pPr>
        <w:keepNext w:val="0"/>
        <w:keepLines w:val="0"/>
        <w:pageBreakBefore w:val="0"/>
        <w:widowControl w:val="0"/>
        <w:kinsoku/>
        <w:overflowPunct/>
        <w:topLinePunct w:val="0"/>
        <w:autoSpaceDE/>
        <w:autoSpaceDN/>
        <w:bidi w:val="0"/>
        <w:adjustRightInd w:val="0"/>
        <w:snapToGrid w:val="0"/>
        <w:spacing w:line="360" w:lineRule="auto"/>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项目第一完成人（签字）：</w:t>
      </w:r>
    </w:p>
    <w:p w14:paraId="583EB82B">
      <w:pPr>
        <w:keepNext w:val="0"/>
        <w:keepLines w:val="0"/>
        <w:pageBreakBefore w:val="0"/>
        <w:widowControl w:val="0"/>
        <w:kinsoku/>
        <w:overflowPunct/>
        <w:topLinePunct w:val="0"/>
        <w:autoSpaceDE/>
        <w:autoSpaceDN/>
        <w:bidi w:val="0"/>
        <w:adjustRightInd w:val="0"/>
        <w:snapToGrid w:val="0"/>
        <w:spacing w:line="360" w:lineRule="auto"/>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项目第一完成单位（盖章）</w:t>
      </w:r>
    </w:p>
    <w:p w14:paraId="39F1F2C8">
      <w:pPr>
        <w:keepNext w:val="0"/>
        <w:keepLines w:val="0"/>
        <w:pageBreakBefore w:val="0"/>
        <w:widowControl w:val="0"/>
        <w:kinsoku/>
        <w:overflowPunct/>
        <w:topLinePunct w:val="0"/>
        <w:autoSpaceDE/>
        <w:autoSpaceDN/>
        <w:bidi w:val="0"/>
        <w:adjustRightInd w:val="0"/>
        <w:snapToGrid w:val="0"/>
        <w:spacing w:line="360" w:lineRule="auto"/>
        <w:ind w:firstLine="555"/>
        <w:jc w:val="righ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年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2C3D1E16">
      <w:pPr>
        <w:keepNext w:val="0"/>
        <w:keepLines w:val="0"/>
        <w:pageBreakBefore w:val="0"/>
        <w:widowControl w:val="0"/>
        <w:kinsoku/>
        <w:overflowPunct/>
        <w:topLinePunct w:val="0"/>
        <w:autoSpaceDE/>
        <w:autoSpaceDN/>
        <w:bidi w:val="0"/>
        <w:adjustRightInd w:val="0"/>
        <w:snapToGrid w:val="0"/>
        <w:spacing w:line="360" w:lineRule="auto"/>
        <w:textAlignment w:val="auto"/>
        <w:rPr>
          <w:rFonts w:ascii="仿宋_GB2312" w:eastAsia="仿宋_GB2312"/>
          <w:color w:val="auto"/>
          <w:sz w:val="24"/>
          <w:highlight w:val="none"/>
        </w:rPr>
      </w:pPr>
      <w:r>
        <w:rPr>
          <w:rFonts w:hint="eastAsia" w:ascii="仿宋" w:hAnsi="仿宋" w:eastAsia="仿宋" w:cs="仿宋"/>
          <w:color w:val="auto"/>
          <w:sz w:val="28"/>
          <w:szCs w:val="28"/>
          <w:highlight w:val="none"/>
        </w:rPr>
        <w:t>注：此页装订</w:t>
      </w:r>
      <w:r>
        <w:rPr>
          <w:rFonts w:hint="eastAsia" w:ascii="仿宋" w:hAnsi="仿宋" w:eastAsia="仿宋" w:cs="仿宋"/>
          <w:color w:val="auto"/>
          <w:sz w:val="28"/>
          <w:szCs w:val="28"/>
          <w:highlight w:val="none"/>
          <w:lang w:val="en-US" w:eastAsia="zh-CN"/>
        </w:rPr>
        <w:t>在申报材料最后</w:t>
      </w:r>
      <w:r>
        <w:rPr>
          <w:rFonts w:hint="eastAsia" w:ascii="仿宋" w:hAnsi="仿宋" w:eastAsia="仿宋" w:cs="仿宋"/>
          <w:color w:val="auto"/>
          <w:sz w:val="28"/>
          <w:szCs w:val="28"/>
          <w:highlight w:val="none"/>
        </w:rPr>
        <w:t>。</w:t>
      </w:r>
    </w:p>
    <w:p w14:paraId="746DEF7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ascii="仿宋" w:hAnsi="仿宋" w:eastAsia="仿宋" w:cs="仿宋"/>
          <w:sz w:val="32"/>
          <w:szCs w:val="32"/>
        </w:rPr>
      </w:pPr>
    </w:p>
    <w:sectPr>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AdobeHeitiStd-Regular">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BE405">
    <w:pPr>
      <w:pStyle w:val="5"/>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37515" cy="139700"/>
              <wp:effectExtent l="0" t="0" r="0" b="0"/>
              <wp:wrapNone/>
              <wp:docPr id="1389948088"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437515" cy="139700"/>
                      </a:xfrm>
                      <a:prstGeom prst="rect">
                        <a:avLst/>
                      </a:prstGeom>
                      <a:noFill/>
                      <a:ln>
                        <a:noFill/>
                      </a:ln>
                      <a:effectLst/>
                    </wps:spPr>
                    <wps:txbx>
                      <w:txbxContent>
                        <w:p w14:paraId="4DF78007">
                          <w:pPr>
                            <w:pStyle w:val="5"/>
                          </w:pPr>
                          <w:r>
                            <w:t xml:space="preserve">— </w:t>
                          </w:r>
                          <w:r>
                            <w:fldChar w:fldCharType="begin"/>
                          </w:r>
                          <w:r>
                            <w:instrText xml:space="preserve"> PAGE  \* MERGEFORMAT </w:instrText>
                          </w:r>
                          <w:r>
                            <w:fldChar w:fldCharType="separate"/>
                          </w:r>
                          <w:r>
                            <w:t>6</w:t>
                          </w:r>
                          <w:r>
                            <w:fldChar w:fldCharType="end"/>
                          </w:r>
                          <w:r>
                            <w:t xml:space="preserve"> —</w:t>
                          </w:r>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1pt;width:34.45pt;mso-position-horizontal:outside;mso-position-horizontal-relative:margin;mso-wrap-style:none;z-index:251659264;mso-width-relative:page;mso-height-relative:page;" filled="f" stroked="f" coordsize="21600,21600" o:gfxdata="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PHavnRAAAAAwEAAA8AAAAAAAAAAQAgAAAAIgAAAGRycy9k&#10;b3ducmV2LnhtbFBLAQIUABQAAAAIAIdO4kDfcY6tCQIAABsEAAAOAAAAAAAAAAEAIAAAACABAABk&#10;cnMvZTJvRG9jLnhtbFBLBQYAAAAABgAGAFkBAACbBQAAAAA=&#10;">
              <v:fill on="f" focussize="0,0"/>
              <v:stroke on="f"/>
              <v:imagedata o:title=""/>
              <o:lock v:ext="edit" aspectratio="f"/>
              <v:textbox inset="0mm,0mm,0mm,0mm" style="mso-fit-shape-to-text:t;">
                <w:txbxContent>
                  <w:p w14:paraId="4DF78007">
                    <w:pPr>
                      <w:pStyle w:val="5"/>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F4427">
    <w:pPr>
      <w:pStyle w:val="5"/>
      <w:framePr w:wrap="around" w:vAnchor="text" w:hAnchor="margin" w:xAlign="right" w:y="1"/>
      <w:rPr>
        <w:rStyle w:val="14"/>
      </w:rPr>
    </w:pPr>
    <w:r>
      <w:fldChar w:fldCharType="begin"/>
    </w:r>
    <w:r>
      <w:rPr>
        <w:rStyle w:val="14"/>
      </w:rPr>
      <w:instrText xml:space="preserve">PAGE  </w:instrText>
    </w:r>
    <w:r>
      <w:fldChar w:fldCharType="end"/>
    </w:r>
  </w:p>
  <w:p w14:paraId="7BF8ADEB">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A3841">
    <w:pPr>
      <w:pStyle w:val="5"/>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37515" cy="139700"/>
              <wp:effectExtent l="0" t="0" r="0" b="0"/>
              <wp:wrapNone/>
              <wp:docPr id="3"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437515" cy="139700"/>
                      </a:xfrm>
                      <a:prstGeom prst="rect">
                        <a:avLst/>
                      </a:prstGeom>
                      <a:noFill/>
                      <a:ln>
                        <a:noFill/>
                      </a:ln>
                    </wps:spPr>
                    <wps:txbx>
                      <w:txbxContent>
                        <w:p w14:paraId="14BC0C6E">
                          <w:pPr>
                            <w:pStyle w:val="5"/>
                          </w:pPr>
                          <w:r>
                            <w:t xml:space="preserve">— </w:t>
                          </w:r>
                          <w:r>
                            <w:fldChar w:fldCharType="begin"/>
                          </w:r>
                          <w:r>
                            <w:instrText xml:space="preserve"> PAGE  \* MERGEFORMAT </w:instrText>
                          </w:r>
                          <w:r>
                            <w:fldChar w:fldCharType="separate"/>
                          </w:r>
                          <w:r>
                            <w:t>6</w:t>
                          </w:r>
                          <w:r>
                            <w:fldChar w:fldCharType="end"/>
                          </w:r>
                          <w:r>
                            <w:t xml:space="preserve"> —</w:t>
                          </w:r>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1pt;width:34.45pt;mso-position-horizontal:outside;mso-position-horizontal-relative:margin;mso-wrap-style:none;z-index:251659264;mso-width-relative:page;mso-height-relative:page;" filled="f" stroked="f" coordsize="21600,21600" o:gfxdata="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zx2r50QAAAAMBAAAPAAAAAAAAAAEAIAAAACIAAABkcnMvZG93bnJldi54bWxQ&#10;SwECFAAUAAAACACHTuJACzA57v4BAAAEBAAADgAAAAAAAAABACAAAAAgAQAAZHJzL2Uyb0RvYy54&#10;bWxQSwUGAAAAAAYABgBZAQAAkAUAAAAA&#10;">
              <v:fill on="f" focussize="0,0"/>
              <v:stroke on="f"/>
              <v:imagedata o:title=""/>
              <o:lock v:ext="edit" aspectratio="f"/>
              <v:textbox inset="0mm,0mm,0mm,0mm" style="mso-fit-shape-to-text:t;">
                <w:txbxContent>
                  <w:p w14:paraId="14BC0C6E">
                    <w:pPr>
                      <w:pStyle w:val="5"/>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9CE5F">
    <w:pPr>
      <w:pStyle w:val="5"/>
      <w:framePr w:wrap="around" w:vAnchor="text" w:hAnchor="margin" w:xAlign="right" w:y="1"/>
      <w:rPr>
        <w:rStyle w:val="14"/>
      </w:rPr>
    </w:pPr>
    <w:r>
      <w:fldChar w:fldCharType="begin"/>
    </w:r>
    <w:r>
      <w:rPr>
        <w:rStyle w:val="14"/>
      </w:rPr>
      <w:instrText xml:space="preserve">PAGE  </w:instrText>
    </w:r>
    <w:r>
      <w:fldChar w:fldCharType="end"/>
    </w:r>
  </w:p>
  <w:p w14:paraId="574EA680">
    <w:pPr>
      <w:pStyle w:val="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3782A">
    <w:pPr>
      <w:pStyle w:val="5"/>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D9DED6">
                          <w:pPr>
                            <w:pStyle w:val="5"/>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3lGj8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4ESxy0O/Pzzx/nXn/Pv7+Q6&#10;y9MHqDHrIWBeGj74IadOfkBnZj2oaPMX+RCMo7ini7hySETkR6vlalVhSGBsviAOe3weIqSP0luS&#10;jYZGnF4RlR/vII2pc0qu5vytNgb9vDbuPwdiZg/LvY89ZisNu2FqfOfbE/LpcfANdbjnlJhPDnXN&#10;OzIbcTZ2s3EIUe+7skS5HoT3h4RNlN5yhRF2KowTK+ym7cor8e+9ZD3+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N5Ro/IAQAAmQMAAA4AAAAAAAAAAQAgAAAAHgEAAGRycy9lMm9Eb2Mu&#10;eG1sUEsFBgAAAAAGAAYAWQEAAFgFAAAAAA==&#10;">
              <v:fill on="f" focussize="0,0"/>
              <v:stroke on="f"/>
              <v:imagedata o:title=""/>
              <o:lock v:ext="edit" aspectratio="f"/>
              <v:textbox inset="0mm,0mm,0mm,0mm" style="mso-fit-shape-to-text:t;">
                <w:txbxContent>
                  <w:p w14:paraId="5FD9DED6">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E4AA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0B9175">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Vg54cg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5eUOG5x4OefP86/Hs8P38nb&#10;LE8foMasu4B5aXjvB1ya2Q/ozKwHFW3+Ih+CcRT3dBFXDomI/Gi1XK0qDAmMzRfEZ0/PQ4T0QXpL&#10;stHQiNMrovLjJ0hj6pySqzl/q40pEzTuLwdiZg/LvY89ZisNu2EitPPtCfn0OPiGOtxzSsxHh7rm&#10;HZmNOBu72TiEqPddWaJcD8K7Q8ImSm+5wgg7FcaJFXbTduWV+PNesp7+qM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YOeHIAQAAmQMAAA4AAAAAAAAAAQAgAAAAHgEAAGRycy9lMm9Eb2Mu&#10;eG1sUEsFBgAAAAAGAAYAWQEAAFgFAAAAAA==&#10;">
              <v:fill on="f" focussize="0,0"/>
              <v:stroke on="f"/>
              <v:imagedata o:title=""/>
              <o:lock v:ext="edit" aspectratio="f"/>
              <v:textbox inset="0mm,0mm,0mm,0mm" style="mso-fit-shape-to-text:t;">
                <w:txbxContent>
                  <w:p w14:paraId="370B917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0A3592"/>
    <w:multiLevelType w:val="singleLevel"/>
    <w:tmpl w:val="F20A359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2MmQzOTFkNzA2ZDk5OTk1YTNhMGEzYjVmNWVhOTAifQ=="/>
  </w:docVars>
  <w:rsids>
    <w:rsidRoot w:val="00F34BFC"/>
    <w:rsid w:val="00000023"/>
    <w:rsid w:val="000003F8"/>
    <w:rsid w:val="00000585"/>
    <w:rsid w:val="0000077B"/>
    <w:rsid w:val="0000087A"/>
    <w:rsid w:val="000008B3"/>
    <w:rsid w:val="00000A11"/>
    <w:rsid w:val="00000A23"/>
    <w:rsid w:val="00000DDA"/>
    <w:rsid w:val="00000DE6"/>
    <w:rsid w:val="00000E47"/>
    <w:rsid w:val="0000104E"/>
    <w:rsid w:val="00001797"/>
    <w:rsid w:val="0000190E"/>
    <w:rsid w:val="00001A1E"/>
    <w:rsid w:val="00001A86"/>
    <w:rsid w:val="00002534"/>
    <w:rsid w:val="00002668"/>
    <w:rsid w:val="0000272E"/>
    <w:rsid w:val="00002902"/>
    <w:rsid w:val="0000298C"/>
    <w:rsid w:val="000029D9"/>
    <w:rsid w:val="00002B1F"/>
    <w:rsid w:val="00002CE7"/>
    <w:rsid w:val="00002F39"/>
    <w:rsid w:val="00002FA3"/>
    <w:rsid w:val="00002FF2"/>
    <w:rsid w:val="0000331F"/>
    <w:rsid w:val="0000351B"/>
    <w:rsid w:val="00003576"/>
    <w:rsid w:val="00003621"/>
    <w:rsid w:val="00003ADE"/>
    <w:rsid w:val="00003BC3"/>
    <w:rsid w:val="00003FB9"/>
    <w:rsid w:val="000045A1"/>
    <w:rsid w:val="00004908"/>
    <w:rsid w:val="00004C73"/>
    <w:rsid w:val="00004CA9"/>
    <w:rsid w:val="00004D19"/>
    <w:rsid w:val="00004DC2"/>
    <w:rsid w:val="00005040"/>
    <w:rsid w:val="000054A3"/>
    <w:rsid w:val="00005836"/>
    <w:rsid w:val="00005870"/>
    <w:rsid w:val="00005B09"/>
    <w:rsid w:val="00005CAF"/>
    <w:rsid w:val="0000606A"/>
    <w:rsid w:val="0000615C"/>
    <w:rsid w:val="000064EF"/>
    <w:rsid w:val="0000675F"/>
    <w:rsid w:val="000067A7"/>
    <w:rsid w:val="00006C04"/>
    <w:rsid w:val="00006DA5"/>
    <w:rsid w:val="00006E92"/>
    <w:rsid w:val="00006EB6"/>
    <w:rsid w:val="00007617"/>
    <w:rsid w:val="00007870"/>
    <w:rsid w:val="00007AF4"/>
    <w:rsid w:val="00007F65"/>
    <w:rsid w:val="0001000A"/>
    <w:rsid w:val="0001010E"/>
    <w:rsid w:val="00010330"/>
    <w:rsid w:val="0001041C"/>
    <w:rsid w:val="0001055C"/>
    <w:rsid w:val="000106A0"/>
    <w:rsid w:val="0001076B"/>
    <w:rsid w:val="00010A6B"/>
    <w:rsid w:val="00010BCC"/>
    <w:rsid w:val="00010E7E"/>
    <w:rsid w:val="00010EC1"/>
    <w:rsid w:val="000112DA"/>
    <w:rsid w:val="00011564"/>
    <w:rsid w:val="000118A6"/>
    <w:rsid w:val="0001193D"/>
    <w:rsid w:val="00011D22"/>
    <w:rsid w:val="000120BD"/>
    <w:rsid w:val="000124E5"/>
    <w:rsid w:val="000124F5"/>
    <w:rsid w:val="00012555"/>
    <w:rsid w:val="000125F1"/>
    <w:rsid w:val="0001266F"/>
    <w:rsid w:val="000127B7"/>
    <w:rsid w:val="00012A3C"/>
    <w:rsid w:val="00012C5C"/>
    <w:rsid w:val="00012E3A"/>
    <w:rsid w:val="00012E3E"/>
    <w:rsid w:val="00012FDB"/>
    <w:rsid w:val="00013349"/>
    <w:rsid w:val="0001345A"/>
    <w:rsid w:val="000135D1"/>
    <w:rsid w:val="0001361F"/>
    <w:rsid w:val="0001387D"/>
    <w:rsid w:val="000138ED"/>
    <w:rsid w:val="00014430"/>
    <w:rsid w:val="00014476"/>
    <w:rsid w:val="00014551"/>
    <w:rsid w:val="000147F5"/>
    <w:rsid w:val="00014AEC"/>
    <w:rsid w:val="00014D7B"/>
    <w:rsid w:val="00014E3C"/>
    <w:rsid w:val="000153DC"/>
    <w:rsid w:val="000157E5"/>
    <w:rsid w:val="00015D1D"/>
    <w:rsid w:val="00015E4E"/>
    <w:rsid w:val="00016104"/>
    <w:rsid w:val="000163C1"/>
    <w:rsid w:val="0001648B"/>
    <w:rsid w:val="000164F4"/>
    <w:rsid w:val="00016867"/>
    <w:rsid w:val="0001697F"/>
    <w:rsid w:val="00016D20"/>
    <w:rsid w:val="000170A0"/>
    <w:rsid w:val="000171E6"/>
    <w:rsid w:val="000176CD"/>
    <w:rsid w:val="000179DA"/>
    <w:rsid w:val="0002074A"/>
    <w:rsid w:val="00020757"/>
    <w:rsid w:val="0002078A"/>
    <w:rsid w:val="000207BD"/>
    <w:rsid w:val="0002099A"/>
    <w:rsid w:val="00020B5D"/>
    <w:rsid w:val="00020D12"/>
    <w:rsid w:val="00020E57"/>
    <w:rsid w:val="00020F59"/>
    <w:rsid w:val="00021070"/>
    <w:rsid w:val="0002112D"/>
    <w:rsid w:val="000212A6"/>
    <w:rsid w:val="00021475"/>
    <w:rsid w:val="0002159F"/>
    <w:rsid w:val="000215D3"/>
    <w:rsid w:val="00021629"/>
    <w:rsid w:val="0002171D"/>
    <w:rsid w:val="00021BED"/>
    <w:rsid w:val="0002202E"/>
    <w:rsid w:val="00022050"/>
    <w:rsid w:val="00022410"/>
    <w:rsid w:val="00022579"/>
    <w:rsid w:val="000228B6"/>
    <w:rsid w:val="00022903"/>
    <w:rsid w:val="00022972"/>
    <w:rsid w:val="00022A51"/>
    <w:rsid w:val="00022B10"/>
    <w:rsid w:val="00022C29"/>
    <w:rsid w:val="00022D7E"/>
    <w:rsid w:val="00022EDC"/>
    <w:rsid w:val="00022F79"/>
    <w:rsid w:val="00022FC3"/>
    <w:rsid w:val="00023126"/>
    <w:rsid w:val="000231EE"/>
    <w:rsid w:val="00023257"/>
    <w:rsid w:val="00023359"/>
    <w:rsid w:val="00023D76"/>
    <w:rsid w:val="00023E42"/>
    <w:rsid w:val="00024047"/>
    <w:rsid w:val="0002434B"/>
    <w:rsid w:val="00024389"/>
    <w:rsid w:val="00024537"/>
    <w:rsid w:val="00024571"/>
    <w:rsid w:val="00024802"/>
    <w:rsid w:val="000249B0"/>
    <w:rsid w:val="00024C49"/>
    <w:rsid w:val="00024E8A"/>
    <w:rsid w:val="00025284"/>
    <w:rsid w:val="00025519"/>
    <w:rsid w:val="00025851"/>
    <w:rsid w:val="00025AD2"/>
    <w:rsid w:val="00025EEF"/>
    <w:rsid w:val="00026113"/>
    <w:rsid w:val="00026898"/>
    <w:rsid w:val="00026909"/>
    <w:rsid w:val="00026E75"/>
    <w:rsid w:val="000275CF"/>
    <w:rsid w:val="00027631"/>
    <w:rsid w:val="00027650"/>
    <w:rsid w:val="000276F7"/>
    <w:rsid w:val="00027769"/>
    <w:rsid w:val="0002788A"/>
    <w:rsid w:val="00027C4F"/>
    <w:rsid w:val="00027C83"/>
    <w:rsid w:val="00027F47"/>
    <w:rsid w:val="00030272"/>
    <w:rsid w:val="00030505"/>
    <w:rsid w:val="00030658"/>
    <w:rsid w:val="00030740"/>
    <w:rsid w:val="000309D5"/>
    <w:rsid w:val="00030CFA"/>
    <w:rsid w:val="00031326"/>
    <w:rsid w:val="0003141D"/>
    <w:rsid w:val="000315FC"/>
    <w:rsid w:val="00031B29"/>
    <w:rsid w:val="00031EC7"/>
    <w:rsid w:val="00031ED6"/>
    <w:rsid w:val="00031F0B"/>
    <w:rsid w:val="00031FC8"/>
    <w:rsid w:val="0003200D"/>
    <w:rsid w:val="0003219E"/>
    <w:rsid w:val="00032CC3"/>
    <w:rsid w:val="00032D68"/>
    <w:rsid w:val="00032EC9"/>
    <w:rsid w:val="00033093"/>
    <w:rsid w:val="000330C6"/>
    <w:rsid w:val="000332C7"/>
    <w:rsid w:val="000338F2"/>
    <w:rsid w:val="000339D1"/>
    <w:rsid w:val="00033C02"/>
    <w:rsid w:val="00033DC4"/>
    <w:rsid w:val="00033FD3"/>
    <w:rsid w:val="00034178"/>
    <w:rsid w:val="00034DBF"/>
    <w:rsid w:val="00034F4A"/>
    <w:rsid w:val="0003524A"/>
    <w:rsid w:val="000352D3"/>
    <w:rsid w:val="00035DB9"/>
    <w:rsid w:val="00035E0F"/>
    <w:rsid w:val="00035E3C"/>
    <w:rsid w:val="000364BF"/>
    <w:rsid w:val="0003674F"/>
    <w:rsid w:val="00036759"/>
    <w:rsid w:val="000369DA"/>
    <w:rsid w:val="00036D7E"/>
    <w:rsid w:val="00036F80"/>
    <w:rsid w:val="00037580"/>
    <w:rsid w:val="00037745"/>
    <w:rsid w:val="00037B05"/>
    <w:rsid w:val="00037B98"/>
    <w:rsid w:val="000402A8"/>
    <w:rsid w:val="000404BC"/>
    <w:rsid w:val="000406F0"/>
    <w:rsid w:val="00040B50"/>
    <w:rsid w:val="00040DC2"/>
    <w:rsid w:val="00040E13"/>
    <w:rsid w:val="00041080"/>
    <w:rsid w:val="000410E6"/>
    <w:rsid w:val="000414D1"/>
    <w:rsid w:val="000415A4"/>
    <w:rsid w:val="000415B0"/>
    <w:rsid w:val="0004161C"/>
    <w:rsid w:val="000419CA"/>
    <w:rsid w:val="00041FE0"/>
    <w:rsid w:val="00042120"/>
    <w:rsid w:val="0004216F"/>
    <w:rsid w:val="00042333"/>
    <w:rsid w:val="0004295C"/>
    <w:rsid w:val="00042AF0"/>
    <w:rsid w:val="00042AF7"/>
    <w:rsid w:val="00042D32"/>
    <w:rsid w:val="00042E77"/>
    <w:rsid w:val="0004357A"/>
    <w:rsid w:val="000435C7"/>
    <w:rsid w:val="00043681"/>
    <w:rsid w:val="00043733"/>
    <w:rsid w:val="00043851"/>
    <w:rsid w:val="00043870"/>
    <w:rsid w:val="00043BE1"/>
    <w:rsid w:val="00044053"/>
    <w:rsid w:val="000440D2"/>
    <w:rsid w:val="00044152"/>
    <w:rsid w:val="000442D3"/>
    <w:rsid w:val="0004478F"/>
    <w:rsid w:val="00044909"/>
    <w:rsid w:val="00044AE7"/>
    <w:rsid w:val="00044B25"/>
    <w:rsid w:val="00044D0B"/>
    <w:rsid w:val="00044F9A"/>
    <w:rsid w:val="00045348"/>
    <w:rsid w:val="000453DF"/>
    <w:rsid w:val="0004562D"/>
    <w:rsid w:val="000459CE"/>
    <w:rsid w:val="00045AAD"/>
    <w:rsid w:val="00046097"/>
    <w:rsid w:val="000461D3"/>
    <w:rsid w:val="000463C4"/>
    <w:rsid w:val="000464F8"/>
    <w:rsid w:val="000466E4"/>
    <w:rsid w:val="00046F0C"/>
    <w:rsid w:val="000473BF"/>
    <w:rsid w:val="00047494"/>
    <w:rsid w:val="000477F8"/>
    <w:rsid w:val="00047ADB"/>
    <w:rsid w:val="00047B60"/>
    <w:rsid w:val="00047DB8"/>
    <w:rsid w:val="00047E9C"/>
    <w:rsid w:val="00047F54"/>
    <w:rsid w:val="0005006B"/>
    <w:rsid w:val="0005023F"/>
    <w:rsid w:val="00050335"/>
    <w:rsid w:val="00050655"/>
    <w:rsid w:val="00050769"/>
    <w:rsid w:val="000508D6"/>
    <w:rsid w:val="000508DA"/>
    <w:rsid w:val="000509CB"/>
    <w:rsid w:val="00050B5C"/>
    <w:rsid w:val="00050C97"/>
    <w:rsid w:val="00050DE0"/>
    <w:rsid w:val="00050E94"/>
    <w:rsid w:val="00051782"/>
    <w:rsid w:val="00051973"/>
    <w:rsid w:val="00051C4F"/>
    <w:rsid w:val="00051D18"/>
    <w:rsid w:val="00051DA5"/>
    <w:rsid w:val="00051DC7"/>
    <w:rsid w:val="00051E10"/>
    <w:rsid w:val="00051F77"/>
    <w:rsid w:val="00051FC2"/>
    <w:rsid w:val="000525A1"/>
    <w:rsid w:val="0005295C"/>
    <w:rsid w:val="00052B17"/>
    <w:rsid w:val="00052BB2"/>
    <w:rsid w:val="00052C67"/>
    <w:rsid w:val="00052CCA"/>
    <w:rsid w:val="00052E47"/>
    <w:rsid w:val="00052ED6"/>
    <w:rsid w:val="00052EDF"/>
    <w:rsid w:val="00053057"/>
    <w:rsid w:val="000537C8"/>
    <w:rsid w:val="000539D5"/>
    <w:rsid w:val="00053A1F"/>
    <w:rsid w:val="00053EE9"/>
    <w:rsid w:val="000541E9"/>
    <w:rsid w:val="00054640"/>
    <w:rsid w:val="000548E1"/>
    <w:rsid w:val="000549E3"/>
    <w:rsid w:val="000550C3"/>
    <w:rsid w:val="00055322"/>
    <w:rsid w:val="00055626"/>
    <w:rsid w:val="00055923"/>
    <w:rsid w:val="00055E15"/>
    <w:rsid w:val="00055F00"/>
    <w:rsid w:val="00056105"/>
    <w:rsid w:val="00056143"/>
    <w:rsid w:val="00056149"/>
    <w:rsid w:val="00056180"/>
    <w:rsid w:val="00056221"/>
    <w:rsid w:val="000563EA"/>
    <w:rsid w:val="0005646C"/>
    <w:rsid w:val="00056470"/>
    <w:rsid w:val="00056549"/>
    <w:rsid w:val="000566DD"/>
    <w:rsid w:val="00056804"/>
    <w:rsid w:val="000569BD"/>
    <w:rsid w:val="00056AA2"/>
    <w:rsid w:val="00056B75"/>
    <w:rsid w:val="00056EF1"/>
    <w:rsid w:val="0005714F"/>
    <w:rsid w:val="0005717B"/>
    <w:rsid w:val="0005731B"/>
    <w:rsid w:val="0005741F"/>
    <w:rsid w:val="00057880"/>
    <w:rsid w:val="00057BAB"/>
    <w:rsid w:val="00060004"/>
    <w:rsid w:val="00060044"/>
    <w:rsid w:val="0006046C"/>
    <w:rsid w:val="000605FD"/>
    <w:rsid w:val="00060713"/>
    <w:rsid w:val="00060A0E"/>
    <w:rsid w:val="00060AFE"/>
    <w:rsid w:val="00060E68"/>
    <w:rsid w:val="0006111F"/>
    <w:rsid w:val="00061173"/>
    <w:rsid w:val="000617DC"/>
    <w:rsid w:val="00061B84"/>
    <w:rsid w:val="00061E30"/>
    <w:rsid w:val="00061F4D"/>
    <w:rsid w:val="00062085"/>
    <w:rsid w:val="000620AC"/>
    <w:rsid w:val="000621F5"/>
    <w:rsid w:val="0006234B"/>
    <w:rsid w:val="0006242E"/>
    <w:rsid w:val="000629E6"/>
    <w:rsid w:val="00062ADF"/>
    <w:rsid w:val="00062F1D"/>
    <w:rsid w:val="0006305F"/>
    <w:rsid w:val="000634F0"/>
    <w:rsid w:val="000639C7"/>
    <w:rsid w:val="00063B8B"/>
    <w:rsid w:val="00063B8D"/>
    <w:rsid w:val="000640B1"/>
    <w:rsid w:val="00064941"/>
    <w:rsid w:val="00064E70"/>
    <w:rsid w:val="00064EEA"/>
    <w:rsid w:val="00064EF2"/>
    <w:rsid w:val="00064F8E"/>
    <w:rsid w:val="00065031"/>
    <w:rsid w:val="000651FF"/>
    <w:rsid w:val="000656C4"/>
    <w:rsid w:val="000656FD"/>
    <w:rsid w:val="00065711"/>
    <w:rsid w:val="00065842"/>
    <w:rsid w:val="0006585E"/>
    <w:rsid w:val="00065A91"/>
    <w:rsid w:val="00065AAB"/>
    <w:rsid w:val="00065CAB"/>
    <w:rsid w:val="0006624D"/>
    <w:rsid w:val="000667A0"/>
    <w:rsid w:val="00066A00"/>
    <w:rsid w:val="0006714D"/>
    <w:rsid w:val="000672DC"/>
    <w:rsid w:val="000674E7"/>
    <w:rsid w:val="00067579"/>
    <w:rsid w:val="00067960"/>
    <w:rsid w:val="00067B5F"/>
    <w:rsid w:val="00067CCA"/>
    <w:rsid w:val="00067FF9"/>
    <w:rsid w:val="000703BF"/>
    <w:rsid w:val="0007057E"/>
    <w:rsid w:val="000707D9"/>
    <w:rsid w:val="00070DEB"/>
    <w:rsid w:val="00070E51"/>
    <w:rsid w:val="000713A0"/>
    <w:rsid w:val="000713B1"/>
    <w:rsid w:val="00071444"/>
    <w:rsid w:val="00071B03"/>
    <w:rsid w:val="00071D70"/>
    <w:rsid w:val="00071E05"/>
    <w:rsid w:val="00071E1D"/>
    <w:rsid w:val="00071FB2"/>
    <w:rsid w:val="0007210C"/>
    <w:rsid w:val="0007220E"/>
    <w:rsid w:val="000722B5"/>
    <w:rsid w:val="00072381"/>
    <w:rsid w:val="00072A26"/>
    <w:rsid w:val="00072A64"/>
    <w:rsid w:val="00072B89"/>
    <w:rsid w:val="00072C38"/>
    <w:rsid w:val="00072D5C"/>
    <w:rsid w:val="000732DD"/>
    <w:rsid w:val="000734AF"/>
    <w:rsid w:val="00073AA5"/>
    <w:rsid w:val="00073D71"/>
    <w:rsid w:val="00073F26"/>
    <w:rsid w:val="00074180"/>
    <w:rsid w:val="0007430E"/>
    <w:rsid w:val="00074719"/>
    <w:rsid w:val="00074FCE"/>
    <w:rsid w:val="000752E5"/>
    <w:rsid w:val="00075368"/>
    <w:rsid w:val="0007558B"/>
    <w:rsid w:val="0007591D"/>
    <w:rsid w:val="00075A3C"/>
    <w:rsid w:val="00075A66"/>
    <w:rsid w:val="00075B66"/>
    <w:rsid w:val="00075DB9"/>
    <w:rsid w:val="00075E07"/>
    <w:rsid w:val="00075F58"/>
    <w:rsid w:val="00076147"/>
    <w:rsid w:val="000766F1"/>
    <w:rsid w:val="0007670B"/>
    <w:rsid w:val="00076F46"/>
    <w:rsid w:val="00077049"/>
    <w:rsid w:val="0007737A"/>
    <w:rsid w:val="0007749F"/>
    <w:rsid w:val="00077D32"/>
    <w:rsid w:val="00077D86"/>
    <w:rsid w:val="00080662"/>
    <w:rsid w:val="0008073D"/>
    <w:rsid w:val="00080CBB"/>
    <w:rsid w:val="0008110C"/>
    <w:rsid w:val="0008116B"/>
    <w:rsid w:val="000813B2"/>
    <w:rsid w:val="0008152E"/>
    <w:rsid w:val="000816AF"/>
    <w:rsid w:val="00081EE9"/>
    <w:rsid w:val="00082510"/>
    <w:rsid w:val="00082AC9"/>
    <w:rsid w:val="00082B0D"/>
    <w:rsid w:val="00082CB9"/>
    <w:rsid w:val="00082D4B"/>
    <w:rsid w:val="00082E13"/>
    <w:rsid w:val="00083749"/>
    <w:rsid w:val="000837C2"/>
    <w:rsid w:val="000839CF"/>
    <w:rsid w:val="00083B32"/>
    <w:rsid w:val="00083CA3"/>
    <w:rsid w:val="00083DDF"/>
    <w:rsid w:val="00083F8F"/>
    <w:rsid w:val="0008403C"/>
    <w:rsid w:val="00084237"/>
    <w:rsid w:val="000845D2"/>
    <w:rsid w:val="000849D4"/>
    <w:rsid w:val="00084A9C"/>
    <w:rsid w:val="00084BEB"/>
    <w:rsid w:val="00084CD2"/>
    <w:rsid w:val="00084E79"/>
    <w:rsid w:val="00084F96"/>
    <w:rsid w:val="00085222"/>
    <w:rsid w:val="000853B5"/>
    <w:rsid w:val="00085458"/>
    <w:rsid w:val="00085C7F"/>
    <w:rsid w:val="00085CC9"/>
    <w:rsid w:val="00085DEC"/>
    <w:rsid w:val="000860FA"/>
    <w:rsid w:val="00086101"/>
    <w:rsid w:val="000869CC"/>
    <w:rsid w:val="00086AA0"/>
    <w:rsid w:val="00086B81"/>
    <w:rsid w:val="0008772D"/>
    <w:rsid w:val="000877BA"/>
    <w:rsid w:val="00087893"/>
    <w:rsid w:val="00087899"/>
    <w:rsid w:val="00087921"/>
    <w:rsid w:val="00087989"/>
    <w:rsid w:val="00087EBF"/>
    <w:rsid w:val="000902F5"/>
    <w:rsid w:val="0009048A"/>
    <w:rsid w:val="000904F8"/>
    <w:rsid w:val="0009080F"/>
    <w:rsid w:val="00090860"/>
    <w:rsid w:val="00090BA8"/>
    <w:rsid w:val="00091143"/>
    <w:rsid w:val="00091650"/>
    <w:rsid w:val="000918C3"/>
    <w:rsid w:val="000919B9"/>
    <w:rsid w:val="00091A66"/>
    <w:rsid w:val="00091AAD"/>
    <w:rsid w:val="00091CF7"/>
    <w:rsid w:val="00091DE7"/>
    <w:rsid w:val="00092654"/>
    <w:rsid w:val="0009276E"/>
    <w:rsid w:val="00092C0B"/>
    <w:rsid w:val="00092FE5"/>
    <w:rsid w:val="0009302E"/>
    <w:rsid w:val="000930EF"/>
    <w:rsid w:val="00093628"/>
    <w:rsid w:val="0009375A"/>
    <w:rsid w:val="00093917"/>
    <w:rsid w:val="000939CC"/>
    <w:rsid w:val="00093AB6"/>
    <w:rsid w:val="00093F12"/>
    <w:rsid w:val="00094015"/>
    <w:rsid w:val="0009417D"/>
    <w:rsid w:val="000941B9"/>
    <w:rsid w:val="0009428C"/>
    <w:rsid w:val="00094680"/>
    <w:rsid w:val="000946D7"/>
    <w:rsid w:val="00094F58"/>
    <w:rsid w:val="00095292"/>
    <w:rsid w:val="000954AD"/>
    <w:rsid w:val="000955BE"/>
    <w:rsid w:val="00095638"/>
    <w:rsid w:val="000958A1"/>
    <w:rsid w:val="00095CA4"/>
    <w:rsid w:val="00095CA7"/>
    <w:rsid w:val="00095CC2"/>
    <w:rsid w:val="00095D2D"/>
    <w:rsid w:val="00095F91"/>
    <w:rsid w:val="00096277"/>
    <w:rsid w:val="00096303"/>
    <w:rsid w:val="000963EE"/>
    <w:rsid w:val="0009656C"/>
    <w:rsid w:val="00096824"/>
    <w:rsid w:val="00096836"/>
    <w:rsid w:val="000968DF"/>
    <w:rsid w:val="00097235"/>
    <w:rsid w:val="000978AD"/>
    <w:rsid w:val="00097B8D"/>
    <w:rsid w:val="000A015A"/>
    <w:rsid w:val="000A01E2"/>
    <w:rsid w:val="000A07F2"/>
    <w:rsid w:val="000A097F"/>
    <w:rsid w:val="000A09DC"/>
    <w:rsid w:val="000A0ABC"/>
    <w:rsid w:val="000A0AD6"/>
    <w:rsid w:val="000A0E93"/>
    <w:rsid w:val="000A0F8C"/>
    <w:rsid w:val="000A11ED"/>
    <w:rsid w:val="000A1216"/>
    <w:rsid w:val="000A13D0"/>
    <w:rsid w:val="000A17CF"/>
    <w:rsid w:val="000A1878"/>
    <w:rsid w:val="000A1B99"/>
    <w:rsid w:val="000A1F82"/>
    <w:rsid w:val="000A21EA"/>
    <w:rsid w:val="000A229B"/>
    <w:rsid w:val="000A23EB"/>
    <w:rsid w:val="000A256B"/>
    <w:rsid w:val="000A264C"/>
    <w:rsid w:val="000A2D59"/>
    <w:rsid w:val="000A2F1D"/>
    <w:rsid w:val="000A3101"/>
    <w:rsid w:val="000A34B8"/>
    <w:rsid w:val="000A3616"/>
    <w:rsid w:val="000A38D3"/>
    <w:rsid w:val="000A3A0F"/>
    <w:rsid w:val="000A3B1A"/>
    <w:rsid w:val="000A40AA"/>
    <w:rsid w:val="000A457F"/>
    <w:rsid w:val="000A484A"/>
    <w:rsid w:val="000A48D9"/>
    <w:rsid w:val="000A4B83"/>
    <w:rsid w:val="000A50D3"/>
    <w:rsid w:val="000A523C"/>
    <w:rsid w:val="000A52A4"/>
    <w:rsid w:val="000A5353"/>
    <w:rsid w:val="000A552D"/>
    <w:rsid w:val="000A55C1"/>
    <w:rsid w:val="000A5964"/>
    <w:rsid w:val="000A59BF"/>
    <w:rsid w:val="000A5AAA"/>
    <w:rsid w:val="000A5AD6"/>
    <w:rsid w:val="000A5B3C"/>
    <w:rsid w:val="000A5D13"/>
    <w:rsid w:val="000A5E16"/>
    <w:rsid w:val="000A5F7C"/>
    <w:rsid w:val="000A601D"/>
    <w:rsid w:val="000A641B"/>
    <w:rsid w:val="000A6474"/>
    <w:rsid w:val="000A653C"/>
    <w:rsid w:val="000A682F"/>
    <w:rsid w:val="000A689B"/>
    <w:rsid w:val="000A70F4"/>
    <w:rsid w:val="000A721A"/>
    <w:rsid w:val="000A72C5"/>
    <w:rsid w:val="000A7905"/>
    <w:rsid w:val="000A7A00"/>
    <w:rsid w:val="000A7BCD"/>
    <w:rsid w:val="000A7BFA"/>
    <w:rsid w:val="000A7C4C"/>
    <w:rsid w:val="000A7D2F"/>
    <w:rsid w:val="000A7E0C"/>
    <w:rsid w:val="000A7F88"/>
    <w:rsid w:val="000A7FFC"/>
    <w:rsid w:val="000B056A"/>
    <w:rsid w:val="000B073B"/>
    <w:rsid w:val="000B07C1"/>
    <w:rsid w:val="000B0810"/>
    <w:rsid w:val="000B0BFC"/>
    <w:rsid w:val="000B0E12"/>
    <w:rsid w:val="000B1181"/>
    <w:rsid w:val="000B14E6"/>
    <w:rsid w:val="000B198E"/>
    <w:rsid w:val="000B2066"/>
    <w:rsid w:val="000B24D1"/>
    <w:rsid w:val="000B2551"/>
    <w:rsid w:val="000B28E8"/>
    <w:rsid w:val="000B2BF5"/>
    <w:rsid w:val="000B2D2D"/>
    <w:rsid w:val="000B39E9"/>
    <w:rsid w:val="000B3C6F"/>
    <w:rsid w:val="000B3ECF"/>
    <w:rsid w:val="000B4468"/>
    <w:rsid w:val="000B4501"/>
    <w:rsid w:val="000B4C1E"/>
    <w:rsid w:val="000B51BF"/>
    <w:rsid w:val="000B51EC"/>
    <w:rsid w:val="000B53D2"/>
    <w:rsid w:val="000B53F2"/>
    <w:rsid w:val="000B5491"/>
    <w:rsid w:val="000B55F9"/>
    <w:rsid w:val="000B56B2"/>
    <w:rsid w:val="000B597A"/>
    <w:rsid w:val="000B5CA6"/>
    <w:rsid w:val="000B5CC0"/>
    <w:rsid w:val="000B5D9F"/>
    <w:rsid w:val="000B5E8D"/>
    <w:rsid w:val="000B5F49"/>
    <w:rsid w:val="000B6013"/>
    <w:rsid w:val="000B61A4"/>
    <w:rsid w:val="000B61E7"/>
    <w:rsid w:val="000B6428"/>
    <w:rsid w:val="000B648D"/>
    <w:rsid w:val="000B64CC"/>
    <w:rsid w:val="000B6567"/>
    <w:rsid w:val="000B677A"/>
    <w:rsid w:val="000B6783"/>
    <w:rsid w:val="000B6B1F"/>
    <w:rsid w:val="000B6B24"/>
    <w:rsid w:val="000B6C6B"/>
    <w:rsid w:val="000B6D49"/>
    <w:rsid w:val="000B712B"/>
    <w:rsid w:val="000B726B"/>
    <w:rsid w:val="000B762B"/>
    <w:rsid w:val="000B7923"/>
    <w:rsid w:val="000B7F32"/>
    <w:rsid w:val="000C0090"/>
    <w:rsid w:val="000C00D8"/>
    <w:rsid w:val="000C0758"/>
    <w:rsid w:val="000C07B7"/>
    <w:rsid w:val="000C0892"/>
    <w:rsid w:val="000C0A06"/>
    <w:rsid w:val="000C0C98"/>
    <w:rsid w:val="000C0F3D"/>
    <w:rsid w:val="000C14AC"/>
    <w:rsid w:val="000C166C"/>
    <w:rsid w:val="000C1870"/>
    <w:rsid w:val="000C18AE"/>
    <w:rsid w:val="000C1A7A"/>
    <w:rsid w:val="000C1B7A"/>
    <w:rsid w:val="000C1E6F"/>
    <w:rsid w:val="000C211C"/>
    <w:rsid w:val="000C239C"/>
    <w:rsid w:val="000C2463"/>
    <w:rsid w:val="000C2604"/>
    <w:rsid w:val="000C294A"/>
    <w:rsid w:val="000C2F40"/>
    <w:rsid w:val="000C3087"/>
    <w:rsid w:val="000C35F1"/>
    <w:rsid w:val="000C387A"/>
    <w:rsid w:val="000C3B07"/>
    <w:rsid w:val="000C3CFF"/>
    <w:rsid w:val="000C41C2"/>
    <w:rsid w:val="000C4302"/>
    <w:rsid w:val="000C4411"/>
    <w:rsid w:val="000C487E"/>
    <w:rsid w:val="000C49F7"/>
    <w:rsid w:val="000C4B87"/>
    <w:rsid w:val="000C4E05"/>
    <w:rsid w:val="000C4EBE"/>
    <w:rsid w:val="000C4F8B"/>
    <w:rsid w:val="000C5A35"/>
    <w:rsid w:val="000C5C61"/>
    <w:rsid w:val="000C5CD5"/>
    <w:rsid w:val="000C5E8B"/>
    <w:rsid w:val="000C5FC0"/>
    <w:rsid w:val="000C5FCA"/>
    <w:rsid w:val="000C63AC"/>
    <w:rsid w:val="000C6558"/>
    <w:rsid w:val="000C65F6"/>
    <w:rsid w:val="000C668E"/>
    <w:rsid w:val="000C6717"/>
    <w:rsid w:val="000C677D"/>
    <w:rsid w:val="000C694D"/>
    <w:rsid w:val="000C6AF8"/>
    <w:rsid w:val="000C70DE"/>
    <w:rsid w:val="000C72EF"/>
    <w:rsid w:val="000C7A76"/>
    <w:rsid w:val="000D03BD"/>
    <w:rsid w:val="000D0556"/>
    <w:rsid w:val="000D0A09"/>
    <w:rsid w:val="000D0A6F"/>
    <w:rsid w:val="000D0B87"/>
    <w:rsid w:val="000D0D75"/>
    <w:rsid w:val="000D0F43"/>
    <w:rsid w:val="000D0FF0"/>
    <w:rsid w:val="000D1054"/>
    <w:rsid w:val="000D1116"/>
    <w:rsid w:val="000D1340"/>
    <w:rsid w:val="000D1541"/>
    <w:rsid w:val="000D1788"/>
    <w:rsid w:val="000D190C"/>
    <w:rsid w:val="000D1915"/>
    <w:rsid w:val="000D1A46"/>
    <w:rsid w:val="000D1BAC"/>
    <w:rsid w:val="000D1BBC"/>
    <w:rsid w:val="000D1F06"/>
    <w:rsid w:val="000D2029"/>
    <w:rsid w:val="000D20EB"/>
    <w:rsid w:val="000D21FA"/>
    <w:rsid w:val="000D231F"/>
    <w:rsid w:val="000D237E"/>
    <w:rsid w:val="000D2429"/>
    <w:rsid w:val="000D24DD"/>
    <w:rsid w:val="000D26A3"/>
    <w:rsid w:val="000D296D"/>
    <w:rsid w:val="000D2B32"/>
    <w:rsid w:val="000D3067"/>
    <w:rsid w:val="000D3407"/>
    <w:rsid w:val="000D359F"/>
    <w:rsid w:val="000D3654"/>
    <w:rsid w:val="000D389A"/>
    <w:rsid w:val="000D3A48"/>
    <w:rsid w:val="000D3CDD"/>
    <w:rsid w:val="000D3D8D"/>
    <w:rsid w:val="000D3E83"/>
    <w:rsid w:val="000D4153"/>
    <w:rsid w:val="000D4555"/>
    <w:rsid w:val="000D4720"/>
    <w:rsid w:val="000D48A3"/>
    <w:rsid w:val="000D4976"/>
    <w:rsid w:val="000D4F70"/>
    <w:rsid w:val="000D504F"/>
    <w:rsid w:val="000D5152"/>
    <w:rsid w:val="000D5312"/>
    <w:rsid w:val="000D57D9"/>
    <w:rsid w:val="000D5B14"/>
    <w:rsid w:val="000D600E"/>
    <w:rsid w:val="000D64C9"/>
    <w:rsid w:val="000D6560"/>
    <w:rsid w:val="000D65A5"/>
    <w:rsid w:val="000D677F"/>
    <w:rsid w:val="000D683A"/>
    <w:rsid w:val="000D68EA"/>
    <w:rsid w:val="000D6BEB"/>
    <w:rsid w:val="000D6D0A"/>
    <w:rsid w:val="000D7124"/>
    <w:rsid w:val="000D72E9"/>
    <w:rsid w:val="000D7CB3"/>
    <w:rsid w:val="000D7E2E"/>
    <w:rsid w:val="000E011A"/>
    <w:rsid w:val="000E03B4"/>
    <w:rsid w:val="000E0551"/>
    <w:rsid w:val="000E0623"/>
    <w:rsid w:val="000E06AA"/>
    <w:rsid w:val="000E0852"/>
    <w:rsid w:val="000E0D2F"/>
    <w:rsid w:val="000E0DEE"/>
    <w:rsid w:val="000E0F49"/>
    <w:rsid w:val="000E11CE"/>
    <w:rsid w:val="000E1577"/>
    <w:rsid w:val="000E1740"/>
    <w:rsid w:val="000E1964"/>
    <w:rsid w:val="000E1B64"/>
    <w:rsid w:val="000E1C11"/>
    <w:rsid w:val="000E1E83"/>
    <w:rsid w:val="000E1EB5"/>
    <w:rsid w:val="000E1FCB"/>
    <w:rsid w:val="000E207B"/>
    <w:rsid w:val="000E2322"/>
    <w:rsid w:val="000E25D1"/>
    <w:rsid w:val="000E2BB8"/>
    <w:rsid w:val="000E2C08"/>
    <w:rsid w:val="000E2C6D"/>
    <w:rsid w:val="000E3020"/>
    <w:rsid w:val="000E3217"/>
    <w:rsid w:val="000E3C84"/>
    <w:rsid w:val="000E3DDA"/>
    <w:rsid w:val="000E3FBD"/>
    <w:rsid w:val="000E4104"/>
    <w:rsid w:val="000E4191"/>
    <w:rsid w:val="000E41BE"/>
    <w:rsid w:val="000E4C3C"/>
    <w:rsid w:val="000E4C45"/>
    <w:rsid w:val="000E4FEA"/>
    <w:rsid w:val="000E5160"/>
    <w:rsid w:val="000E5178"/>
    <w:rsid w:val="000E51B7"/>
    <w:rsid w:val="000E526F"/>
    <w:rsid w:val="000E5297"/>
    <w:rsid w:val="000E57F8"/>
    <w:rsid w:val="000E5803"/>
    <w:rsid w:val="000E5AFB"/>
    <w:rsid w:val="000E5F01"/>
    <w:rsid w:val="000E6208"/>
    <w:rsid w:val="000E620B"/>
    <w:rsid w:val="000E62C7"/>
    <w:rsid w:val="000E643A"/>
    <w:rsid w:val="000E6A2E"/>
    <w:rsid w:val="000E6CA7"/>
    <w:rsid w:val="000E705A"/>
    <w:rsid w:val="000E7103"/>
    <w:rsid w:val="000E7316"/>
    <w:rsid w:val="000E7353"/>
    <w:rsid w:val="000E741E"/>
    <w:rsid w:val="000E7770"/>
    <w:rsid w:val="000E7791"/>
    <w:rsid w:val="000E7B0D"/>
    <w:rsid w:val="000E7B54"/>
    <w:rsid w:val="000E7D16"/>
    <w:rsid w:val="000E7FD7"/>
    <w:rsid w:val="000E7FE4"/>
    <w:rsid w:val="000F0005"/>
    <w:rsid w:val="000F00DD"/>
    <w:rsid w:val="000F0460"/>
    <w:rsid w:val="000F05E3"/>
    <w:rsid w:val="000F0700"/>
    <w:rsid w:val="000F0830"/>
    <w:rsid w:val="000F0B97"/>
    <w:rsid w:val="000F0C28"/>
    <w:rsid w:val="000F0C2E"/>
    <w:rsid w:val="000F0D1B"/>
    <w:rsid w:val="000F0DE4"/>
    <w:rsid w:val="000F0F74"/>
    <w:rsid w:val="000F1307"/>
    <w:rsid w:val="000F18AB"/>
    <w:rsid w:val="000F19BB"/>
    <w:rsid w:val="000F1B15"/>
    <w:rsid w:val="000F1F5E"/>
    <w:rsid w:val="000F20B2"/>
    <w:rsid w:val="000F2266"/>
    <w:rsid w:val="000F2556"/>
    <w:rsid w:val="000F257B"/>
    <w:rsid w:val="000F25E0"/>
    <w:rsid w:val="000F266A"/>
    <w:rsid w:val="000F2765"/>
    <w:rsid w:val="000F2C53"/>
    <w:rsid w:val="000F2D96"/>
    <w:rsid w:val="000F2EF2"/>
    <w:rsid w:val="000F3093"/>
    <w:rsid w:val="000F333D"/>
    <w:rsid w:val="000F343F"/>
    <w:rsid w:val="000F368F"/>
    <w:rsid w:val="000F3875"/>
    <w:rsid w:val="000F3BF2"/>
    <w:rsid w:val="000F3DE9"/>
    <w:rsid w:val="000F401C"/>
    <w:rsid w:val="000F40EF"/>
    <w:rsid w:val="000F4345"/>
    <w:rsid w:val="000F4410"/>
    <w:rsid w:val="000F4570"/>
    <w:rsid w:val="000F471C"/>
    <w:rsid w:val="000F4C5C"/>
    <w:rsid w:val="000F4FC3"/>
    <w:rsid w:val="000F5342"/>
    <w:rsid w:val="000F5579"/>
    <w:rsid w:val="000F5610"/>
    <w:rsid w:val="000F5868"/>
    <w:rsid w:val="000F59B6"/>
    <w:rsid w:val="000F5BA1"/>
    <w:rsid w:val="000F5E2C"/>
    <w:rsid w:val="000F5EBB"/>
    <w:rsid w:val="000F64BB"/>
    <w:rsid w:val="000F660A"/>
    <w:rsid w:val="000F6AC6"/>
    <w:rsid w:val="000F6DC2"/>
    <w:rsid w:val="000F71C9"/>
    <w:rsid w:val="000F72FB"/>
    <w:rsid w:val="000F730D"/>
    <w:rsid w:val="000F7424"/>
    <w:rsid w:val="000F77DF"/>
    <w:rsid w:val="000F793A"/>
    <w:rsid w:val="000F79C9"/>
    <w:rsid w:val="000F7C1E"/>
    <w:rsid w:val="000F7CF8"/>
    <w:rsid w:val="000F7D0E"/>
    <w:rsid w:val="000F7F93"/>
    <w:rsid w:val="001007D6"/>
    <w:rsid w:val="00100824"/>
    <w:rsid w:val="00100937"/>
    <w:rsid w:val="0010097D"/>
    <w:rsid w:val="00100A3B"/>
    <w:rsid w:val="00100AB8"/>
    <w:rsid w:val="00100D9B"/>
    <w:rsid w:val="0010132F"/>
    <w:rsid w:val="00101430"/>
    <w:rsid w:val="00101609"/>
    <w:rsid w:val="00101911"/>
    <w:rsid w:val="00102085"/>
    <w:rsid w:val="00102191"/>
    <w:rsid w:val="00102235"/>
    <w:rsid w:val="00102496"/>
    <w:rsid w:val="001025CC"/>
    <w:rsid w:val="00102885"/>
    <w:rsid w:val="00102CB4"/>
    <w:rsid w:val="00102DB1"/>
    <w:rsid w:val="00102EBC"/>
    <w:rsid w:val="00102F63"/>
    <w:rsid w:val="001030B8"/>
    <w:rsid w:val="0010314B"/>
    <w:rsid w:val="0010327B"/>
    <w:rsid w:val="001034F3"/>
    <w:rsid w:val="00103806"/>
    <w:rsid w:val="00103854"/>
    <w:rsid w:val="00103B96"/>
    <w:rsid w:val="00103B9D"/>
    <w:rsid w:val="00103D86"/>
    <w:rsid w:val="00104259"/>
    <w:rsid w:val="00104310"/>
    <w:rsid w:val="0010437F"/>
    <w:rsid w:val="00104DCE"/>
    <w:rsid w:val="00104FBC"/>
    <w:rsid w:val="0010511A"/>
    <w:rsid w:val="00105167"/>
    <w:rsid w:val="0010544C"/>
    <w:rsid w:val="001055E8"/>
    <w:rsid w:val="00105809"/>
    <w:rsid w:val="001059D4"/>
    <w:rsid w:val="00105F32"/>
    <w:rsid w:val="00106114"/>
    <w:rsid w:val="0010652B"/>
    <w:rsid w:val="00107039"/>
    <w:rsid w:val="001071EB"/>
    <w:rsid w:val="00107240"/>
    <w:rsid w:val="00107438"/>
    <w:rsid w:val="00107521"/>
    <w:rsid w:val="00107C0B"/>
    <w:rsid w:val="00107C97"/>
    <w:rsid w:val="00107CF8"/>
    <w:rsid w:val="00107F8B"/>
    <w:rsid w:val="00110324"/>
    <w:rsid w:val="00110474"/>
    <w:rsid w:val="0011054D"/>
    <w:rsid w:val="001106F1"/>
    <w:rsid w:val="001108A1"/>
    <w:rsid w:val="001108AD"/>
    <w:rsid w:val="00110AB9"/>
    <w:rsid w:val="00110F09"/>
    <w:rsid w:val="00111482"/>
    <w:rsid w:val="0011162B"/>
    <w:rsid w:val="001117F7"/>
    <w:rsid w:val="001117F8"/>
    <w:rsid w:val="0011194E"/>
    <w:rsid w:val="00111F18"/>
    <w:rsid w:val="00111FFF"/>
    <w:rsid w:val="001122D7"/>
    <w:rsid w:val="001128FD"/>
    <w:rsid w:val="00112AFA"/>
    <w:rsid w:val="00112B90"/>
    <w:rsid w:val="00112D3D"/>
    <w:rsid w:val="00112DD1"/>
    <w:rsid w:val="001131CF"/>
    <w:rsid w:val="00113332"/>
    <w:rsid w:val="0011336E"/>
    <w:rsid w:val="001133C5"/>
    <w:rsid w:val="00113849"/>
    <w:rsid w:val="00113FC9"/>
    <w:rsid w:val="0011411E"/>
    <w:rsid w:val="00114227"/>
    <w:rsid w:val="00114268"/>
    <w:rsid w:val="00114781"/>
    <w:rsid w:val="00114AA7"/>
    <w:rsid w:val="00114D01"/>
    <w:rsid w:val="00114E75"/>
    <w:rsid w:val="00114EB2"/>
    <w:rsid w:val="00115233"/>
    <w:rsid w:val="001154E4"/>
    <w:rsid w:val="001156A8"/>
    <w:rsid w:val="001157A0"/>
    <w:rsid w:val="00115920"/>
    <w:rsid w:val="00115BDD"/>
    <w:rsid w:val="00115E84"/>
    <w:rsid w:val="00115FB3"/>
    <w:rsid w:val="001162DA"/>
    <w:rsid w:val="001166A3"/>
    <w:rsid w:val="00116D87"/>
    <w:rsid w:val="001171FD"/>
    <w:rsid w:val="001174CB"/>
    <w:rsid w:val="00117799"/>
    <w:rsid w:val="0011791D"/>
    <w:rsid w:val="0011794A"/>
    <w:rsid w:val="001200CB"/>
    <w:rsid w:val="00120265"/>
    <w:rsid w:val="00120598"/>
    <w:rsid w:val="00120880"/>
    <w:rsid w:val="001209E9"/>
    <w:rsid w:val="001209FE"/>
    <w:rsid w:val="00120CDA"/>
    <w:rsid w:val="00120D30"/>
    <w:rsid w:val="00120EAB"/>
    <w:rsid w:val="00121003"/>
    <w:rsid w:val="00121022"/>
    <w:rsid w:val="00121266"/>
    <w:rsid w:val="00121927"/>
    <w:rsid w:val="001219E8"/>
    <w:rsid w:val="00121BD2"/>
    <w:rsid w:val="00121D98"/>
    <w:rsid w:val="00121FB7"/>
    <w:rsid w:val="001221E7"/>
    <w:rsid w:val="001226BB"/>
    <w:rsid w:val="001226E9"/>
    <w:rsid w:val="001229A5"/>
    <w:rsid w:val="00122BAB"/>
    <w:rsid w:val="00122CC5"/>
    <w:rsid w:val="001230D6"/>
    <w:rsid w:val="001234A4"/>
    <w:rsid w:val="0012365D"/>
    <w:rsid w:val="0012369F"/>
    <w:rsid w:val="001236B2"/>
    <w:rsid w:val="001238F3"/>
    <w:rsid w:val="00123C12"/>
    <w:rsid w:val="00123D08"/>
    <w:rsid w:val="00123FB4"/>
    <w:rsid w:val="001241C3"/>
    <w:rsid w:val="001242DB"/>
    <w:rsid w:val="001246BD"/>
    <w:rsid w:val="00124751"/>
    <w:rsid w:val="00124772"/>
    <w:rsid w:val="00124A1C"/>
    <w:rsid w:val="00124B0D"/>
    <w:rsid w:val="00124EF5"/>
    <w:rsid w:val="00124FBD"/>
    <w:rsid w:val="00125333"/>
    <w:rsid w:val="0012548F"/>
    <w:rsid w:val="00125714"/>
    <w:rsid w:val="00125717"/>
    <w:rsid w:val="001258C1"/>
    <w:rsid w:val="001258E3"/>
    <w:rsid w:val="00125C9F"/>
    <w:rsid w:val="00125DD2"/>
    <w:rsid w:val="00125F3F"/>
    <w:rsid w:val="001261C9"/>
    <w:rsid w:val="00126536"/>
    <w:rsid w:val="001265D1"/>
    <w:rsid w:val="001265E8"/>
    <w:rsid w:val="001267F7"/>
    <w:rsid w:val="00126BD3"/>
    <w:rsid w:val="001272C4"/>
    <w:rsid w:val="001272DC"/>
    <w:rsid w:val="00127524"/>
    <w:rsid w:val="001279E6"/>
    <w:rsid w:val="00127AFF"/>
    <w:rsid w:val="00127BD5"/>
    <w:rsid w:val="001300B0"/>
    <w:rsid w:val="001305EB"/>
    <w:rsid w:val="001308BD"/>
    <w:rsid w:val="001308FB"/>
    <w:rsid w:val="00131253"/>
    <w:rsid w:val="00131263"/>
    <w:rsid w:val="00131370"/>
    <w:rsid w:val="0013137C"/>
    <w:rsid w:val="0013137D"/>
    <w:rsid w:val="00131474"/>
    <w:rsid w:val="001314BD"/>
    <w:rsid w:val="001315D9"/>
    <w:rsid w:val="00131720"/>
    <w:rsid w:val="00131742"/>
    <w:rsid w:val="00131CA5"/>
    <w:rsid w:val="001326CA"/>
    <w:rsid w:val="00132EFE"/>
    <w:rsid w:val="00132FBF"/>
    <w:rsid w:val="0013329E"/>
    <w:rsid w:val="001332EB"/>
    <w:rsid w:val="00133363"/>
    <w:rsid w:val="001334A3"/>
    <w:rsid w:val="001334EB"/>
    <w:rsid w:val="0013368C"/>
    <w:rsid w:val="001336D5"/>
    <w:rsid w:val="00133B87"/>
    <w:rsid w:val="00133CC6"/>
    <w:rsid w:val="00133D86"/>
    <w:rsid w:val="0013410E"/>
    <w:rsid w:val="0013411C"/>
    <w:rsid w:val="00134157"/>
    <w:rsid w:val="0013448D"/>
    <w:rsid w:val="00134B52"/>
    <w:rsid w:val="00134B69"/>
    <w:rsid w:val="00135091"/>
    <w:rsid w:val="001350A3"/>
    <w:rsid w:val="001350B6"/>
    <w:rsid w:val="001356CE"/>
    <w:rsid w:val="00135774"/>
    <w:rsid w:val="00135A29"/>
    <w:rsid w:val="00135E9D"/>
    <w:rsid w:val="00135EB1"/>
    <w:rsid w:val="00135FE6"/>
    <w:rsid w:val="001363D5"/>
    <w:rsid w:val="001364C7"/>
    <w:rsid w:val="001367B7"/>
    <w:rsid w:val="001369DD"/>
    <w:rsid w:val="00136A73"/>
    <w:rsid w:val="00136DDB"/>
    <w:rsid w:val="00136E89"/>
    <w:rsid w:val="0013729D"/>
    <w:rsid w:val="00137566"/>
    <w:rsid w:val="00137574"/>
    <w:rsid w:val="001378ED"/>
    <w:rsid w:val="001378EF"/>
    <w:rsid w:val="00137A3A"/>
    <w:rsid w:val="00137B8E"/>
    <w:rsid w:val="00137DCD"/>
    <w:rsid w:val="00140236"/>
    <w:rsid w:val="0014025D"/>
    <w:rsid w:val="00140325"/>
    <w:rsid w:val="00140410"/>
    <w:rsid w:val="001405D1"/>
    <w:rsid w:val="00140634"/>
    <w:rsid w:val="00140E76"/>
    <w:rsid w:val="00141419"/>
    <w:rsid w:val="001416DF"/>
    <w:rsid w:val="00141712"/>
    <w:rsid w:val="00141D18"/>
    <w:rsid w:val="00141E82"/>
    <w:rsid w:val="00142D6A"/>
    <w:rsid w:val="00142E23"/>
    <w:rsid w:val="001430CD"/>
    <w:rsid w:val="00143123"/>
    <w:rsid w:val="0014328C"/>
    <w:rsid w:val="001432B9"/>
    <w:rsid w:val="00143474"/>
    <w:rsid w:val="001436BD"/>
    <w:rsid w:val="001438B0"/>
    <w:rsid w:val="00143B1C"/>
    <w:rsid w:val="00143E70"/>
    <w:rsid w:val="001440D9"/>
    <w:rsid w:val="0014417A"/>
    <w:rsid w:val="001445CB"/>
    <w:rsid w:val="00144B32"/>
    <w:rsid w:val="00144BA5"/>
    <w:rsid w:val="00144C62"/>
    <w:rsid w:val="00144E8E"/>
    <w:rsid w:val="00145562"/>
    <w:rsid w:val="001457C2"/>
    <w:rsid w:val="0014641D"/>
    <w:rsid w:val="00146571"/>
    <w:rsid w:val="00146B5D"/>
    <w:rsid w:val="00146F23"/>
    <w:rsid w:val="00147046"/>
    <w:rsid w:val="00147108"/>
    <w:rsid w:val="001471E7"/>
    <w:rsid w:val="001471FD"/>
    <w:rsid w:val="00147333"/>
    <w:rsid w:val="0014737A"/>
    <w:rsid w:val="001474BE"/>
    <w:rsid w:val="001477AF"/>
    <w:rsid w:val="00147963"/>
    <w:rsid w:val="001479DD"/>
    <w:rsid w:val="00147E52"/>
    <w:rsid w:val="00147F88"/>
    <w:rsid w:val="00150115"/>
    <w:rsid w:val="0015047C"/>
    <w:rsid w:val="00150652"/>
    <w:rsid w:val="0015073B"/>
    <w:rsid w:val="001509F9"/>
    <w:rsid w:val="00150A47"/>
    <w:rsid w:val="00150AF4"/>
    <w:rsid w:val="00150D09"/>
    <w:rsid w:val="00150EB8"/>
    <w:rsid w:val="00150F0B"/>
    <w:rsid w:val="00150F8A"/>
    <w:rsid w:val="0015118C"/>
    <w:rsid w:val="00151220"/>
    <w:rsid w:val="00151384"/>
    <w:rsid w:val="001515C0"/>
    <w:rsid w:val="0015180A"/>
    <w:rsid w:val="001518CA"/>
    <w:rsid w:val="00151B4D"/>
    <w:rsid w:val="00151B64"/>
    <w:rsid w:val="00151EAC"/>
    <w:rsid w:val="001520BC"/>
    <w:rsid w:val="00152218"/>
    <w:rsid w:val="001522C8"/>
    <w:rsid w:val="001526CF"/>
    <w:rsid w:val="00152D0E"/>
    <w:rsid w:val="001530DD"/>
    <w:rsid w:val="001531CC"/>
    <w:rsid w:val="0015322C"/>
    <w:rsid w:val="0015326B"/>
    <w:rsid w:val="001532D9"/>
    <w:rsid w:val="0015343D"/>
    <w:rsid w:val="00153728"/>
    <w:rsid w:val="0015375B"/>
    <w:rsid w:val="0015388A"/>
    <w:rsid w:val="00153898"/>
    <w:rsid w:val="001539A3"/>
    <w:rsid w:val="00153AD5"/>
    <w:rsid w:val="00153ADA"/>
    <w:rsid w:val="00154AB8"/>
    <w:rsid w:val="00154B2E"/>
    <w:rsid w:val="00155067"/>
    <w:rsid w:val="00155103"/>
    <w:rsid w:val="00155128"/>
    <w:rsid w:val="00155713"/>
    <w:rsid w:val="0015575E"/>
    <w:rsid w:val="001557B3"/>
    <w:rsid w:val="0015581C"/>
    <w:rsid w:val="00155A1E"/>
    <w:rsid w:val="00155A74"/>
    <w:rsid w:val="00155B16"/>
    <w:rsid w:val="00155B33"/>
    <w:rsid w:val="00155CD0"/>
    <w:rsid w:val="001560AC"/>
    <w:rsid w:val="001562D0"/>
    <w:rsid w:val="00156529"/>
    <w:rsid w:val="00156608"/>
    <w:rsid w:val="0015689A"/>
    <w:rsid w:val="00156B9B"/>
    <w:rsid w:val="00156C89"/>
    <w:rsid w:val="00157033"/>
    <w:rsid w:val="0015706E"/>
    <w:rsid w:val="001570BF"/>
    <w:rsid w:val="00157699"/>
    <w:rsid w:val="00157721"/>
    <w:rsid w:val="00157A08"/>
    <w:rsid w:val="00157D06"/>
    <w:rsid w:val="0016017B"/>
    <w:rsid w:val="00160497"/>
    <w:rsid w:val="0016049B"/>
    <w:rsid w:val="001604C9"/>
    <w:rsid w:val="00160B9A"/>
    <w:rsid w:val="00160BF5"/>
    <w:rsid w:val="00160D6A"/>
    <w:rsid w:val="00161234"/>
    <w:rsid w:val="00161270"/>
    <w:rsid w:val="001613AF"/>
    <w:rsid w:val="00161407"/>
    <w:rsid w:val="00161671"/>
    <w:rsid w:val="00161675"/>
    <w:rsid w:val="00161855"/>
    <w:rsid w:val="00162127"/>
    <w:rsid w:val="001622A9"/>
    <w:rsid w:val="001624A4"/>
    <w:rsid w:val="001626C4"/>
    <w:rsid w:val="00162704"/>
    <w:rsid w:val="0016279A"/>
    <w:rsid w:val="00162AF1"/>
    <w:rsid w:val="00162B89"/>
    <w:rsid w:val="00162E6C"/>
    <w:rsid w:val="00163009"/>
    <w:rsid w:val="00163047"/>
    <w:rsid w:val="00163155"/>
    <w:rsid w:val="001634A0"/>
    <w:rsid w:val="0016398E"/>
    <w:rsid w:val="00163B28"/>
    <w:rsid w:val="00163EA3"/>
    <w:rsid w:val="00163FE4"/>
    <w:rsid w:val="001652AC"/>
    <w:rsid w:val="00165580"/>
    <w:rsid w:val="0016558D"/>
    <w:rsid w:val="00165665"/>
    <w:rsid w:val="00165C92"/>
    <w:rsid w:val="00165DAB"/>
    <w:rsid w:val="00165F1C"/>
    <w:rsid w:val="0016633B"/>
    <w:rsid w:val="001664E3"/>
    <w:rsid w:val="00166563"/>
    <w:rsid w:val="001668C7"/>
    <w:rsid w:val="001668FC"/>
    <w:rsid w:val="00166A23"/>
    <w:rsid w:val="00166A57"/>
    <w:rsid w:val="00166AEF"/>
    <w:rsid w:val="00167634"/>
    <w:rsid w:val="00167745"/>
    <w:rsid w:val="00167AE4"/>
    <w:rsid w:val="00167CF3"/>
    <w:rsid w:val="00167DB3"/>
    <w:rsid w:val="00167F03"/>
    <w:rsid w:val="00170186"/>
    <w:rsid w:val="001703A4"/>
    <w:rsid w:val="001708B9"/>
    <w:rsid w:val="00170950"/>
    <w:rsid w:val="00170978"/>
    <w:rsid w:val="00170B71"/>
    <w:rsid w:val="00170E37"/>
    <w:rsid w:val="00170FE0"/>
    <w:rsid w:val="0017116B"/>
    <w:rsid w:val="001715FD"/>
    <w:rsid w:val="0017171B"/>
    <w:rsid w:val="00171A9C"/>
    <w:rsid w:val="00171BE4"/>
    <w:rsid w:val="00171D28"/>
    <w:rsid w:val="00171DAD"/>
    <w:rsid w:val="00172225"/>
    <w:rsid w:val="00172276"/>
    <w:rsid w:val="00172351"/>
    <w:rsid w:val="0017250D"/>
    <w:rsid w:val="00172925"/>
    <w:rsid w:val="00172940"/>
    <w:rsid w:val="0017296D"/>
    <w:rsid w:val="00172A7F"/>
    <w:rsid w:val="00172C11"/>
    <w:rsid w:val="00172CF8"/>
    <w:rsid w:val="00172D8A"/>
    <w:rsid w:val="00172F69"/>
    <w:rsid w:val="0017331C"/>
    <w:rsid w:val="001737AD"/>
    <w:rsid w:val="00173DC3"/>
    <w:rsid w:val="00173DFC"/>
    <w:rsid w:val="00174247"/>
    <w:rsid w:val="001743BE"/>
    <w:rsid w:val="001743C5"/>
    <w:rsid w:val="00174941"/>
    <w:rsid w:val="00174AF3"/>
    <w:rsid w:val="00174B20"/>
    <w:rsid w:val="00174C29"/>
    <w:rsid w:val="00174DA8"/>
    <w:rsid w:val="0017512D"/>
    <w:rsid w:val="0017530E"/>
    <w:rsid w:val="001753DA"/>
    <w:rsid w:val="00175816"/>
    <w:rsid w:val="001758F4"/>
    <w:rsid w:val="00175ABF"/>
    <w:rsid w:val="00176033"/>
    <w:rsid w:val="00176651"/>
    <w:rsid w:val="0017689B"/>
    <w:rsid w:val="00176938"/>
    <w:rsid w:val="0017693C"/>
    <w:rsid w:val="00176E5D"/>
    <w:rsid w:val="00177007"/>
    <w:rsid w:val="001770FB"/>
    <w:rsid w:val="0017723B"/>
    <w:rsid w:val="00177372"/>
    <w:rsid w:val="0017744A"/>
    <w:rsid w:val="00177492"/>
    <w:rsid w:val="001774B3"/>
    <w:rsid w:val="001775EC"/>
    <w:rsid w:val="00177631"/>
    <w:rsid w:val="0017772A"/>
    <w:rsid w:val="00177A87"/>
    <w:rsid w:val="00177D8B"/>
    <w:rsid w:val="001801A6"/>
    <w:rsid w:val="00180551"/>
    <w:rsid w:val="00180649"/>
    <w:rsid w:val="001808CE"/>
    <w:rsid w:val="00180A4B"/>
    <w:rsid w:val="001810AA"/>
    <w:rsid w:val="00181492"/>
    <w:rsid w:val="001816CA"/>
    <w:rsid w:val="00181950"/>
    <w:rsid w:val="001819DA"/>
    <w:rsid w:val="00181A53"/>
    <w:rsid w:val="00181BF1"/>
    <w:rsid w:val="00181E3E"/>
    <w:rsid w:val="00181F35"/>
    <w:rsid w:val="00181FB5"/>
    <w:rsid w:val="00182647"/>
    <w:rsid w:val="00182C00"/>
    <w:rsid w:val="00182F18"/>
    <w:rsid w:val="0018333C"/>
    <w:rsid w:val="00183714"/>
    <w:rsid w:val="001838D4"/>
    <w:rsid w:val="00183917"/>
    <w:rsid w:val="0018392A"/>
    <w:rsid w:val="00183E2A"/>
    <w:rsid w:val="0018401E"/>
    <w:rsid w:val="00184083"/>
    <w:rsid w:val="00184525"/>
    <w:rsid w:val="001846EA"/>
    <w:rsid w:val="00184787"/>
    <w:rsid w:val="00184AB5"/>
    <w:rsid w:val="00184B5D"/>
    <w:rsid w:val="00184FDA"/>
    <w:rsid w:val="00185161"/>
    <w:rsid w:val="00185455"/>
    <w:rsid w:val="0018555C"/>
    <w:rsid w:val="00185575"/>
    <w:rsid w:val="0018575B"/>
    <w:rsid w:val="001857A7"/>
    <w:rsid w:val="001858C6"/>
    <w:rsid w:val="001858EA"/>
    <w:rsid w:val="00185B5F"/>
    <w:rsid w:val="00185B95"/>
    <w:rsid w:val="0018603A"/>
    <w:rsid w:val="0018614B"/>
    <w:rsid w:val="0018618B"/>
    <w:rsid w:val="0018655C"/>
    <w:rsid w:val="00186571"/>
    <w:rsid w:val="0018659A"/>
    <w:rsid w:val="0018669D"/>
    <w:rsid w:val="00186977"/>
    <w:rsid w:val="00186A9E"/>
    <w:rsid w:val="00186D4D"/>
    <w:rsid w:val="00186E25"/>
    <w:rsid w:val="00186F09"/>
    <w:rsid w:val="00187985"/>
    <w:rsid w:val="00187C19"/>
    <w:rsid w:val="00187E5C"/>
    <w:rsid w:val="001900A8"/>
    <w:rsid w:val="001901E0"/>
    <w:rsid w:val="001904D8"/>
    <w:rsid w:val="001906C9"/>
    <w:rsid w:val="00190717"/>
    <w:rsid w:val="00190721"/>
    <w:rsid w:val="00190BAD"/>
    <w:rsid w:val="00190D7B"/>
    <w:rsid w:val="00190E02"/>
    <w:rsid w:val="00190FDE"/>
    <w:rsid w:val="00191131"/>
    <w:rsid w:val="001913B2"/>
    <w:rsid w:val="001913CD"/>
    <w:rsid w:val="001919E5"/>
    <w:rsid w:val="00191A2C"/>
    <w:rsid w:val="00191A5B"/>
    <w:rsid w:val="001921B4"/>
    <w:rsid w:val="001922FA"/>
    <w:rsid w:val="0019251E"/>
    <w:rsid w:val="001925E1"/>
    <w:rsid w:val="00192643"/>
    <w:rsid w:val="001929A7"/>
    <w:rsid w:val="00192B97"/>
    <w:rsid w:val="00192C53"/>
    <w:rsid w:val="00192CB4"/>
    <w:rsid w:val="0019309F"/>
    <w:rsid w:val="0019339B"/>
    <w:rsid w:val="00193C01"/>
    <w:rsid w:val="00193E9A"/>
    <w:rsid w:val="001941AE"/>
    <w:rsid w:val="00194658"/>
    <w:rsid w:val="00194D3E"/>
    <w:rsid w:val="00194FB1"/>
    <w:rsid w:val="001950D8"/>
    <w:rsid w:val="001950F1"/>
    <w:rsid w:val="00195176"/>
    <w:rsid w:val="001958E5"/>
    <w:rsid w:val="00195947"/>
    <w:rsid w:val="00195F6C"/>
    <w:rsid w:val="0019636B"/>
    <w:rsid w:val="0019642D"/>
    <w:rsid w:val="00196925"/>
    <w:rsid w:val="00196C44"/>
    <w:rsid w:val="0019717D"/>
    <w:rsid w:val="001972DD"/>
    <w:rsid w:val="00197355"/>
    <w:rsid w:val="00197535"/>
    <w:rsid w:val="001975B4"/>
    <w:rsid w:val="0019773E"/>
    <w:rsid w:val="001977DB"/>
    <w:rsid w:val="001978D1"/>
    <w:rsid w:val="00197A55"/>
    <w:rsid w:val="00197B47"/>
    <w:rsid w:val="00197DF3"/>
    <w:rsid w:val="00197E0B"/>
    <w:rsid w:val="00197F60"/>
    <w:rsid w:val="001A0129"/>
    <w:rsid w:val="001A01C8"/>
    <w:rsid w:val="001A0227"/>
    <w:rsid w:val="001A0493"/>
    <w:rsid w:val="001A098B"/>
    <w:rsid w:val="001A0996"/>
    <w:rsid w:val="001A0F10"/>
    <w:rsid w:val="001A0F56"/>
    <w:rsid w:val="001A1071"/>
    <w:rsid w:val="001A1399"/>
    <w:rsid w:val="001A15A8"/>
    <w:rsid w:val="001A1995"/>
    <w:rsid w:val="001A1A32"/>
    <w:rsid w:val="001A1E59"/>
    <w:rsid w:val="001A1ECA"/>
    <w:rsid w:val="001A1FC8"/>
    <w:rsid w:val="001A233F"/>
    <w:rsid w:val="001A2839"/>
    <w:rsid w:val="001A310F"/>
    <w:rsid w:val="001A3142"/>
    <w:rsid w:val="001A3153"/>
    <w:rsid w:val="001A32DC"/>
    <w:rsid w:val="001A33DB"/>
    <w:rsid w:val="001A35A9"/>
    <w:rsid w:val="001A35F1"/>
    <w:rsid w:val="001A36E1"/>
    <w:rsid w:val="001A3849"/>
    <w:rsid w:val="001A3852"/>
    <w:rsid w:val="001A3C57"/>
    <w:rsid w:val="001A3F41"/>
    <w:rsid w:val="001A4062"/>
    <w:rsid w:val="001A44A4"/>
    <w:rsid w:val="001A46A2"/>
    <w:rsid w:val="001A4962"/>
    <w:rsid w:val="001A4B91"/>
    <w:rsid w:val="001A4D54"/>
    <w:rsid w:val="001A51D9"/>
    <w:rsid w:val="001A5509"/>
    <w:rsid w:val="001A5872"/>
    <w:rsid w:val="001A5DD3"/>
    <w:rsid w:val="001A5DE0"/>
    <w:rsid w:val="001A60EE"/>
    <w:rsid w:val="001A66BE"/>
    <w:rsid w:val="001A66CB"/>
    <w:rsid w:val="001A67A9"/>
    <w:rsid w:val="001A6BE4"/>
    <w:rsid w:val="001A6C0A"/>
    <w:rsid w:val="001A6CD8"/>
    <w:rsid w:val="001A6CF9"/>
    <w:rsid w:val="001A6F99"/>
    <w:rsid w:val="001A7039"/>
    <w:rsid w:val="001A73D5"/>
    <w:rsid w:val="001A744C"/>
    <w:rsid w:val="001A74F5"/>
    <w:rsid w:val="001A7873"/>
    <w:rsid w:val="001A7973"/>
    <w:rsid w:val="001A7A47"/>
    <w:rsid w:val="001A7C1A"/>
    <w:rsid w:val="001A7DF6"/>
    <w:rsid w:val="001B0284"/>
    <w:rsid w:val="001B0348"/>
    <w:rsid w:val="001B0387"/>
    <w:rsid w:val="001B038B"/>
    <w:rsid w:val="001B0542"/>
    <w:rsid w:val="001B05CF"/>
    <w:rsid w:val="001B07DD"/>
    <w:rsid w:val="001B088D"/>
    <w:rsid w:val="001B0895"/>
    <w:rsid w:val="001B0ACE"/>
    <w:rsid w:val="001B0C3C"/>
    <w:rsid w:val="001B0C92"/>
    <w:rsid w:val="001B0E84"/>
    <w:rsid w:val="001B1307"/>
    <w:rsid w:val="001B18B1"/>
    <w:rsid w:val="001B1BB7"/>
    <w:rsid w:val="001B1DE2"/>
    <w:rsid w:val="001B22F2"/>
    <w:rsid w:val="001B2B03"/>
    <w:rsid w:val="001B2B5C"/>
    <w:rsid w:val="001B2C51"/>
    <w:rsid w:val="001B37E6"/>
    <w:rsid w:val="001B390A"/>
    <w:rsid w:val="001B396D"/>
    <w:rsid w:val="001B3A02"/>
    <w:rsid w:val="001B3BFD"/>
    <w:rsid w:val="001B3D04"/>
    <w:rsid w:val="001B3FFA"/>
    <w:rsid w:val="001B4140"/>
    <w:rsid w:val="001B434F"/>
    <w:rsid w:val="001B46FE"/>
    <w:rsid w:val="001B4AAD"/>
    <w:rsid w:val="001B4CF1"/>
    <w:rsid w:val="001B4EA9"/>
    <w:rsid w:val="001B517D"/>
    <w:rsid w:val="001B55C6"/>
    <w:rsid w:val="001B5614"/>
    <w:rsid w:val="001B5815"/>
    <w:rsid w:val="001B5987"/>
    <w:rsid w:val="001B5DB7"/>
    <w:rsid w:val="001B5F4D"/>
    <w:rsid w:val="001B6281"/>
    <w:rsid w:val="001B637C"/>
    <w:rsid w:val="001B64C5"/>
    <w:rsid w:val="001B6582"/>
    <w:rsid w:val="001B68D2"/>
    <w:rsid w:val="001B76D9"/>
    <w:rsid w:val="001B78B9"/>
    <w:rsid w:val="001B7908"/>
    <w:rsid w:val="001B79DB"/>
    <w:rsid w:val="001B7AA5"/>
    <w:rsid w:val="001C0382"/>
    <w:rsid w:val="001C08C8"/>
    <w:rsid w:val="001C0AC4"/>
    <w:rsid w:val="001C0FF4"/>
    <w:rsid w:val="001C14AC"/>
    <w:rsid w:val="001C169B"/>
    <w:rsid w:val="001C19B7"/>
    <w:rsid w:val="001C1EAE"/>
    <w:rsid w:val="001C1FAC"/>
    <w:rsid w:val="001C21C9"/>
    <w:rsid w:val="001C223A"/>
    <w:rsid w:val="001C2879"/>
    <w:rsid w:val="001C2E95"/>
    <w:rsid w:val="001C2FF6"/>
    <w:rsid w:val="001C320E"/>
    <w:rsid w:val="001C357B"/>
    <w:rsid w:val="001C3770"/>
    <w:rsid w:val="001C3D41"/>
    <w:rsid w:val="001C3EAB"/>
    <w:rsid w:val="001C43A0"/>
    <w:rsid w:val="001C4500"/>
    <w:rsid w:val="001C4CD6"/>
    <w:rsid w:val="001C5173"/>
    <w:rsid w:val="001C51C0"/>
    <w:rsid w:val="001C52E9"/>
    <w:rsid w:val="001C53E4"/>
    <w:rsid w:val="001C558D"/>
    <w:rsid w:val="001C5967"/>
    <w:rsid w:val="001C5A28"/>
    <w:rsid w:val="001C5D04"/>
    <w:rsid w:val="001C5E16"/>
    <w:rsid w:val="001C6222"/>
    <w:rsid w:val="001C64E6"/>
    <w:rsid w:val="001C6A0B"/>
    <w:rsid w:val="001C6DBD"/>
    <w:rsid w:val="001C6F92"/>
    <w:rsid w:val="001C71E5"/>
    <w:rsid w:val="001C723C"/>
    <w:rsid w:val="001C73C1"/>
    <w:rsid w:val="001C7451"/>
    <w:rsid w:val="001C756B"/>
    <w:rsid w:val="001C78A3"/>
    <w:rsid w:val="001C78E3"/>
    <w:rsid w:val="001C7B4F"/>
    <w:rsid w:val="001C7BA0"/>
    <w:rsid w:val="001C7BFC"/>
    <w:rsid w:val="001D0345"/>
    <w:rsid w:val="001D0811"/>
    <w:rsid w:val="001D0C1C"/>
    <w:rsid w:val="001D0C55"/>
    <w:rsid w:val="001D0CF9"/>
    <w:rsid w:val="001D0E95"/>
    <w:rsid w:val="001D1492"/>
    <w:rsid w:val="001D17A9"/>
    <w:rsid w:val="001D1A2A"/>
    <w:rsid w:val="001D1A86"/>
    <w:rsid w:val="001D1CDC"/>
    <w:rsid w:val="001D1EEB"/>
    <w:rsid w:val="001D20A4"/>
    <w:rsid w:val="001D20F1"/>
    <w:rsid w:val="001D23B3"/>
    <w:rsid w:val="001D24E8"/>
    <w:rsid w:val="001D2638"/>
    <w:rsid w:val="001D2802"/>
    <w:rsid w:val="001D2811"/>
    <w:rsid w:val="001D2B87"/>
    <w:rsid w:val="001D2E5D"/>
    <w:rsid w:val="001D310D"/>
    <w:rsid w:val="001D32D3"/>
    <w:rsid w:val="001D3A18"/>
    <w:rsid w:val="001D3A60"/>
    <w:rsid w:val="001D4474"/>
    <w:rsid w:val="001D450C"/>
    <w:rsid w:val="001D45C7"/>
    <w:rsid w:val="001D48B1"/>
    <w:rsid w:val="001D4922"/>
    <w:rsid w:val="001D4B56"/>
    <w:rsid w:val="001D4C6C"/>
    <w:rsid w:val="001D4DD0"/>
    <w:rsid w:val="001D5017"/>
    <w:rsid w:val="001D501B"/>
    <w:rsid w:val="001D54E5"/>
    <w:rsid w:val="001D5945"/>
    <w:rsid w:val="001D6181"/>
    <w:rsid w:val="001D655D"/>
    <w:rsid w:val="001D6743"/>
    <w:rsid w:val="001D679D"/>
    <w:rsid w:val="001D6D54"/>
    <w:rsid w:val="001D7049"/>
    <w:rsid w:val="001D70EC"/>
    <w:rsid w:val="001D7442"/>
    <w:rsid w:val="001D7D99"/>
    <w:rsid w:val="001E01F6"/>
    <w:rsid w:val="001E02DE"/>
    <w:rsid w:val="001E040A"/>
    <w:rsid w:val="001E06AC"/>
    <w:rsid w:val="001E07A7"/>
    <w:rsid w:val="001E0B89"/>
    <w:rsid w:val="001E0C09"/>
    <w:rsid w:val="001E0DA5"/>
    <w:rsid w:val="001E1209"/>
    <w:rsid w:val="001E1349"/>
    <w:rsid w:val="001E1DE2"/>
    <w:rsid w:val="001E2114"/>
    <w:rsid w:val="001E2310"/>
    <w:rsid w:val="001E23F0"/>
    <w:rsid w:val="001E24F5"/>
    <w:rsid w:val="001E2547"/>
    <w:rsid w:val="001E2571"/>
    <w:rsid w:val="001E29C5"/>
    <w:rsid w:val="001E29DE"/>
    <w:rsid w:val="001E2E16"/>
    <w:rsid w:val="001E2E90"/>
    <w:rsid w:val="001E2F2D"/>
    <w:rsid w:val="001E326A"/>
    <w:rsid w:val="001E328C"/>
    <w:rsid w:val="001E3745"/>
    <w:rsid w:val="001E37E3"/>
    <w:rsid w:val="001E3914"/>
    <w:rsid w:val="001E3923"/>
    <w:rsid w:val="001E3B3D"/>
    <w:rsid w:val="001E453C"/>
    <w:rsid w:val="001E4567"/>
    <w:rsid w:val="001E4881"/>
    <w:rsid w:val="001E4950"/>
    <w:rsid w:val="001E4B49"/>
    <w:rsid w:val="001E4D23"/>
    <w:rsid w:val="001E5039"/>
    <w:rsid w:val="001E51C8"/>
    <w:rsid w:val="001E530A"/>
    <w:rsid w:val="001E54F3"/>
    <w:rsid w:val="001E5581"/>
    <w:rsid w:val="001E56EF"/>
    <w:rsid w:val="001E57BF"/>
    <w:rsid w:val="001E5869"/>
    <w:rsid w:val="001E5A2E"/>
    <w:rsid w:val="001E5A98"/>
    <w:rsid w:val="001E5B83"/>
    <w:rsid w:val="001E5B95"/>
    <w:rsid w:val="001E5BB4"/>
    <w:rsid w:val="001E5CBB"/>
    <w:rsid w:val="001E5F7A"/>
    <w:rsid w:val="001E6104"/>
    <w:rsid w:val="001E62E0"/>
    <w:rsid w:val="001E6994"/>
    <w:rsid w:val="001E6BAB"/>
    <w:rsid w:val="001E6C04"/>
    <w:rsid w:val="001E6DB0"/>
    <w:rsid w:val="001E74C9"/>
    <w:rsid w:val="001E7637"/>
    <w:rsid w:val="001E7718"/>
    <w:rsid w:val="001E79DF"/>
    <w:rsid w:val="001E79F6"/>
    <w:rsid w:val="001E7A12"/>
    <w:rsid w:val="001E7A5D"/>
    <w:rsid w:val="001E7FE7"/>
    <w:rsid w:val="001F02ED"/>
    <w:rsid w:val="001F0C80"/>
    <w:rsid w:val="001F1326"/>
    <w:rsid w:val="001F1583"/>
    <w:rsid w:val="001F174A"/>
    <w:rsid w:val="001F1CF5"/>
    <w:rsid w:val="001F2384"/>
    <w:rsid w:val="001F253E"/>
    <w:rsid w:val="001F27F5"/>
    <w:rsid w:val="001F2E24"/>
    <w:rsid w:val="001F3557"/>
    <w:rsid w:val="001F3708"/>
    <w:rsid w:val="001F380A"/>
    <w:rsid w:val="001F388E"/>
    <w:rsid w:val="001F3C8A"/>
    <w:rsid w:val="001F3CCD"/>
    <w:rsid w:val="001F3F34"/>
    <w:rsid w:val="001F4626"/>
    <w:rsid w:val="001F4679"/>
    <w:rsid w:val="001F46DD"/>
    <w:rsid w:val="001F4A8E"/>
    <w:rsid w:val="001F4A90"/>
    <w:rsid w:val="001F4AC1"/>
    <w:rsid w:val="001F4BF9"/>
    <w:rsid w:val="001F5776"/>
    <w:rsid w:val="001F57F3"/>
    <w:rsid w:val="001F582B"/>
    <w:rsid w:val="001F59B8"/>
    <w:rsid w:val="001F5E8B"/>
    <w:rsid w:val="001F6121"/>
    <w:rsid w:val="001F6179"/>
    <w:rsid w:val="001F66C3"/>
    <w:rsid w:val="001F684D"/>
    <w:rsid w:val="001F6F9F"/>
    <w:rsid w:val="001F719B"/>
    <w:rsid w:val="001F74AB"/>
    <w:rsid w:val="001F7B00"/>
    <w:rsid w:val="001F7DEA"/>
    <w:rsid w:val="001F7E2D"/>
    <w:rsid w:val="00200690"/>
    <w:rsid w:val="002009C9"/>
    <w:rsid w:val="002009CB"/>
    <w:rsid w:val="00200A01"/>
    <w:rsid w:val="00200BC9"/>
    <w:rsid w:val="002010C2"/>
    <w:rsid w:val="002010FE"/>
    <w:rsid w:val="00201340"/>
    <w:rsid w:val="00201AFC"/>
    <w:rsid w:val="00201E5C"/>
    <w:rsid w:val="002027FF"/>
    <w:rsid w:val="00202BA3"/>
    <w:rsid w:val="0020321E"/>
    <w:rsid w:val="0020365C"/>
    <w:rsid w:val="002036B0"/>
    <w:rsid w:val="0020385D"/>
    <w:rsid w:val="00203878"/>
    <w:rsid w:val="00203FC6"/>
    <w:rsid w:val="00203FFE"/>
    <w:rsid w:val="0020420C"/>
    <w:rsid w:val="00204BD6"/>
    <w:rsid w:val="00204CC1"/>
    <w:rsid w:val="00204CE7"/>
    <w:rsid w:val="00204E16"/>
    <w:rsid w:val="002054AC"/>
    <w:rsid w:val="00205795"/>
    <w:rsid w:val="0020582F"/>
    <w:rsid w:val="002059D8"/>
    <w:rsid w:val="00205A18"/>
    <w:rsid w:val="00205B80"/>
    <w:rsid w:val="00205BA3"/>
    <w:rsid w:val="00205C09"/>
    <w:rsid w:val="002060C0"/>
    <w:rsid w:val="002060E8"/>
    <w:rsid w:val="002063BA"/>
    <w:rsid w:val="002067BD"/>
    <w:rsid w:val="00206BB1"/>
    <w:rsid w:val="00206C52"/>
    <w:rsid w:val="00207140"/>
    <w:rsid w:val="002071C9"/>
    <w:rsid w:val="0020741D"/>
    <w:rsid w:val="00207647"/>
    <w:rsid w:val="00207898"/>
    <w:rsid w:val="002078EB"/>
    <w:rsid w:val="0020797B"/>
    <w:rsid w:val="00207B36"/>
    <w:rsid w:val="00207CB2"/>
    <w:rsid w:val="00207DEB"/>
    <w:rsid w:val="00207FB9"/>
    <w:rsid w:val="00210584"/>
    <w:rsid w:val="00210742"/>
    <w:rsid w:val="00210ECD"/>
    <w:rsid w:val="00210FDF"/>
    <w:rsid w:val="002113F7"/>
    <w:rsid w:val="0021155D"/>
    <w:rsid w:val="00211575"/>
    <w:rsid w:val="002115E9"/>
    <w:rsid w:val="00211734"/>
    <w:rsid w:val="002118C4"/>
    <w:rsid w:val="00211F29"/>
    <w:rsid w:val="00212209"/>
    <w:rsid w:val="0021250B"/>
    <w:rsid w:val="00212BDE"/>
    <w:rsid w:val="002130FA"/>
    <w:rsid w:val="00213161"/>
    <w:rsid w:val="002132E1"/>
    <w:rsid w:val="00213520"/>
    <w:rsid w:val="00213B3A"/>
    <w:rsid w:val="00213CB2"/>
    <w:rsid w:val="002140F7"/>
    <w:rsid w:val="0021413A"/>
    <w:rsid w:val="002143FE"/>
    <w:rsid w:val="0021444D"/>
    <w:rsid w:val="002144A7"/>
    <w:rsid w:val="00214B2E"/>
    <w:rsid w:val="002152CC"/>
    <w:rsid w:val="002155D9"/>
    <w:rsid w:val="00215623"/>
    <w:rsid w:val="0021564C"/>
    <w:rsid w:val="002156A1"/>
    <w:rsid w:val="00215A8E"/>
    <w:rsid w:val="00215BCA"/>
    <w:rsid w:val="00215D3D"/>
    <w:rsid w:val="00216033"/>
    <w:rsid w:val="00216428"/>
    <w:rsid w:val="00216502"/>
    <w:rsid w:val="00216665"/>
    <w:rsid w:val="00216A04"/>
    <w:rsid w:val="00216AED"/>
    <w:rsid w:val="0021701C"/>
    <w:rsid w:val="00217068"/>
    <w:rsid w:val="002173E6"/>
    <w:rsid w:val="00217893"/>
    <w:rsid w:val="00217972"/>
    <w:rsid w:val="00217AB7"/>
    <w:rsid w:val="00217F3F"/>
    <w:rsid w:val="00220DE2"/>
    <w:rsid w:val="00220E79"/>
    <w:rsid w:val="00221363"/>
    <w:rsid w:val="002213E7"/>
    <w:rsid w:val="0022140C"/>
    <w:rsid w:val="002218A4"/>
    <w:rsid w:val="00221B3C"/>
    <w:rsid w:val="0022234C"/>
    <w:rsid w:val="00222425"/>
    <w:rsid w:val="002224AD"/>
    <w:rsid w:val="00222729"/>
    <w:rsid w:val="00222A30"/>
    <w:rsid w:val="00222B1E"/>
    <w:rsid w:val="00222C7E"/>
    <w:rsid w:val="0022302B"/>
    <w:rsid w:val="002233E7"/>
    <w:rsid w:val="00223880"/>
    <w:rsid w:val="00223B7F"/>
    <w:rsid w:val="00223BED"/>
    <w:rsid w:val="00223E17"/>
    <w:rsid w:val="002243A6"/>
    <w:rsid w:val="00224612"/>
    <w:rsid w:val="00224A9C"/>
    <w:rsid w:val="00224ADB"/>
    <w:rsid w:val="00224C06"/>
    <w:rsid w:val="002251B6"/>
    <w:rsid w:val="002255EB"/>
    <w:rsid w:val="002258F3"/>
    <w:rsid w:val="00225ADC"/>
    <w:rsid w:val="00225BBC"/>
    <w:rsid w:val="00225CA2"/>
    <w:rsid w:val="00225E02"/>
    <w:rsid w:val="00225E10"/>
    <w:rsid w:val="00225E2E"/>
    <w:rsid w:val="002261A1"/>
    <w:rsid w:val="002263DB"/>
    <w:rsid w:val="002264C1"/>
    <w:rsid w:val="002268EB"/>
    <w:rsid w:val="00226962"/>
    <w:rsid w:val="00226A38"/>
    <w:rsid w:val="00226D1E"/>
    <w:rsid w:val="00226F3D"/>
    <w:rsid w:val="002271A3"/>
    <w:rsid w:val="0022746A"/>
    <w:rsid w:val="00227615"/>
    <w:rsid w:val="00227652"/>
    <w:rsid w:val="00230BF7"/>
    <w:rsid w:val="00230C06"/>
    <w:rsid w:val="00230C2B"/>
    <w:rsid w:val="00230C9C"/>
    <w:rsid w:val="002314D8"/>
    <w:rsid w:val="002318B8"/>
    <w:rsid w:val="002319C0"/>
    <w:rsid w:val="00231ADB"/>
    <w:rsid w:val="00231F51"/>
    <w:rsid w:val="002321C6"/>
    <w:rsid w:val="0023239E"/>
    <w:rsid w:val="0023268D"/>
    <w:rsid w:val="002326BB"/>
    <w:rsid w:val="00232951"/>
    <w:rsid w:val="00232A9F"/>
    <w:rsid w:val="00232B9D"/>
    <w:rsid w:val="00232D64"/>
    <w:rsid w:val="00232D66"/>
    <w:rsid w:val="00232DFB"/>
    <w:rsid w:val="00233346"/>
    <w:rsid w:val="002333A7"/>
    <w:rsid w:val="002333CF"/>
    <w:rsid w:val="00233614"/>
    <w:rsid w:val="00233972"/>
    <w:rsid w:val="00233C0D"/>
    <w:rsid w:val="00233C73"/>
    <w:rsid w:val="00233E2B"/>
    <w:rsid w:val="002341CE"/>
    <w:rsid w:val="00234258"/>
    <w:rsid w:val="00234358"/>
    <w:rsid w:val="002344E3"/>
    <w:rsid w:val="002346BE"/>
    <w:rsid w:val="0023483B"/>
    <w:rsid w:val="002348D7"/>
    <w:rsid w:val="00234BB3"/>
    <w:rsid w:val="00234CF2"/>
    <w:rsid w:val="00234D87"/>
    <w:rsid w:val="00234E4D"/>
    <w:rsid w:val="002351BB"/>
    <w:rsid w:val="002354B2"/>
    <w:rsid w:val="002354DC"/>
    <w:rsid w:val="0023562B"/>
    <w:rsid w:val="00235928"/>
    <w:rsid w:val="00235B03"/>
    <w:rsid w:val="00235E25"/>
    <w:rsid w:val="00236101"/>
    <w:rsid w:val="00236402"/>
    <w:rsid w:val="002364F6"/>
    <w:rsid w:val="0023670A"/>
    <w:rsid w:val="002375E6"/>
    <w:rsid w:val="00237C13"/>
    <w:rsid w:val="00237C47"/>
    <w:rsid w:val="00237CF3"/>
    <w:rsid w:val="00237EEB"/>
    <w:rsid w:val="00240070"/>
    <w:rsid w:val="002401D5"/>
    <w:rsid w:val="00240236"/>
    <w:rsid w:val="0024033A"/>
    <w:rsid w:val="0024038A"/>
    <w:rsid w:val="00240447"/>
    <w:rsid w:val="002404E0"/>
    <w:rsid w:val="00240913"/>
    <w:rsid w:val="00240BD0"/>
    <w:rsid w:val="00240C39"/>
    <w:rsid w:val="00240FF5"/>
    <w:rsid w:val="00241575"/>
    <w:rsid w:val="002418FB"/>
    <w:rsid w:val="002421B3"/>
    <w:rsid w:val="002422B5"/>
    <w:rsid w:val="00242B80"/>
    <w:rsid w:val="00242BCA"/>
    <w:rsid w:val="00242BDC"/>
    <w:rsid w:val="00242CBF"/>
    <w:rsid w:val="00242DEB"/>
    <w:rsid w:val="002430CC"/>
    <w:rsid w:val="002431C6"/>
    <w:rsid w:val="002431FE"/>
    <w:rsid w:val="002431FF"/>
    <w:rsid w:val="00243442"/>
    <w:rsid w:val="0024356B"/>
    <w:rsid w:val="00243B39"/>
    <w:rsid w:val="00244003"/>
    <w:rsid w:val="0024424C"/>
    <w:rsid w:val="002449FC"/>
    <w:rsid w:val="00244B5F"/>
    <w:rsid w:val="00244BFA"/>
    <w:rsid w:val="002450B5"/>
    <w:rsid w:val="002453CA"/>
    <w:rsid w:val="00245658"/>
    <w:rsid w:val="002456B8"/>
    <w:rsid w:val="002457CB"/>
    <w:rsid w:val="00245801"/>
    <w:rsid w:val="00245B70"/>
    <w:rsid w:val="00245EAD"/>
    <w:rsid w:val="00246135"/>
    <w:rsid w:val="00246250"/>
    <w:rsid w:val="002462AB"/>
    <w:rsid w:val="0024659B"/>
    <w:rsid w:val="00246B48"/>
    <w:rsid w:val="00246B94"/>
    <w:rsid w:val="00246BBB"/>
    <w:rsid w:val="00246DBD"/>
    <w:rsid w:val="00246E3D"/>
    <w:rsid w:val="00246E68"/>
    <w:rsid w:val="00246ED3"/>
    <w:rsid w:val="00246EF6"/>
    <w:rsid w:val="00247304"/>
    <w:rsid w:val="002475A9"/>
    <w:rsid w:val="0024765A"/>
    <w:rsid w:val="00247827"/>
    <w:rsid w:val="00247961"/>
    <w:rsid w:val="00247A68"/>
    <w:rsid w:val="00247A8C"/>
    <w:rsid w:val="00247D02"/>
    <w:rsid w:val="00247E03"/>
    <w:rsid w:val="00247F79"/>
    <w:rsid w:val="002500E2"/>
    <w:rsid w:val="0025019E"/>
    <w:rsid w:val="002501AD"/>
    <w:rsid w:val="00250285"/>
    <w:rsid w:val="002503C8"/>
    <w:rsid w:val="002504A1"/>
    <w:rsid w:val="002505C4"/>
    <w:rsid w:val="002505D6"/>
    <w:rsid w:val="00250B1A"/>
    <w:rsid w:val="0025118A"/>
    <w:rsid w:val="002512DE"/>
    <w:rsid w:val="00251380"/>
    <w:rsid w:val="002513AE"/>
    <w:rsid w:val="0025147D"/>
    <w:rsid w:val="002514F7"/>
    <w:rsid w:val="0025186D"/>
    <w:rsid w:val="00251B1E"/>
    <w:rsid w:val="00251B77"/>
    <w:rsid w:val="00251C3B"/>
    <w:rsid w:val="00251CBF"/>
    <w:rsid w:val="00251EDD"/>
    <w:rsid w:val="0025200B"/>
    <w:rsid w:val="002520ED"/>
    <w:rsid w:val="00252138"/>
    <w:rsid w:val="0025214C"/>
    <w:rsid w:val="00252412"/>
    <w:rsid w:val="00252A06"/>
    <w:rsid w:val="00252BF6"/>
    <w:rsid w:val="00252D58"/>
    <w:rsid w:val="0025314B"/>
    <w:rsid w:val="00253175"/>
    <w:rsid w:val="0025322D"/>
    <w:rsid w:val="0025342B"/>
    <w:rsid w:val="0025352F"/>
    <w:rsid w:val="0025354F"/>
    <w:rsid w:val="002536DF"/>
    <w:rsid w:val="00253774"/>
    <w:rsid w:val="002539E6"/>
    <w:rsid w:val="00253BCF"/>
    <w:rsid w:val="00254146"/>
    <w:rsid w:val="00254491"/>
    <w:rsid w:val="002545BC"/>
    <w:rsid w:val="002550FF"/>
    <w:rsid w:val="0025579A"/>
    <w:rsid w:val="00255920"/>
    <w:rsid w:val="002559A1"/>
    <w:rsid w:val="002559B1"/>
    <w:rsid w:val="002559C6"/>
    <w:rsid w:val="002559D6"/>
    <w:rsid w:val="00255F63"/>
    <w:rsid w:val="00256565"/>
    <w:rsid w:val="002566F3"/>
    <w:rsid w:val="00256849"/>
    <w:rsid w:val="00256A40"/>
    <w:rsid w:val="00256A77"/>
    <w:rsid w:val="00256A80"/>
    <w:rsid w:val="00256BDA"/>
    <w:rsid w:val="00256BFB"/>
    <w:rsid w:val="00256DD5"/>
    <w:rsid w:val="002573B2"/>
    <w:rsid w:val="002575C9"/>
    <w:rsid w:val="002575E4"/>
    <w:rsid w:val="002578A0"/>
    <w:rsid w:val="00257A56"/>
    <w:rsid w:val="00257C8E"/>
    <w:rsid w:val="002604DD"/>
    <w:rsid w:val="002607C2"/>
    <w:rsid w:val="002608C3"/>
    <w:rsid w:val="002608F5"/>
    <w:rsid w:val="00260BBD"/>
    <w:rsid w:val="002611E8"/>
    <w:rsid w:val="00261401"/>
    <w:rsid w:val="002618EE"/>
    <w:rsid w:val="00261988"/>
    <w:rsid w:val="00261A7C"/>
    <w:rsid w:val="00261C85"/>
    <w:rsid w:val="0026210C"/>
    <w:rsid w:val="0026223F"/>
    <w:rsid w:val="0026227C"/>
    <w:rsid w:val="00262632"/>
    <w:rsid w:val="0026265B"/>
    <w:rsid w:val="0026271B"/>
    <w:rsid w:val="002627D5"/>
    <w:rsid w:val="00262959"/>
    <w:rsid w:val="00262ED3"/>
    <w:rsid w:val="00263008"/>
    <w:rsid w:val="00263907"/>
    <w:rsid w:val="00263983"/>
    <w:rsid w:val="00263DF9"/>
    <w:rsid w:val="00263F17"/>
    <w:rsid w:val="0026410A"/>
    <w:rsid w:val="0026432E"/>
    <w:rsid w:val="00264521"/>
    <w:rsid w:val="002645BB"/>
    <w:rsid w:val="002649D0"/>
    <w:rsid w:val="00264C2E"/>
    <w:rsid w:val="00264D80"/>
    <w:rsid w:val="00264FB7"/>
    <w:rsid w:val="002650EE"/>
    <w:rsid w:val="00265189"/>
    <w:rsid w:val="002652FD"/>
    <w:rsid w:val="0026545D"/>
    <w:rsid w:val="002655A9"/>
    <w:rsid w:val="00265667"/>
    <w:rsid w:val="00265AD7"/>
    <w:rsid w:val="00265C47"/>
    <w:rsid w:val="002666D9"/>
    <w:rsid w:val="0026683A"/>
    <w:rsid w:val="0026710A"/>
    <w:rsid w:val="002671E5"/>
    <w:rsid w:val="002672B7"/>
    <w:rsid w:val="00267650"/>
    <w:rsid w:val="0026769C"/>
    <w:rsid w:val="002679D0"/>
    <w:rsid w:val="00267AFF"/>
    <w:rsid w:val="00267C5A"/>
    <w:rsid w:val="00267E85"/>
    <w:rsid w:val="00267EAB"/>
    <w:rsid w:val="00267F40"/>
    <w:rsid w:val="002700D8"/>
    <w:rsid w:val="002705AA"/>
    <w:rsid w:val="00270A44"/>
    <w:rsid w:val="00270AD6"/>
    <w:rsid w:val="002711C8"/>
    <w:rsid w:val="00271647"/>
    <w:rsid w:val="00271E3F"/>
    <w:rsid w:val="00272265"/>
    <w:rsid w:val="00272404"/>
    <w:rsid w:val="00272532"/>
    <w:rsid w:val="0027274E"/>
    <w:rsid w:val="0027290A"/>
    <w:rsid w:val="00272A1A"/>
    <w:rsid w:val="00272A93"/>
    <w:rsid w:val="00272D7B"/>
    <w:rsid w:val="00272D90"/>
    <w:rsid w:val="00272F0C"/>
    <w:rsid w:val="00272F50"/>
    <w:rsid w:val="0027318F"/>
    <w:rsid w:val="002731F6"/>
    <w:rsid w:val="002732AF"/>
    <w:rsid w:val="002732EB"/>
    <w:rsid w:val="0027330B"/>
    <w:rsid w:val="00273401"/>
    <w:rsid w:val="0027344E"/>
    <w:rsid w:val="0027356B"/>
    <w:rsid w:val="00273814"/>
    <w:rsid w:val="00273E3F"/>
    <w:rsid w:val="00273FC9"/>
    <w:rsid w:val="00273FDE"/>
    <w:rsid w:val="00274147"/>
    <w:rsid w:val="002741F5"/>
    <w:rsid w:val="0027458C"/>
    <w:rsid w:val="00274968"/>
    <w:rsid w:val="002749EB"/>
    <w:rsid w:val="00274CE8"/>
    <w:rsid w:val="002750D5"/>
    <w:rsid w:val="002757B9"/>
    <w:rsid w:val="00275914"/>
    <w:rsid w:val="00275A6E"/>
    <w:rsid w:val="00275ACA"/>
    <w:rsid w:val="00275B4A"/>
    <w:rsid w:val="00275BCD"/>
    <w:rsid w:val="00275BF2"/>
    <w:rsid w:val="00276496"/>
    <w:rsid w:val="00276A5F"/>
    <w:rsid w:val="00276EC0"/>
    <w:rsid w:val="00276F5B"/>
    <w:rsid w:val="0027707E"/>
    <w:rsid w:val="002771B5"/>
    <w:rsid w:val="002776DF"/>
    <w:rsid w:val="00277779"/>
    <w:rsid w:val="0027781D"/>
    <w:rsid w:val="002779BF"/>
    <w:rsid w:val="00277C5B"/>
    <w:rsid w:val="00277F19"/>
    <w:rsid w:val="00280888"/>
    <w:rsid w:val="00280A2F"/>
    <w:rsid w:val="00280DF5"/>
    <w:rsid w:val="00280F2E"/>
    <w:rsid w:val="0028119C"/>
    <w:rsid w:val="002811ED"/>
    <w:rsid w:val="002813A8"/>
    <w:rsid w:val="00281780"/>
    <w:rsid w:val="002819B7"/>
    <w:rsid w:val="00281C12"/>
    <w:rsid w:val="00281D12"/>
    <w:rsid w:val="0028296B"/>
    <w:rsid w:val="00283138"/>
    <w:rsid w:val="00283179"/>
    <w:rsid w:val="002832AE"/>
    <w:rsid w:val="002832C3"/>
    <w:rsid w:val="0028379E"/>
    <w:rsid w:val="0028392B"/>
    <w:rsid w:val="00283AB3"/>
    <w:rsid w:val="00284129"/>
    <w:rsid w:val="0028412E"/>
    <w:rsid w:val="002842A5"/>
    <w:rsid w:val="0028432A"/>
    <w:rsid w:val="00284335"/>
    <w:rsid w:val="00284429"/>
    <w:rsid w:val="002844E8"/>
    <w:rsid w:val="00284C94"/>
    <w:rsid w:val="00285335"/>
    <w:rsid w:val="00285A1B"/>
    <w:rsid w:val="00285E66"/>
    <w:rsid w:val="0028606C"/>
    <w:rsid w:val="002860AF"/>
    <w:rsid w:val="00286133"/>
    <w:rsid w:val="002861D8"/>
    <w:rsid w:val="002864BB"/>
    <w:rsid w:val="002864C9"/>
    <w:rsid w:val="0028663F"/>
    <w:rsid w:val="00286CEE"/>
    <w:rsid w:val="00286DF1"/>
    <w:rsid w:val="00286F64"/>
    <w:rsid w:val="0028719F"/>
    <w:rsid w:val="00287B70"/>
    <w:rsid w:val="00287B9D"/>
    <w:rsid w:val="00290508"/>
    <w:rsid w:val="00290611"/>
    <w:rsid w:val="00290643"/>
    <w:rsid w:val="002909E6"/>
    <w:rsid w:val="00290C7E"/>
    <w:rsid w:val="00290D3B"/>
    <w:rsid w:val="00290D50"/>
    <w:rsid w:val="00291476"/>
    <w:rsid w:val="00291650"/>
    <w:rsid w:val="00291862"/>
    <w:rsid w:val="002919D3"/>
    <w:rsid w:val="00291ABF"/>
    <w:rsid w:val="002921F9"/>
    <w:rsid w:val="002922A9"/>
    <w:rsid w:val="002923EB"/>
    <w:rsid w:val="00292A39"/>
    <w:rsid w:val="00292DCE"/>
    <w:rsid w:val="00292E54"/>
    <w:rsid w:val="002932E7"/>
    <w:rsid w:val="00293375"/>
    <w:rsid w:val="002934BE"/>
    <w:rsid w:val="002934C4"/>
    <w:rsid w:val="002936B1"/>
    <w:rsid w:val="00293773"/>
    <w:rsid w:val="002939E6"/>
    <w:rsid w:val="00293BD9"/>
    <w:rsid w:val="00293C3B"/>
    <w:rsid w:val="00293FA2"/>
    <w:rsid w:val="002943AD"/>
    <w:rsid w:val="0029444A"/>
    <w:rsid w:val="0029453E"/>
    <w:rsid w:val="002945BA"/>
    <w:rsid w:val="002945C2"/>
    <w:rsid w:val="002946C2"/>
    <w:rsid w:val="002952B2"/>
    <w:rsid w:val="0029568E"/>
    <w:rsid w:val="0029582D"/>
    <w:rsid w:val="00295AE6"/>
    <w:rsid w:val="00295B27"/>
    <w:rsid w:val="00295C80"/>
    <w:rsid w:val="00295F6E"/>
    <w:rsid w:val="00295FC8"/>
    <w:rsid w:val="00296183"/>
    <w:rsid w:val="00296332"/>
    <w:rsid w:val="0029639E"/>
    <w:rsid w:val="0029647F"/>
    <w:rsid w:val="00296500"/>
    <w:rsid w:val="0029652E"/>
    <w:rsid w:val="0029684C"/>
    <w:rsid w:val="00296A38"/>
    <w:rsid w:val="00296EF4"/>
    <w:rsid w:val="00297009"/>
    <w:rsid w:val="00297197"/>
    <w:rsid w:val="0029721D"/>
    <w:rsid w:val="002972C7"/>
    <w:rsid w:val="0029738D"/>
    <w:rsid w:val="00297407"/>
    <w:rsid w:val="00297436"/>
    <w:rsid w:val="002975A8"/>
    <w:rsid w:val="00297734"/>
    <w:rsid w:val="0029794B"/>
    <w:rsid w:val="00297A9B"/>
    <w:rsid w:val="00297AA3"/>
    <w:rsid w:val="00297AB8"/>
    <w:rsid w:val="00297DCF"/>
    <w:rsid w:val="00297E0A"/>
    <w:rsid w:val="00297E9F"/>
    <w:rsid w:val="002A0A3F"/>
    <w:rsid w:val="002A11B5"/>
    <w:rsid w:val="002A11FA"/>
    <w:rsid w:val="002A15B1"/>
    <w:rsid w:val="002A1C89"/>
    <w:rsid w:val="002A1D48"/>
    <w:rsid w:val="002A20DF"/>
    <w:rsid w:val="002A2262"/>
    <w:rsid w:val="002A236E"/>
    <w:rsid w:val="002A2B57"/>
    <w:rsid w:val="002A2CE0"/>
    <w:rsid w:val="002A35D0"/>
    <w:rsid w:val="002A39F2"/>
    <w:rsid w:val="002A3B02"/>
    <w:rsid w:val="002A3D1B"/>
    <w:rsid w:val="002A3D52"/>
    <w:rsid w:val="002A431D"/>
    <w:rsid w:val="002A43AF"/>
    <w:rsid w:val="002A45E2"/>
    <w:rsid w:val="002A460F"/>
    <w:rsid w:val="002A4664"/>
    <w:rsid w:val="002A46F6"/>
    <w:rsid w:val="002A47B4"/>
    <w:rsid w:val="002A527E"/>
    <w:rsid w:val="002A530F"/>
    <w:rsid w:val="002A55B7"/>
    <w:rsid w:val="002A5AFE"/>
    <w:rsid w:val="002A5E62"/>
    <w:rsid w:val="002A5FB9"/>
    <w:rsid w:val="002A6154"/>
    <w:rsid w:val="002A622C"/>
    <w:rsid w:val="002A6640"/>
    <w:rsid w:val="002A678E"/>
    <w:rsid w:val="002A6821"/>
    <w:rsid w:val="002A683D"/>
    <w:rsid w:val="002A6A31"/>
    <w:rsid w:val="002A6BD1"/>
    <w:rsid w:val="002A7266"/>
    <w:rsid w:val="002A72D3"/>
    <w:rsid w:val="002A740E"/>
    <w:rsid w:val="002A7547"/>
    <w:rsid w:val="002A7A2C"/>
    <w:rsid w:val="002A7CAD"/>
    <w:rsid w:val="002B00D5"/>
    <w:rsid w:val="002B0139"/>
    <w:rsid w:val="002B0309"/>
    <w:rsid w:val="002B176A"/>
    <w:rsid w:val="002B17F6"/>
    <w:rsid w:val="002B1855"/>
    <w:rsid w:val="002B18B5"/>
    <w:rsid w:val="002B1EE6"/>
    <w:rsid w:val="002B2218"/>
    <w:rsid w:val="002B2683"/>
    <w:rsid w:val="002B2FB6"/>
    <w:rsid w:val="002B3019"/>
    <w:rsid w:val="002B308E"/>
    <w:rsid w:val="002B337F"/>
    <w:rsid w:val="002B3593"/>
    <w:rsid w:val="002B359F"/>
    <w:rsid w:val="002B3693"/>
    <w:rsid w:val="002B37CE"/>
    <w:rsid w:val="002B39CE"/>
    <w:rsid w:val="002B3DA6"/>
    <w:rsid w:val="002B4186"/>
    <w:rsid w:val="002B420D"/>
    <w:rsid w:val="002B430A"/>
    <w:rsid w:val="002B45FE"/>
    <w:rsid w:val="002B4C7D"/>
    <w:rsid w:val="002B4E66"/>
    <w:rsid w:val="002B5275"/>
    <w:rsid w:val="002B56D0"/>
    <w:rsid w:val="002B58CD"/>
    <w:rsid w:val="002B6234"/>
    <w:rsid w:val="002B6416"/>
    <w:rsid w:val="002B6470"/>
    <w:rsid w:val="002B672B"/>
    <w:rsid w:val="002B6965"/>
    <w:rsid w:val="002B69C9"/>
    <w:rsid w:val="002B70D9"/>
    <w:rsid w:val="002B7201"/>
    <w:rsid w:val="002B73DD"/>
    <w:rsid w:val="002B7464"/>
    <w:rsid w:val="002B7C73"/>
    <w:rsid w:val="002B7E5E"/>
    <w:rsid w:val="002B7EE6"/>
    <w:rsid w:val="002B7FBE"/>
    <w:rsid w:val="002C0173"/>
    <w:rsid w:val="002C089F"/>
    <w:rsid w:val="002C08BE"/>
    <w:rsid w:val="002C08BF"/>
    <w:rsid w:val="002C098B"/>
    <w:rsid w:val="002C0A05"/>
    <w:rsid w:val="002C0F3D"/>
    <w:rsid w:val="002C0FB7"/>
    <w:rsid w:val="002C143B"/>
    <w:rsid w:val="002C14E7"/>
    <w:rsid w:val="002C1587"/>
    <w:rsid w:val="002C15E9"/>
    <w:rsid w:val="002C1610"/>
    <w:rsid w:val="002C1CA6"/>
    <w:rsid w:val="002C1E78"/>
    <w:rsid w:val="002C1F9A"/>
    <w:rsid w:val="002C23DC"/>
    <w:rsid w:val="002C23DF"/>
    <w:rsid w:val="002C2402"/>
    <w:rsid w:val="002C2447"/>
    <w:rsid w:val="002C24F7"/>
    <w:rsid w:val="002C2581"/>
    <w:rsid w:val="002C2A17"/>
    <w:rsid w:val="002C2BE4"/>
    <w:rsid w:val="002C3282"/>
    <w:rsid w:val="002C3403"/>
    <w:rsid w:val="002C3AB8"/>
    <w:rsid w:val="002C3BFC"/>
    <w:rsid w:val="002C3CF1"/>
    <w:rsid w:val="002C3D52"/>
    <w:rsid w:val="002C3D63"/>
    <w:rsid w:val="002C3EA0"/>
    <w:rsid w:val="002C449C"/>
    <w:rsid w:val="002C494C"/>
    <w:rsid w:val="002C49A0"/>
    <w:rsid w:val="002C4B87"/>
    <w:rsid w:val="002C4C26"/>
    <w:rsid w:val="002C5057"/>
    <w:rsid w:val="002C5190"/>
    <w:rsid w:val="002C564C"/>
    <w:rsid w:val="002C5720"/>
    <w:rsid w:val="002C587F"/>
    <w:rsid w:val="002C5A6F"/>
    <w:rsid w:val="002C5D89"/>
    <w:rsid w:val="002C615B"/>
    <w:rsid w:val="002C6499"/>
    <w:rsid w:val="002C65B5"/>
    <w:rsid w:val="002C6A08"/>
    <w:rsid w:val="002C6C03"/>
    <w:rsid w:val="002C6E78"/>
    <w:rsid w:val="002C7061"/>
    <w:rsid w:val="002C742B"/>
    <w:rsid w:val="002C7494"/>
    <w:rsid w:val="002C76C3"/>
    <w:rsid w:val="002C795F"/>
    <w:rsid w:val="002C7F77"/>
    <w:rsid w:val="002D04E2"/>
    <w:rsid w:val="002D05D9"/>
    <w:rsid w:val="002D134A"/>
    <w:rsid w:val="002D1F5D"/>
    <w:rsid w:val="002D2528"/>
    <w:rsid w:val="002D28AC"/>
    <w:rsid w:val="002D2933"/>
    <w:rsid w:val="002D2989"/>
    <w:rsid w:val="002D2C69"/>
    <w:rsid w:val="002D326A"/>
    <w:rsid w:val="002D336A"/>
    <w:rsid w:val="002D36DC"/>
    <w:rsid w:val="002D36DD"/>
    <w:rsid w:val="002D379B"/>
    <w:rsid w:val="002D3B97"/>
    <w:rsid w:val="002D3C13"/>
    <w:rsid w:val="002D4201"/>
    <w:rsid w:val="002D4411"/>
    <w:rsid w:val="002D457F"/>
    <w:rsid w:val="002D45AC"/>
    <w:rsid w:val="002D47EB"/>
    <w:rsid w:val="002D4815"/>
    <w:rsid w:val="002D490C"/>
    <w:rsid w:val="002D4DED"/>
    <w:rsid w:val="002D4E3C"/>
    <w:rsid w:val="002D4F49"/>
    <w:rsid w:val="002D4F58"/>
    <w:rsid w:val="002D4F8A"/>
    <w:rsid w:val="002D5040"/>
    <w:rsid w:val="002D5186"/>
    <w:rsid w:val="002D5206"/>
    <w:rsid w:val="002D564B"/>
    <w:rsid w:val="002D567F"/>
    <w:rsid w:val="002D575A"/>
    <w:rsid w:val="002D58C9"/>
    <w:rsid w:val="002D5957"/>
    <w:rsid w:val="002D5B07"/>
    <w:rsid w:val="002D5B14"/>
    <w:rsid w:val="002D5ED5"/>
    <w:rsid w:val="002D5F25"/>
    <w:rsid w:val="002D5F2C"/>
    <w:rsid w:val="002D6089"/>
    <w:rsid w:val="002D63C8"/>
    <w:rsid w:val="002D6520"/>
    <w:rsid w:val="002D67FD"/>
    <w:rsid w:val="002D6804"/>
    <w:rsid w:val="002D6CF6"/>
    <w:rsid w:val="002D6E2A"/>
    <w:rsid w:val="002D7069"/>
    <w:rsid w:val="002D71CE"/>
    <w:rsid w:val="002D725C"/>
    <w:rsid w:val="002D725D"/>
    <w:rsid w:val="002D761A"/>
    <w:rsid w:val="002D76E8"/>
    <w:rsid w:val="002D7910"/>
    <w:rsid w:val="002D797D"/>
    <w:rsid w:val="002D7B61"/>
    <w:rsid w:val="002D7EC3"/>
    <w:rsid w:val="002D7FBB"/>
    <w:rsid w:val="002E01B9"/>
    <w:rsid w:val="002E0248"/>
    <w:rsid w:val="002E0743"/>
    <w:rsid w:val="002E08E4"/>
    <w:rsid w:val="002E0A72"/>
    <w:rsid w:val="002E0FC4"/>
    <w:rsid w:val="002E1A8A"/>
    <w:rsid w:val="002E1AA9"/>
    <w:rsid w:val="002E1D48"/>
    <w:rsid w:val="002E242B"/>
    <w:rsid w:val="002E287B"/>
    <w:rsid w:val="002E29F3"/>
    <w:rsid w:val="002E2C9F"/>
    <w:rsid w:val="002E2E8D"/>
    <w:rsid w:val="002E3230"/>
    <w:rsid w:val="002E336D"/>
    <w:rsid w:val="002E3611"/>
    <w:rsid w:val="002E386B"/>
    <w:rsid w:val="002E3A5C"/>
    <w:rsid w:val="002E3C79"/>
    <w:rsid w:val="002E40C3"/>
    <w:rsid w:val="002E448D"/>
    <w:rsid w:val="002E451E"/>
    <w:rsid w:val="002E4776"/>
    <w:rsid w:val="002E492E"/>
    <w:rsid w:val="002E4A15"/>
    <w:rsid w:val="002E4F5B"/>
    <w:rsid w:val="002E4F8F"/>
    <w:rsid w:val="002E5447"/>
    <w:rsid w:val="002E5617"/>
    <w:rsid w:val="002E5BA4"/>
    <w:rsid w:val="002E5E55"/>
    <w:rsid w:val="002E5FC1"/>
    <w:rsid w:val="002E6521"/>
    <w:rsid w:val="002E65F6"/>
    <w:rsid w:val="002E687E"/>
    <w:rsid w:val="002E6A51"/>
    <w:rsid w:val="002E6C6E"/>
    <w:rsid w:val="002E6C8E"/>
    <w:rsid w:val="002E6D41"/>
    <w:rsid w:val="002E6ECF"/>
    <w:rsid w:val="002E716A"/>
    <w:rsid w:val="002E72B1"/>
    <w:rsid w:val="002E7476"/>
    <w:rsid w:val="002E753F"/>
    <w:rsid w:val="002E7648"/>
    <w:rsid w:val="002E78D9"/>
    <w:rsid w:val="002F0203"/>
    <w:rsid w:val="002F0221"/>
    <w:rsid w:val="002F035D"/>
    <w:rsid w:val="002F0BF7"/>
    <w:rsid w:val="002F0FE9"/>
    <w:rsid w:val="002F1118"/>
    <w:rsid w:val="002F12CD"/>
    <w:rsid w:val="002F12FD"/>
    <w:rsid w:val="002F13AB"/>
    <w:rsid w:val="002F14B6"/>
    <w:rsid w:val="002F16E3"/>
    <w:rsid w:val="002F17B3"/>
    <w:rsid w:val="002F1A33"/>
    <w:rsid w:val="002F1BFF"/>
    <w:rsid w:val="002F1DDF"/>
    <w:rsid w:val="002F210D"/>
    <w:rsid w:val="002F2185"/>
    <w:rsid w:val="002F21AC"/>
    <w:rsid w:val="002F25F9"/>
    <w:rsid w:val="002F289F"/>
    <w:rsid w:val="002F2C4B"/>
    <w:rsid w:val="002F2E6F"/>
    <w:rsid w:val="002F31D3"/>
    <w:rsid w:val="002F33C9"/>
    <w:rsid w:val="002F37FC"/>
    <w:rsid w:val="002F3980"/>
    <w:rsid w:val="002F43EE"/>
    <w:rsid w:val="002F45D7"/>
    <w:rsid w:val="002F4BF5"/>
    <w:rsid w:val="002F5107"/>
    <w:rsid w:val="002F52FF"/>
    <w:rsid w:val="002F53E7"/>
    <w:rsid w:val="002F54D1"/>
    <w:rsid w:val="002F54F6"/>
    <w:rsid w:val="002F5660"/>
    <w:rsid w:val="002F5716"/>
    <w:rsid w:val="002F58C5"/>
    <w:rsid w:val="002F5B55"/>
    <w:rsid w:val="002F5D7B"/>
    <w:rsid w:val="002F60A5"/>
    <w:rsid w:val="002F61A6"/>
    <w:rsid w:val="002F627D"/>
    <w:rsid w:val="002F62E3"/>
    <w:rsid w:val="002F6504"/>
    <w:rsid w:val="002F671A"/>
    <w:rsid w:val="002F685F"/>
    <w:rsid w:val="002F689E"/>
    <w:rsid w:val="002F6991"/>
    <w:rsid w:val="002F69DE"/>
    <w:rsid w:val="002F6B91"/>
    <w:rsid w:val="002F6CA4"/>
    <w:rsid w:val="002F738E"/>
    <w:rsid w:val="002F75B4"/>
    <w:rsid w:val="002F7C66"/>
    <w:rsid w:val="002F7CFF"/>
    <w:rsid w:val="002F7F54"/>
    <w:rsid w:val="003001ED"/>
    <w:rsid w:val="003003F3"/>
    <w:rsid w:val="003006BE"/>
    <w:rsid w:val="00300A0F"/>
    <w:rsid w:val="00300A17"/>
    <w:rsid w:val="00300C10"/>
    <w:rsid w:val="00300D78"/>
    <w:rsid w:val="00300DCF"/>
    <w:rsid w:val="0030117B"/>
    <w:rsid w:val="0030144D"/>
    <w:rsid w:val="003014F6"/>
    <w:rsid w:val="003014FD"/>
    <w:rsid w:val="00301858"/>
    <w:rsid w:val="00301C6D"/>
    <w:rsid w:val="00301E53"/>
    <w:rsid w:val="00301E75"/>
    <w:rsid w:val="0030206F"/>
    <w:rsid w:val="0030243D"/>
    <w:rsid w:val="0030247B"/>
    <w:rsid w:val="00302E87"/>
    <w:rsid w:val="00302EFE"/>
    <w:rsid w:val="00302F3C"/>
    <w:rsid w:val="00303620"/>
    <w:rsid w:val="00304302"/>
    <w:rsid w:val="003043C2"/>
    <w:rsid w:val="00304450"/>
    <w:rsid w:val="0030493A"/>
    <w:rsid w:val="00304B52"/>
    <w:rsid w:val="00304CA4"/>
    <w:rsid w:val="00304ED8"/>
    <w:rsid w:val="00304EDE"/>
    <w:rsid w:val="003050AA"/>
    <w:rsid w:val="00305527"/>
    <w:rsid w:val="0030586C"/>
    <w:rsid w:val="003058B6"/>
    <w:rsid w:val="00305F76"/>
    <w:rsid w:val="003061A5"/>
    <w:rsid w:val="003063F5"/>
    <w:rsid w:val="00306838"/>
    <w:rsid w:val="00306A4C"/>
    <w:rsid w:val="00306B1B"/>
    <w:rsid w:val="00306F44"/>
    <w:rsid w:val="00307383"/>
    <w:rsid w:val="0030757E"/>
    <w:rsid w:val="003076DB"/>
    <w:rsid w:val="00307784"/>
    <w:rsid w:val="00307B29"/>
    <w:rsid w:val="00307E08"/>
    <w:rsid w:val="00307E1F"/>
    <w:rsid w:val="0031008A"/>
    <w:rsid w:val="00310730"/>
    <w:rsid w:val="00311B12"/>
    <w:rsid w:val="00311B23"/>
    <w:rsid w:val="00311B8B"/>
    <w:rsid w:val="00311B97"/>
    <w:rsid w:val="00311BA6"/>
    <w:rsid w:val="00311F7A"/>
    <w:rsid w:val="003123AB"/>
    <w:rsid w:val="0031248A"/>
    <w:rsid w:val="00312A07"/>
    <w:rsid w:val="00312ABD"/>
    <w:rsid w:val="00312D06"/>
    <w:rsid w:val="00312E21"/>
    <w:rsid w:val="003130BB"/>
    <w:rsid w:val="0031316D"/>
    <w:rsid w:val="003133B7"/>
    <w:rsid w:val="00313474"/>
    <w:rsid w:val="00313E37"/>
    <w:rsid w:val="003140C8"/>
    <w:rsid w:val="00314104"/>
    <w:rsid w:val="00314826"/>
    <w:rsid w:val="00314889"/>
    <w:rsid w:val="00314934"/>
    <w:rsid w:val="0031493E"/>
    <w:rsid w:val="00314984"/>
    <w:rsid w:val="00314B7C"/>
    <w:rsid w:val="00314E65"/>
    <w:rsid w:val="00314EA7"/>
    <w:rsid w:val="003154D0"/>
    <w:rsid w:val="0031550F"/>
    <w:rsid w:val="00315600"/>
    <w:rsid w:val="003157B3"/>
    <w:rsid w:val="00315825"/>
    <w:rsid w:val="00315990"/>
    <w:rsid w:val="00315BA5"/>
    <w:rsid w:val="00315F10"/>
    <w:rsid w:val="0031612C"/>
    <w:rsid w:val="00316338"/>
    <w:rsid w:val="003167EE"/>
    <w:rsid w:val="00316C58"/>
    <w:rsid w:val="003170C1"/>
    <w:rsid w:val="00317530"/>
    <w:rsid w:val="003175AF"/>
    <w:rsid w:val="00317683"/>
    <w:rsid w:val="0031768D"/>
    <w:rsid w:val="00317808"/>
    <w:rsid w:val="0031789A"/>
    <w:rsid w:val="003179FB"/>
    <w:rsid w:val="00317BCD"/>
    <w:rsid w:val="00317C05"/>
    <w:rsid w:val="00317D48"/>
    <w:rsid w:val="00317F3E"/>
    <w:rsid w:val="003200EC"/>
    <w:rsid w:val="003200F8"/>
    <w:rsid w:val="0032023C"/>
    <w:rsid w:val="0032026B"/>
    <w:rsid w:val="003203C1"/>
    <w:rsid w:val="0032048F"/>
    <w:rsid w:val="0032049C"/>
    <w:rsid w:val="003204BC"/>
    <w:rsid w:val="00320BE5"/>
    <w:rsid w:val="003213DE"/>
    <w:rsid w:val="003217EC"/>
    <w:rsid w:val="0032187D"/>
    <w:rsid w:val="00321A38"/>
    <w:rsid w:val="00321C23"/>
    <w:rsid w:val="00321CED"/>
    <w:rsid w:val="003220DA"/>
    <w:rsid w:val="003221AA"/>
    <w:rsid w:val="0032225F"/>
    <w:rsid w:val="00322C5C"/>
    <w:rsid w:val="00322E40"/>
    <w:rsid w:val="00322E77"/>
    <w:rsid w:val="003230E5"/>
    <w:rsid w:val="003234A1"/>
    <w:rsid w:val="00323777"/>
    <w:rsid w:val="00323815"/>
    <w:rsid w:val="00323903"/>
    <w:rsid w:val="00323929"/>
    <w:rsid w:val="00323975"/>
    <w:rsid w:val="003239B9"/>
    <w:rsid w:val="00323B1B"/>
    <w:rsid w:val="00324005"/>
    <w:rsid w:val="00324087"/>
    <w:rsid w:val="003244A3"/>
    <w:rsid w:val="00324C7A"/>
    <w:rsid w:val="00324D1A"/>
    <w:rsid w:val="0032544A"/>
    <w:rsid w:val="00325959"/>
    <w:rsid w:val="00325D03"/>
    <w:rsid w:val="00325FF4"/>
    <w:rsid w:val="00326444"/>
    <w:rsid w:val="0032644F"/>
    <w:rsid w:val="003265E2"/>
    <w:rsid w:val="00326AD2"/>
    <w:rsid w:val="00326AE0"/>
    <w:rsid w:val="00326EC4"/>
    <w:rsid w:val="00327367"/>
    <w:rsid w:val="003276B0"/>
    <w:rsid w:val="003278D7"/>
    <w:rsid w:val="00330249"/>
    <w:rsid w:val="0033068B"/>
    <w:rsid w:val="003306D3"/>
    <w:rsid w:val="00330820"/>
    <w:rsid w:val="00330C1F"/>
    <w:rsid w:val="00330C96"/>
    <w:rsid w:val="00330DD2"/>
    <w:rsid w:val="003311F9"/>
    <w:rsid w:val="0033129D"/>
    <w:rsid w:val="003312DD"/>
    <w:rsid w:val="00331315"/>
    <w:rsid w:val="003313E6"/>
    <w:rsid w:val="003316B6"/>
    <w:rsid w:val="003316D4"/>
    <w:rsid w:val="00331920"/>
    <w:rsid w:val="00331A5A"/>
    <w:rsid w:val="00331AE4"/>
    <w:rsid w:val="00331B26"/>
    <w:rsid w:val="00331B59"/>
    <w:rsid w:val="00331F62"/>
    <w:rsid w:val="00332049"/>
    <w:rsid w:val="003322BA"/>
    <w:rsid w:val="00332371"/>
    <w:rsid w:val="00332544"/>
    <w:rsid w:val="00332829"/>
    <w:rsid w:val="00332A4B"/>
    <w:rsid w:val="00332BB5"/>
    <w:rsid w:val="00332C1D"/>
    <w:rsid w:val="00333108"/>
    <w:rsid w:val="003331DA"/>
    <w:rsid w:val="003338FE"/>
    <w:rsid w:val="0033393F"/>
    <w:rsid w:val="00333C8D"/>
    <w:rsid w:val="00333D83"/>
    <w:rsid w:val="00333E1F"/>
    <w:rsid w:val="00333F45"/>
    <w:rsid w:val="0033421D"/>
    <w:rsid w:val="00334523"/>
    <w:rsid w:val="00334582"/>
    <w:rsid w:val="00334638"/>
    <w:rsid w:val="0033465E"/>
    <w:rsid w:val="00334670"/>
    <w:rsid w:val="0033470F"/>
    <w:rsid w:val="00334ACB"/>
    <w:rsid w:val="00334ADD"/>
    <w:rsid w:val="00334BB7"/>
    <w:rsid w:val="00334C48"/>
    <w:rsid w:val="00334CBB"/>
    <w:rsid w:val="00334ED1"/>
    <w:rsid w:val="00334EDB"/>
    <w:rsid w:val="003350CD"/>
    <w:rsid w:val="003350CE"/>
    <w:rsid w:val="00335322"/>
    <w:rsid w:val="00335757"/>
    <w:rsid w:val="003357D8"/>
    <w:rsid w:val="0033582B"/>
    <w:rsid w:val="00335A16"/>
    <w:rsid w:val="00335A33"/>
    <w:rsid w:val="00336049"/>
    <w:rsid w:val="003361B7"/>
    <w:rsid w:val="0033622F"/>
    <w:rsid w:val="00336265"/>
    <w:rsid w:val="003363EB"/>
    <w:rsid w:val="003365F3"/>
    <w:rsid w:val="00336607"/>
    <w:rsid w:val="00336743"/>
    <w:rsid w:val="0033689B"/>
    <w:rsid w:val="0033725F"/>
    <w:rsid w:val="00337A8F"/>
    <w:rsid w:val="00337AF8"/>
    <w:rsid w:val="00337BD8"/>
    <w:rsid w:val="00337E70"/>
    <w:rsid w:val="00340680"/>
    <w:rsid w:val="003409A4"/>
    <w:rsid w:val="00340B23"/>
    <w:rsid w:val="00340BED"/>
    <w:rsid w:val="00340CCF"/>
    <w:rsid w:val="00340DF1"/>
    <w:rsid w:val="00340E38"/>
    <w:rsid w:val="00341366"/>
    <w:rsid w:val="00341703"/>
    <w:rsid w:val="00341963"/>
    <w:rsid w:val="00341D29"/>
    <w:rsid w:val="0034253A"/>
    <w:rsid w:val="003425B4"/>
    <w:rsid w:val="003426CF"/>
    <w:rsid w:val="003429FF"/>
    <w:rsid w:val="00343496"/>
    <w:rsid w:val="003434CC"/>
    <w:rsid w:val="00343918"/>
    <w:rsid w:val="0034399C"/>
    <w:rsid w:val="00343AA2"/>
    <w:rsid w:val="00343B50"/>
    <w:rsid w:val="00343CC8"/>
    <w:rsid w:val="00344246"/>
    <w:rsid w:val="00344459"/>
    <w:rsid w:val="00344A9F"/>
    <w:rsid w:val="00344EB0"/>
    <w:rsid w:val="00344F11"/>
    <w:rsid w:val="00345155"/>
    <w:rsid w:val="003452E3"/>
    <w:rsid w:val="003456C4"/>
    <w:rsid w:val="00345C9B"/>
    <w:rsid w:val="0034633B"/>
    <w:rsid w:val="00346628"/>
    <w:rsid w:val="003466A0"/>
    <w:rsid w:val="0034691D"/>
    <w:rsid w:val="00346ED4"/>
    <w:rsid w:val="00346FD8"/>
    <w:rsid w:val="00346FF3"/>
    <w:rsid w:val="0034701D"/>
    <w:rsid w:val="0034711D"/>
    <w:rsid w:val="003473E5"/>
    <w:rsid w:val="0034753C"/>
    <w:rsid w:val="003475DB"/>
    <w:rsid w:val="003476C1"/>
    <w:rsid w:val="003476F3"/>
    <w:rsid w:val="00347A3B"/>
    <w:rsid w:val="00347C50"/>
    <w:rsid w:val="00347E86"/>
    <w:rsid w:val="00350050"/>
    <w:rsid w:val="003500CF"/>
    <w:rsid w:val="0035038B"/>
    <w:rsid w:val="003505C0"/>
    <w:rsid w:val="00350600"/>
    <w:rsid w:val="003506D9"/>
    <w:rsid w:val="0035099D"/>
    <w:rsid w:val="00350B58"/>
    <w:rsid w:val="00350C18"/>
    <w:rsid w:val="00350C93"/>
    <w:rsid w:val="00350CFA"/>
    <w:rsid w:val="00350E41"/>
    <w:rsid w:val="00350FAD"/>
    <w:rsid w:val="003513AD"/>
    <w:rsid w:val="0035190F"/>
    <w:rsid w:val="00351989"/>
    <w:rsid w:val="00351A19"/>
    <w:rsid w:val="00351AC4"/>
    <w:rsid w:val="00351BFD"/>
    <w:rsid w:val="00351CFC"/>
    <w:rsid w:val="003520F5"/>
    <w:rsid w:val="00352158"/>
    <w:rsid w:val="00352190"/>
    <w:rsid w:val="0035234A"/>
    <w:rsid w:val="003523F3"/>
    <w:rsid w:val="003526A4"/>
    <w:rsid w:val="00352847"/>
    <w:rsid w:val="003528CC"/>
    <w:rsid w:val="00352B22"/>
    <w:rsid w:val="0035314E"/>
    <w:rsid w:val="003535C7"/>
    <w:rsid w:val="00353734"/>
    <w:rsid w:val="003537F5"/>
    <w:rsid w:val="003539F3"/>
    <w:rsid w:val="00353B9A"/>
    <w:rsid w:val="00353BF7"/>
    <w:rsid w:val="003541E5"/>
    <w:rsid w:val="003544A9"/>
    <w:rsid w:val="0035462A"/>
    <w:rsid w:val="00354688"/>
    <w:rsid w:val="0035499E"/>
    <w:rsid w:val="00354C38"/>
    <w:rsid w:val="003550B8"/>
    <w:rsid w:val="003551C0"/>
    <w:rsid w:val="00355363"/>
    <w:rsid w:val="00355417"/>
    <w:rsid w:val="0035581F"/>
    <w:rsid w:val="00355914"/>
    <w:rsid w:val="003559D9"/>
    <w:rsid w:val="00355A0B"/>
    <w:rsid w:val="00355C9F"/>
    <w:rsid w:val="003560CC"/>
    <w:rsid w:val="00356264"/>
    <w:rsid w:val="003568B3"/>
    <w:rsid w:val="0035691A"/>
    <w:rsid w:val="00356B2C"/>
    <w:rsid w:val="00356BBD"/>
    <w:rsid w:val="00356E54"/>
    <w:rsid w:val="00356F95"/>
    <w:rsid w:val="00356FB7"/>
    <w:rsid w:val="003573F3"/>
    <w:rsid w:val="0035744A"/>
    <w:rsid w:val="003576C3"/>
    <w:rsid w:val="003576F9"/>
    <w:rsid w:val="00357941"/>
    <w:rsid w:val="00357C44"/>
    <w:rsid w:val="00357EBB"/>
    <w:rsid w:val="003600C3"/>
    <w:rsid w:val="00360120"/>
    <w:rsid w:val="0036024C"/>
    <w:rsid w:val="00360252"/>
    <w:rsid w:val="00360637"/>
    <w:rsid w:val="0036073D"/>
    <w:rsid w:val="00360851"/>
    <w:rsid w:val="00360BF1"/>
    <w:rsid w:val="00360D0D"/>
    <w:rsid w:val="00361311"/>
    <w:rsid w:val="003614CA"/>
    <w:rsid w:val="00361702"/>
    <w:rsid w:val="003617B2"/>
    <w:rsid w:val="003618E6"/>
    <w:rsid w:val="00361CE0"/>
    <w:rsid w:val="00361D01"/>
    <w:rsid w:val="00361E8D"/>
    <w:rsid w:val="003620D1"/>
    <w:rsid w:val="003621A7"/>
    <w:rsid w:val="0036276C"/>
    <w:rsid w:val="00362941"/>
    <w:rsid w:val="003629BB"/>
    <w:rsid w:val="00362DED"/>
    <w:rsid w:val="00362FE2"/>
    <w:rsid w:val="003633CD"/>
    <w:rsid w:val="003638C6"/>
    <w:rsid w:val="0036397B"/>
    <w:rsid w:val="00363AC3"/>
    <w:rsid w:val="00363CD2"/>
    <w:rsid w:val="00363D47"/>
    <w:rsid w:val="00363DCB"/>
    <w:rsid w:val="0036408C"/>
    <w:rsid w:val="00364164"/>
    <w:rsid w:val="00364188"/>
    <w:rsid w:val="003646EF"/>
    <w:rsid w:val="00364938"/>
    <w:rsid w:val="00364C33"/>
    <w:rsid w:val="00364CCB"/>
    <w:rsid w:val="00364FA1"/>
    <w:rsid w:val="00365311"/>
    <w:rsid w:val="003653F0"/>
    <w:rsid w:val="003658A5"/>
    <w:rsid w:val="00365A9C"/>
    <w:rsid w:val="00365C20"/>
    <w:rsid w:val="00365DFE"/>
    <w:rsid w:val="00366491"/>
    <w:rsid w:val="00366743"/>
    <w:rsid w:val="00366DE3"/>
    <w:rsid w:val="00366DF9"/>
    <w:rsid w:val="003670D1"/>
    <w:rsid w:val="00367208"/>
    <w:rsid w:val="00367B87"/>
    <w:rsid w:val="00370376"/>
    <w:rsid w:val="00370422"/>
    <w:rsid w:val="00370575"/>
    <w:rsid w:val="00370B00"/>
    <w:rsid w:val="00370EB8"/>
    <w:rsid w:val="003712C5"/>
    <w:rsid w:val="00371594"/>
    <w:rsid w:val="003716CB"/>
    <w:rsid w:val="00371ED3"/>
    <w:rsid w:val="00371FAB"/>
    <w:rsid w:val="00372689"/>
    <w:rsid w:val="003726AE"/>
    <w:rsid w:val="00372F3E"/>
    <w:rsid w:val="0037308F"/>
    <w:rsid w:val="0037321C"/>
    <w:rsid w:val="00373328"/>
    <w:rsid w:val="003733CC"/>
    <w:rsid w:val="003736A8"/>
    <w:rsid w:val="00373866"/>
    <w:rsid w:val="00373AD7"/>
    <w:rsid w:val="00373B6F"/>
    <w:rsid w:val="00373D2A"/>
    <w:rsid w:val="00373DCB"/>
    <w:rsid w:val="00373F6B"/>
    <w:rsid w:val="00374177"/>
    <w:rsid w:val="0037486E"/>
    <w:rsid w:val="00374E40"/>
    <w:rsid w:val="00374E91"/>
    <w:rsid w:val="00375B92"/>
    <w:rsid w:val="00375D7F"/>
    <w:rsid w:val="0037602E"/>
    <w:rsid w:val="003760E1"/>
    <w:rsid w:val="00376541"/>
    <w:rsid w:val="003766D2"/>
    <w:rsid w:val="003767AF"/>
    <w:rsid w:val="00376A26"/>
    <w:rsid w:val="00376C54"/>
    <w:rsid w:val="00377408"/>
    <w:rsid w:val="00377751"/>
    <w:rsid w:val="00377855"/>
    <w:rsid w:val="003778E2"/>
    <w:rsid w:val="00377A53"/>
    <w:rsid w:val="00377E07"/>
    <w:rsid w:val="00377F77"/>
    <w:rsid w:val="003807A2"/>
    <w:rsid w:val="003808D6"/>
    <w:rsid w:val="00380968"/>
    <w:rsid w:val="003809FF"/>
    <w:rsid w:val="0038107A"/>
    <w:rsid w:val="0038153B"/>
    <w:rsid w:val="003817C5"/>
    <w:rsid w:val="00381BEC"/>
    <w:rsid w:val="0038257F"/>
    <w:rsid w:val="003826B8"/>
    <w:rsid w:val="003827B8"/>
    <w:rsid w:val="00382AF8"/>
    <w:rsid w:val="00382E03"/>
    <w:rsid w:val="00382F8F"/>
    <w:rsid w:val="00383084"/>
    <w:rsid w:val="00383086"/>
    <w:rsid w:val="003831A2"/>
    <w:rsid w:val="003836FA"/>
    <w:rsid w:val="00383753"/>
    <w:rsid w:val="00383E4A"/>
    <w:rsid w:val="00383F89"/>
    <w:rsid w:val="00384082"/>
    <w:rsid w:val="00384251"/>
    <w:rsid w:val="00384860"/>
    <w:rsid w:val="00384AD9"/>
    <w:rsid w:val="00384C6F"/>
    <w:rsid w:val="00384D92"/>
    <w:rsid w:val="00384F79"/>
    <w:rsid w:val="00384FA5"/>
    <w:rsid w:val="003852FE"/>
    <w:rsid w:val="003856D9"/>
    <w:rsid w:val="00385A9E"/>
    <w:rsid w:val="00385C37"/>
    <w:rsid w:val="00385C83"/>
    <w:rsid w:val="00385FED"/>
    <w:rsid w:val="003861D5"/>
    <w:rsid w:val="003864C4"/>
    <w:rsid w:val="0038686F"/>
    <w:rsid w:val="00386DCA"/>
    <w:rsid w:val="00387396"/>
    <w:rsid w:val="003874E0"/>
    <w:rsid w:val="003874F5"/>
    <w:rsid w:val="003878E9"/>
    <w:rsid w:val="00387AA5"/>
    <w:rsid w:val="00387CF3"/>
    <w:rsid w:val="00387EB1"/>
    <w:rsid w:val="003902A4"/>
    <w:rsid w:val="0039031E"/>
    <w:rsid w:val="003905D4"/>
    <w:rsid w:val="00390652"/>
    <w:rsid w:val="0039084D"/>
    <w:rsid w:val="00390967"/>
    <w:rsid w:val="00390AFF"/>
    <w:rsid w:val="00390E8E"/>
    <w:rsid w:val="0039100D"/>
    <w:rsid w:val="003913ED"/>
    <w:rsid w:val="0039176C"/>
    <w:rsid w:val="00391AED"/>
    <w:rsid w:val="00391CC3"/>
    <w:rsid w:val="00391D40"/>
    <w:rsid w:val="00391E88"/>
    <w:rsid w:val="003920AA"/>
    <w:rsid w:val="0039216B"/>
    <w:rsid w:val="003923B3"/>
    <w:rsid w:val="00392995"/>
    <w:rsid w:val="00392C08"/>
    <w:rsid w:val="00392E97"/>
    <w:rsid w:val="00393840"/>
    <w:rsid w:val="00393C0D"/>
    <w:rsid w:val="00393F00"/>
    <w:rsid w:val="00393F3F"/>
    <w:rsid w:val="003942B1"/>
    <w:rsid w:val="003943EF"/>
    <w:rsid w:val="0039480E"/>
    <w:rsid w:val="00394883"/>
    <w:rsid w:val="00394965"/>
    <w:rsid w:val="00394D0D"/>
    <w:rsid w:val="003951DA"/>
    <w:rsid w:val="00395521"/>
    <w:rsid w:val="003956A2"/>
    <w:rsid w:val="003956D9"/>
    <w:rsid w:val="00395A59"/>
    <w:rsid w:val="00395EC5"/>
    <w:rsid w:val="00396209"/>
    <w:rsid w:val="0039631E"/>
    <w:rsid w:val="003963D6"/>
    <w:rsid w:val="00396779"/>
    <w:rsid w:val="0039682C"/>
    <w:rsid w:val="00396935"/>
    <w:rsid w:val="00396938"/>
    <w:rsid w:val="00396A1E"/>
    <w:rsid w:val="00396CA0"/>
    <w:rsid w:val="00396CC6"/>
    <w:rsid w:val="00396F19"/>
    <w:rsid w:val="00397057"/>
    <w:rsid w:val="00397637"/>
    <w:rsid w:val="00397722"/>
    <w:rsid w:val="003977CD"/>
    <w:rsid w:val="003977F1"/>
    <w:rsid w:val="0039789F"/>
    <w:rsid w:val="00397A2E"/>
    <w:rsid w:val="003A001E"/>
    <w:rsid w:val="003A0A37"/>
    <w:rsid w:val="003A0AF7"/>
    <w:rsid w:val="003A0D54"/>
    <w:rsid w:val="003A0DF2"/>
    <w:rsid w:val="003A0E3B"/>
    <w:rsid w:val="003A0F00"/>
    <w:rsid w:val="003A0F2D"/>
    <w:rsid w:val="003A0FD9"/>
    <w:rsid w:val="003A1061"/>
    <w:rsid w:val="003A1142"/>
    <w:rsid w:val="003A1831"/>
    <w:rsid w:val="003A1C1D"/>
    <w:rsid w:val="003A1C44"/>
    <w:rsid w:val="003A1D93"/>
    <w:rsid w:val="003A2018"/>
    <w:rsid w:val="003A202E"/>
    <w:rsid w:val="003A22DB"/>
    <w:rsid w:val="003A22DE"/>
    <w:rsid w:val="003A2655"/>
    <w:rsid w:val="003A2867"/>
    <w:rsid w:val="003A304F"/>
    <w:rsid w:val="003A3089"/>
    <w:rsid w:val="003A33ED"/>
    <w:rsid w:val="003A36D4"/>
    <w:rsid w:val="003A3C32"/>
    <w:rsid w:val="003A3D46"/>
    <w:rsid w:val="003A3DA3"/>
    <w:rsid w:val="003A3DF0"/>
    <w:rsid w:val="003A40E6"/>
    <w:rsid w:val="003A40FF"/>
    <w:rsid w:val="003A448D"/>
    <w:rsid w:val="003A4A39"/>
    <w:rsid w:val="003A4ABA"/>
    <w:rsid w:val="003A4C67"/>
    <w:rsid w:val="003A4D77"/>
    <w:rsid w:val="003A4FFE"/>
    <w:rsid w:val="003A52B1"/>
    <w:rsid w:val="003A52C8"/>
    <w:rsid w:val="003A5450"/>
    <w:rsid w:val="003A54F7"/>
    <w:rsid w:val="003A561B"/>
    <w:rsid w:val="003A565E"/>
    <w:rsid w:val="003A5AA7"/>
    <w:rsid w:val="003A5B20"/>
    <w:rsid w:val="003A6467"/>
    <w:rsid w:val="003A6576"/>
    <w:rsid w:val="003A6F6F"/>
    <w:rsid w:val="003A7136"/>
    <w:rsid w:val="003A7143"/>
    <w:rsid w:val="003A76E3"/>
    <w:rsid w:val="003A7840"/>
    <w:rsid w:val="003A7BE5"/>
    <w:rsid w:val="003A7C39"/>
    <w:rsid w:val="003A7D69"/>
    <w:rsid w:val="003A7E1B"/>
    <w:rsid w:val="003A7ED9"/>
    <w:rsid w:val="003A7F97"/>
    <w:rsid w:val="003B0124"/>
    <w:rsid w:val="003B02BA"/>
    <w:rsid w:val="003B072F"/>
    <w:rsid w:val="003B077B"/>
    <w:rsid w:val="003B07BD"/>
    <w:rsid w:val="003B0ACC"/>
    <w:rsid w:val="003B0BFA"/>
    <w:rsid w:val="003B14FB"/>
    <w:rsid w:val="003B167A"/>
    <w:rsid w:val="003B188A"/>
    <w:rsid w:val="003B19D4"/>
    <w:rsid w:val="003B1ADC"/>
    <w:rsid w:val="003B1C73"/>
    <w:rsid w:val="003B20D4"/>
    <w:rsid w:val="003B2763"/>
    <w:rsid w:val="003B2907"/>
    <w:rsid w:val="003B2B04"/>
    <w:rsid w:val="003B3116"/>
    <w:rsid w:val="003B3641"/>
    <w:rsid w:val="003B3A6E"/>
    <w:rsid w:val="003B3AC5"/>
    <w:rsid w:val="003B3C78"/>
    <w:rsid w:val="003B3CB9"/>
    <w:rsid w:val="003B3E46"/>
    <w:rsid w:val="003B3EA6"/>
    <w:rsid w:val="003B3F62"/>
    <w:rsid w:val="003B4153"/>
    <w:rsid w:val="003B4169"/>
    <w:rsid w:val="003B445D"/>
    <w:rsid w:val="003B4483"/>
    <w:rsid w:val="003B4674"/>
    <w:rsid w:val="003B4698"/>
    <w:rsid w:val="003B46CD"/>
    <w:rsid w:val="003B476D"/>
    <w:rsid w:val="003B4A61"/>
    <w:rsid w:val="003B54EE"/>
    <w:rsid w:val="003B557A"/>
    <w:rsid w:val="003B5AFD"/>
    <w:rsid w:val="003B5F61"/>
    <w:rsid w:val="003B6060"/>
    <w:rsid w:val="003B65C8"/>
    <w:rsid w:val="003B6982"/>
    <w:rsid w:val="003B6D2D"/>
    <w:rsid w:val="003B6F9F"/>
    <w:rsid w:val="003B74DD"/>
    <w:rsid w:val="003B778F"/>
    <w:rsid w:val="003C0105"/>
    <w:rsid w:val="003C056B"/>
    <w:rsid w:val="003C0AEE"/>
    <w:rsid w:val="003C0B28"/>
    <w:rsid w:val="003C0CE9"/>
    <w:rsid w:val="003C10DB"/>
    <w:rsid w:val="003C11CB"/>
    <w:rsid w:val="003C13A2"/>
    <w:rsid w:val="003C14A3"/>
    <w:rsid w:val="003C21B4"/>
    <w:rsid w:val="003C27DF"/>
    <w:rsid w:val="003C294C"/>
    <w:rsid w:val="003C2E8C"/>
    <w:rsid w:val="003C3199"/>
    <w:rsid w:val="003C319C"/>
    <w:rsid w:val="003C3445"/>
    <w:rsid w:val="003C3545"/>
    <w:rsid w:val="003C35E6"/>
    <w:rsid w:val="003C383B"/>
    <w:rsid w:val="003C3CDF"/>
    <w:rsid w:val="003C4003"/>
    <w:rsid w:val="003C44FA"/>
    <w:rsid w:val="003C451A"/>
    <w:rsid w:val="003C45B2"/>
    <w:rsid w:val="003C469C"/>
    <w:rsid w:val="003C478C"/>
    <w:rsid w:val="003C498E"/>
    <w:rsid w:val="003C4993"/>
    <w:rsid w:val="003C49DC"/>
    <w:rsid w:val="003C4CF9"/>
    <w:rsid w:val="003C5096"/>
    <w:rsid w:val="003C51FB"/>
    <w:rsid w:val="003C571A"/>
    <w:rsid w:val="003C5BF5"/>
    <w:rsid w:val="003C5F22"/>
    <w:rsid w:val="003C6144"/>
    <w:rsid w:val="003C654C"/>
    <w:rsid w:val="003C6918"/>
    <w:rsid w:val="003C6DBB"/>
    <w:rsid w:val="003C6DFF"/>
    <w:rsid w:val="003C6FA9"/>
    <w:rsid w:val="003C710D"/>
    <w:rsid w:val="003C7833"/>
    <w:rsid w:val="003C7BE6"/>
    <w:rsid w:val="003C7D82"/>
    <w:rsid w:val="003C7E89"/>
    <w:rsid w:val="003C7F29"/>
    <w:rsid w:val="003D0005"/>
    <w:rsid w:val="003D0105"/>
    <w:rsid w:val="003D022A"/>
    <w:rsid w:val="003D0313"/>
    <w:rsid w:val="003D13B3"/>
    <w:rsid w:val="003D14D3"/>
    <w:rsid w:val="003D1A08"/>
    <w:rsid w:val="003D1ACE"/>
    <w:rsid w:val="003D1B2C"/>
    <w:rsid w:val="003D1C7E"/>
    <w:rsid w:val="003D200C"/>
    <w:rsid w:val="003D2072"/>
    <w:rsid w:val="003D253D"/>
    <w:rsid w:val="003D25C5"/>
    <w:rsid w:val="003D2718"/>
    <w:rsid w:val="003D2915"/>
    <w:rsid w:val="003D2A70"/>
    <w:rsid w:val="003D2ABD"/>
    <w:rsid w:val="003D2C06"/>
    <w:rsid w:val="003D2C1D"/>
    <w:rsid w:val="003D2E7E"/>
    <w:rsid w:val="003D2EBE"/>
    <w:rsid w:val="003D2F23"/>
    <w:rsid w:val="003D3302"/>
    <w:rsid w:val="003D3331"/>
    <w:rsid w:val="003D3343"/>
    <w:rsid w:val="003D33E2"/>
    <w:rsid w:val="003D34D5"/>
    <w:rsid w:val="003D38AF"/>
    <w:rsid w:val="003D4079"/>
    <w:rsid w:val="003D40B8"/>
    <w:rsid w:val="003D426F"/>
    <w:rsid w:val="003D45CE"/>
    <w:rsid w:val="003D4655"/>
    <w:rsid w:val="003D4724"/>
    <w:rsid w:val="003D479C"/>
    <w:rsid w:val="003D495A"/>
    <w:rsid w:val="003D4B91"/>
    <w:rsid w:val="003D4BF8"/>
    <w:rsid w:val="003D4EE8"/>
    <w:rsid w:val="003D4FF0"/>
    <w:rsid w:val="003D5355"/>
    <w:rsid w:val="003D5362"/>
    <w:rsid w:val="003D5370"/>
    <w:rsid w:val="003D56BA"/>
    <w:rsid w:val="003D5952"/>
    <w:rsid w:val="003D5CB1"/>
    <w:rsid w:val="003D5E78"/>
    <w:rsid w:val="003D622B"/>
    <w:rsid w:val="003D6A04"/>
    <w:rsid w:val="003D7405"/>
    <w:rsid w:val="003D747B"/>
    <w:rsid w:val="003D77D5"/>
    <w:rsid w:val="003D7A84"/>
    <w:rsid w:val="003D7E75"/>
    <w:rsid w:val="003D7EC6"/>
    <w:rsid w:val="003E0146"/>
    <w:rsid w:val="003E0967"/>
    <w:rsid w:val="003E09FA"/>
    <w:rsid w:val="003E0BB2"/>
    <w:rsid w:val="003E0D0B"/>
    <w:rsid w:val="003E0F05"/>
    <w:rsid w:val="003E111B"/>
    <w:rsid w:val="003E12F4"/>
    <w:rsid w:val="003E1328"/>
    <w:rsid w:val="003E171D"/>
    <w:rsid w:val="003E1919"/>
    <w:rsid w:val="003E1A9B"/>
    <w:rsid w:val="003E1AF0"/>
    <w:rsid w:val="003E1CF2"/>
    <w:rsid w:val="003E1E07"/>
    <w:rsid w:val="003E2060"/>
    <w:rsid w:val="003E21EE"/>
    <w:rsid w:val="003E267F"/>
    <w:rsid w:val="003E268D"/>
    <w:rsid w:val="003E2E17"/>
    <w:rsid w:val="003E2E9A"/>
    <w:rsid w:val="003E2F53"/>
    <w:rsid w:val="003E2F6D"/>
    <w:rsid w:val="003E30EF"/>
    <w:rsid w:val="003E3159"/>
    <w:rsid w:val="003E31FE"/>
    <w:rsid w:val="003E3796"/>
    <w:rsid w:val="003E3B43"/>
    <w:rsid w:val="003E3BBC"/>
    <w:rsid w:val="003E42D5"/>
    <w:rsid w:val="003E4655"/>
    <w:rsid w:val="003E4798"/>
    <w:rsid w:val="003E4A75"/>
    <w:rsid w:val="003E4F02"/>
    <w:rsid w:val="003E5184"/>
    <w:rsid w:val="003E5495"/>
    <w:rsid w:val="003E57E3"/>
    <w:rsid w:val="003E5AB6"/>
    <w:rsid w:val="003E5BA2"/>
    <w:rsid w:val="003E5C76"/>
    <w:rsid w:val="003E5F14"/>
    <w:rsid w:val="003E5F51"/>
    <w:rsid w:val="003E60B9"/>
    <w:rsid w:val="003E6A0A"/>
    <w:rsid w:val="003E6C09"/>
    <w:rsid w:val="003E6C3B"/>
    <w:rsid w:val="003E6FBE"/>
    <w:rsid w:val="003E7024"/>
    <w:rsid w:val="003E74DC"/>
    <w:rsid w:val="003E75EA"/>
    <w:rsid w:val="003E7781"/>
    <w:rsid w:val="003E77C8"/>
    <w:rsid w:val="003E79BA"/>
    <w:rsid w:val="003E7C23"/>
    <w:rsid w:val="003E7D06"/>
    <w:rsid w:val="003E7D3B"/>
    <w:rsid w:val="003E7F00"/>
    <w:rsid w:val="003F0247"/>
    <w:rsid w:val="003F04CA"/>
    <w:rsid w:val="003F06D9"/>
    <w:rsid w:val="003F07A5"/>
    <w:rsid w:val="003F07BD"/>
    <w:rsid w:val="003F0A03"/>
    <w:rsid w:val="003F0A86"/>
    <w:rsid w:val="003F0F3E"/>
    <w:rsid w:val="003F0FBD"/>
    <w:rsid w:val="003F10F4"/>
    <w:rsid w:val="003F110C"/>
    <w:rsid w:val="003F137A"/>
    <w:rsid w:val="003F172A"/>
    <w:rsid w:val="003F1906"/>
    <w:rsid w:val="003F2383"/>
    <w:rsid w:val="003F2559"/>
    <w:rsid w:val="003F2E8D"/>
    <w:rsid w:val="003F3099"/>
    <w:rsid w:val="003F312A"/>
    <w:rsid w:val="003F347D"/>
    <w:rsid w:val="003F34A2"/>
    <w:rsid w:val="003F3643"/>
    <w:rsid w:val="003F4200"/>
    <w:rsid w:val="003F436F"/>
    <w:rsid w:val="003F4564"/>
    <w:rsid w:val="003F4789"/>
    <w:rsid w:val="003F482B"/>
    <w:rsid w:val="003F4B5D"/>
    <w:rsid w:val="003F5093"/>
    <w:rsid w:val="003F5171"/>
    <w:rsid w:val="003F544D"/>
    <w:rsid w:val="003F5463"/>
    <w:rsid w:val="003F5508"/>
    <w:rsid w:val="003F5552"/>
    <w:rsid w:val="003F55CB"/>
    <w:rsid w:val="003F5834"/>
    <w:rsid w:val="003F5A32"/>
    <w:rsid w:val="003F5B35"/>
    <w:rsid w:val="003F6050"/>
    <w:rsid w:val="003F6497"/>
    <w:rsid w:val="003F650D"/>
    <w:rsid w:val="003F66FB"/>
    <w:rsid w:val="003F680E"/>
    <w:rsid w:val="003F68DD"/>
    <w:rsid w:val="003F6D8D"/>
    <w:rsid w:val="003F6DCC"/>
    <w:rsid w:val="003F6EC3"/>
    <w:rsid w:val="003F776E"/>
    <w:rsid w:val="003F7A83"/>
    <w:rsid w:val="003F7AE3"/>
    <w:rsid w:val="003F7B5F"/>
    <w:rsid w:val="003F7BAF"/>
    <w:rsid w:val="003F7C30"/>
    <w:rsid w:val="003F7DF6"/>
    <w:rsid w:val="003F7F53"/>
    <w:rsid w:val="00400269"/>
    <w:rsid w:val="00400360"/>
    <w:rsid w:val="00400544"/>
    <w:rsid w:val="00400729"/>
    <w:rsid w:val="004007C0"/>
    <w:rsid w:val="00400AF6"/>
    <w:rsid w:val="00400C15"/>
    <w:rsid w:val="00400F55"/>
    <w:rsid w:val="00401046"/>
    <w:rsid w:val="0040135A"/>
    <w:rsid w:val="00401877"/>
    <w:rsid w:val="00401A85"/>
    <w:rsid w:val="00401B96"/>
    <w:rsid w:val="00401CC3"/>
    <w:rsid w:val="00401DA6"/>
    <w:rsid w:val="00401E45"/>
    <w:rsid w:val="00401E97"/>
    <w:rsid w:val="004022FE"/>
    <w:rsid w:val="00402539"/>
    <w:rsid w:val="00402983"/>
    <w:rsid w:val="004029AB"/>
    <w:rsid w:val="00402AD0"/>
    <w:rsid w:val="00402EAD"/>
    <w:rsid w:val="00402ECE"/>
    <w:rsid w:val="00402FBD"/>
    <w:rsid w:val="00403259"/>
    <w:rsid w:val="00403F21"/>
    <w:rsid w:val="00404180"/>
    <w:rsid w:val="004041DD"/>
    <w:rsid w:val="00404219"/>
    <w:rsid w:val="004042CF"/>
    <w:rsid w:val="004049A1"/>
    <w:rsid w:val="00404A52"/>
    <w:rsid w:val="00404A7C"/>
    <w:rsid w:val="00404B7F"/>
    <w:rsid w:val="00404BC5"/>
    <w:rsid w:val="00404C76"/>
    <w:rsid w:val="00404C91"/>
    <w:rsid w:val="00404E9D"/>
    <w:rsid w:val="00405006"/>
    <w:rsid w:val="00405028"/>
    <w:rsid w:val="004050CB"/>
    <w:rsid w:val="0040584E"/>
    <w:rsid w:val="0040584F"/>
    <w:rsid w:val="00405BEC"/>
    <w:rsid w:val="00405C8D"/>
    <w:rsid w:val="00405DBD"/>
    <w:rsid w:val="00405EB5"/>
    <w:rsid w:val="00405ECC"/>
    <w:rsid w:val="00406504"/>
    <w:rsid w:val="00406845"/>
    <w:rsid w:val="00406866"/>
    <w:rsid w:val="00407593"/>
    <w:rsid w:val="004077E0"/>
    <w:rsid w:val="004079AD"/>
    <w:rsid w:val="00407D7F"/>
    <w:rsid w:val="00407F53"/>
    <w:rsid w:val="00410591"/>
    <w:rsid w:val="00410B58"/>
    <w:rsid w:val="00410B8A"/>
    <w:rsid w:val="00410C74"/>
    <w:rsid w:val="00410FDB"/>
    <w:rsid w:val="004112F5"/>
    <w:rsid w:val="004113AF"/>
    <w:rsid w:val="00411A41"/>
    <w:rsid w:val="00411FCD"/>
    <w:rsid w:val="004123B2"/>
    <w:rsid w:val="004127EF"/>
    <w:rsid w:val="00412B2D"/>
    <w:rsid w:val="00412E8D"/>
    <w:rsid w:val="00412EC5"/>
    <w:rsid w:val="00412F38"/>
    <w:rsid w:val="004131A8"/>
    <w:rsid w:val="00413285"/>
    <w:rsid w:val="004137FB"/>
    <w:rsid w:val="00413C62"/>
    <w:rsid w:val="00413CEF"/>
    <w:rsid w:val="00414158"/>
    <w:rsid w:val="00414299"/>
    <w:rsid w:val="00414523"/>
    <w:rsid w:val="004145D3"/>
    <w:rsid w:val="004145FD"/>
    <w:rsid w:val="0041475B"/>
    <w:rsid w:val="004148AE"/>
    <w:rsid w:val="00414B2A"/>
    <w:rsid w:val="00414B39"/>
    <w:rsid w:val="00414BEB"/>
    <w:rsid w:val="00414C4B"/>
    <w:rsid w:val="00414E6F"/>
    <w:rsid w:val="00415059"/>
    <w:rsid w:val="004152F6"/>
    <w:rsid w:val="00415731"/>
    <w:rsid w:val="00415832"/>
    <w:rsid w:val="00415844"/>
    <w:rsid w:val="00415C7C"/>
    <w:rsid w:val="00415EFF"/>
    <w:rsid w:val="00416132"/>
    <w:rsid w:val="00416306"/>
    <w:rsid w:val="0041656D"/>
    <w:rsid w:val="0041684D"/>
    <w:rsid w:val="004169AF"/>
    <w:rsid w:val="00416CC2"/>
    <w:rsid w:val="00416EFA"/>
    <w:rsid w:val="0041703F"/>
    <w:rsid w:val="004172FD"/>
    <w:rsid w:val="004176F4"/>
    <w:rsid w:val="00417843"/>
    <w:rsid w:val="00417CB0"/>
    <w:rsid w:val="00417EA5"/>
    <w:rsid w:val="00417F2E"/>
    <w:rsid w:val="004200B6"/>
    <w:rsid w:val="0042027C"/>
    <w:rsid w:val="004206F4"/>
    <w:rsid w:val="00420780"/>
    <w:rsid w:val="0042079C"/>
    <w:rsid w:val="004207A3"/>
    <w:rsid w:val="00420D8A"/>
    <w:rsid w:val="00420E59"/>
    <w:rsid w:val="00420F40"/>
    <w:rsid w:val="00421583"/>
    <w:rsid w:val="00421958"/>
    <w:rsid w:val="00421B50"/>
    <w:rsid w:val="00421ED1"/>
    <w:rsid w:val="0042206B"/>
    <w:rsid w:val="00422454"/>
    <w:rsid w:val="00422604"/>
    <w:rsid w:val="0042297C"/>
    <w:rsid w:val="00422AB4"/>
    <w:rsid w:val="00423066"/>
    <w:rsid w:val="00423145"/>
    <w:rsid w:val="004233F8"/>
    <w:rsid w:val="0042347D"/>
    <w:rsid w:val="00423727"/>
    <w:rsid w:val="004237B1"/>
    <w:rsid w:val="00423870"/>
    <w:rsid w:val="00423CA5"/>
    <w:rsid w:val="004243D0"/>
    <w:rsid w:val="00424640"/>
    <w:rsid w:val="0042486F"/>
    <w:rsid w:val="00424FC0"/>
    <w:rsid w:val="00424FF8"/>
    <w:rsid w:val="00425216"/>
    <w:rsid w:val="0042550D"/>
    <w:rsid w:val="00425515"/>
    <w:rsid w:val="00425BAE"/>
    <w:rsid w:val="00425C17"/>
    <w:rsid w:val="00426108"/>
    <w:rsid w:val="00426181"/>
    <w:rsid w:val="004261F6"/>
    <w:rsid w:val="004262B2"/>
    <w:rsid w:val="004264E9"/>
    <w:rsid w:val="0042683A"/>
    <w:rsid w:val="0042698A"/>
    <w:rsid w:val="00426C1B"/>
    <w:rsid w:val="00426E09"/>
    <w:rsid w:val="00426E0F"/>
    <w:rsid w:val="00426E4E"/>
    <w:rsid w:val="004270C0"/>
    <w:rsid w:val="0042747C"/>
    <w:rsid w:val="00427540"/>
    <w:rsid w:val="004277C5"/>
    <w:rsid w:val="004278C8"/>
    <w:rsid w:val="00427AC1"/>
    <w:rsid w:val="00427B74"/>
    <w:rsid w:val="00427B8C"/>
    <w:rsid w:val="00427F62"/>
    <w:rsid w:val="004301F9"/>
    <w:rsid w:val="0043028F"/>
    <w:rsid w:val="004302ED"/>
    <w:rsid w:val="00430469"/>
    <w:rsid w:val="004305F4"/>
    <w:rsid w:val="00430793"/>
    <w:rsid w:val="00430923"/>
    <w:rsid w:val="004311C5"/>
    <w:rsid w:val="004317D1"/>
    <w:rsid w:val="00431A25"/>
    <w:rsid w:val="00431CE4"/>
    <w:rsid w:val="0043211E"/>
    <w:rsid w:val="0043263E"/>
    <w:rsid w:val="0043277E"/>
    <w:rsid w:val="00432862"/>
    <w:rsid w:val="004328CA"/>
    <w:rsid w:val="00432D8A"/>
    <w:rsid w:val="00432DA2"/>
    <w:rsid w:val="00432EFA"/>
    <w:rsid w:val="004330D6"/>
    <w:rsid w:val="0043333C"/>
    <w:rsid w:val="0043334B"/>
    <w:rsid w:val="00433947"/>
    <w:rsid w:val="00433D37"/>
    <w:rsid w:val="00433DD2"/>
    <w:rsid w:val="00433DDC"/>
    <w:rsid w:val="00433DEF"/>
    <w:rsid w:val="00433F13"/>
    <w:rsid w:val="00434080"/>
    <w:rsid w:val="00434148"/>
    <w:rsid w:val="00434619"/>
    <w:rsid w:val="00434719"/>
    <w:rsid w:val="00434893"/>
    <w:rsid w:val="00434A34"/>
    <w:rsid w:val="00434A3F"/>
    <w:rsid w:val="00434D80"/>
    <w:rsid w:val="00435467"/>
    <w:rsid w:val="00435786"/>
    <w:rsid w:val="00436008"/>
    <w:rsid w:val="00436039"/>
    <w:rsid w:val="004360BA"/>
    <w:rsid w:val="004363A7"/>
    <w:rsid w:val="00436567"/>
    <w:rsid w:val="004369E4"/>
    <w:rsid w:val="00436AB4"/>
    <w:rsid w:val="00436B39"/>
    <w:rsid w:val="00436C8C"/>
    <w:rsid w:val="00436D47"/>
    <w:rsid w:val="004373BD"/>
    <w:rsid w:val="00437789"/>
    <w:rsid w:val="0043799E"/>
    <w:rsid w:val="004379F2"/>
    <w:rsid w:val="00437A2C"/>
    <w:rsid w:val="00437B13"/>
    <w:rsid w:val="00437B4C"/>
    <w:rsid w:val="00437B8F"/>
    <w:rsid w:val="004401F4"/>
    <w:rsid w:val="0044023D"/>
    <w:rsid w:val="004403D4"/>
    <w:rsid w:val="00440587"/>
    <w:rsid w:val="0044064F"/>
    <w:rsid w:val="004406C3"/>
    <w:rsid w:val="00440B1E"/>
    <w:rsid w:val="00440D6E"/>
    <w:rsid w:val="00440EF6"/>
    <w:rsid w:val="00440F58"/>
    <w:rsid w:val="00441136"/>
    <w:rsid w:val="004411E9"/>
    <w:rsid w:val="0044144E"/>
    <w:rsid w:val="00441588"/>
    <w:rsid w:val="00441960"/>
    <w:rsid w:val="00441B5F"/>
    <w:rsid w:val="00441C96"/>
    <w:rsid w:val="00442326"/>
    <w:rsid w:val="00442424"/>
    <w:rsid w:val="00442881"/>
    <w:rsid w:val="00442901"/>
    <w:rsid w:val="004429F7"/>
    <w:rsid w:val="00442C26"/>
    <w:rsid w:val="00442E09"/>
    <w:rsid w:val="00442E62"/>
    <w:rsid w:val="00443175"/>
    <w:rsid w:val="00443319"/>
    <w:rsid w:val="00443327"/>
    <w:rsid w:val="00443852"/>
    <w:rsid w:val="00443FEC"/>
    <w:rsid w:val="00444223"/>
    <w:rsid w:val="00444248"/>
    <w:rsid w:val="004448F1"/>
    <w:rsid w:val="00444B26"/>
    <w:rsid w:val="00444EB3"/>
    <w:rsid w:val="00444F94"/>
    <w:rsid w:val="004452DD"/>
    <w:rsid w:val="00445356"/>
    <w:rsid w:val="004455CE"/>
    <w:rsid w:val="00445881"/>
    <w:rsid w:val="004459B3"/>
    <w:rsid w:val="00445A01"/>
    <w:rsid w:val="00445A66"/>
    <w:rsid w:val="00445D09"/>
    <w:rsid w:val="00446076"/>
    <w:rsid w:val="0044625D"/>
    <w:rsid w:val="0044647D"/>
    <w:rsid w:val="0044664A"/>
    <w:rsid w:val="004467DE"/>
    <w:rsid w:val="00446885"/>
    <w:rsid w:val="00446ACC"/>
    <w:rsid w:val="00446DCB"/>
    <w:rsid w:val="00446DE7"/>
    <w:rsid w:val="00447415"/>
    <w:rsid w:val="004476BD"/>
    <w:rsid w:val="0044776B"/>
    <w:rsid w:val="00447ABF"/>
    <w:rsid w:val="00447B42"/>
    <w:rsid w:val="00447C7D"/>
    <w:rsid w:val="00447EBA"/>
    <w:rsid w:val="00447F8E"/>
    <w:rsid w:val="0045028E"/>
    <w:rsid w:val="004509E8"/>
    <w:rsid w:val="00450A73"/>
    <w:rsid w:val="00450B67"/>
    <w:rsid w:val="00450F9E"/>
    <w:rsid w:val="00451BE1"/>
    <w:rsid w:val="00451CCF"/>
    <w:rsid w:val="00451E85"/>
    <w:rsid w:val="0045229C"/>
    <w:rsid w:val="004525B5"/>
    <w:rsid w:val="0045267F"/>
    <w:rsid w:val="004526CA"/>
    <w:rsid w:val="00452890"/>
    <w:rsid w:val="00452ADB"/>
    <w:rsid w:val="00453133"/>
    <w:rsid w:val="004532B3"/>
    <w:rsid w:val="004536BE"/>
    <w:rsid w:val="00453BCD"/>
    <w:rsid w:val="00453C45"/>
    <w:rsid w:val="00453CF0"/>
    <w:rsid w:val="004542A1"/>
    <w:rsid w:val="00454359"/>
    <w:rsid w:val="004546C3"/>
    <w:rsid w:val="00454A92"/>
    <w:rsid w:val="00454AB9"/>
    <w:rsid w:val="00454B3A"/>
    <w:rsid w:val="00454C3B"/>
    <w:rsid w:val="00454CAE"/>
    <w:rsid w:val="00454E66"/>
    <w:rsid w:val="0045507A"/>
    <w:rsid w:val="0045515C"/>
    <w:rsid w:val="004551AD"/>
    <w:rsid w:val="0045577F"/>
    <w:rsid w:val="004559AF"/>
    <w:rsid w:val="00455A75"/>
    <w:rsid w:val="00455AAE"/>
    <w:rsid w:val="00455BB5"/>
    <w:rsid w:val="00455F27"/>
    <w:rsid w:val="00456860"/>
    <w:rsid w:val="00456FD6"/>
    <w:rsid w:val="0045773A"/>
    <w:rsid w:val="00457A0F"/>
    <w:rsid w:val="004609BE"/>
    <w:rsid w:val="00460B44"/>
    <w:rsid w:val="004611A1"/>
    <w:rsid w:val="00461484"/>
    <w:rsid w:val="004618DE"/>
    <w:rsid w:val="004618FE"/>
    <w:rsid w:val="00461AED"/>
    <w:rsid w:val="00461F66"/>
    <w:rsid w:val="0046213D"/>
    <w:rsid w:val="004623EB"/>
    <w:rsid w:val="00462567"/>
    <w:rsid w:val="0046294B"/>
    <w:rsid w:val="00462D77"/>
    <w:rsid w:val="00462FCE"/>
    <w:rsid w:val="0046320A"/>
    <w:rsid w:val="004632B5"/>
    <w:rsid w:val="00463388"/>
    <w:rsid w:val="004634AD"/>
    <w:rsid w:val="004635E1"/>
    <w:rsid w:val="00463B79"/>
    <w:rsid w:val="004640A7"/>
    <w:rsid w:val="004640FF"/>
    <w:rsid w:val="00464402"/>
    <w:rsid w:val="0046448F"/>
    <w:rsid w:val="004645D6"/>
    <w:rsid w:val="0046480B"/>
    <w:rsid w:val="00464A60"/>
    <w:rsid w:val="00464F3C"/>
    <w:rsid w:val="0046593C"/>
    <w:rsid w:val="00465D2E"/>
    <w:rsid w:val="00465FCB"/>
    <w:rsid w:val="004660CA"/>
    <w:rsid w:val="004661CF"/>
    <w:rsid w:val="00466315"/>
    <w:rsid w:val="004663B3"/>
    <w:rsid w:val="004666B4"/>
    <w:rsid w:val="00466723"/>
    <w:rsid w:val="004667C5"/>
    <w:rsid w:val="004667FC"/>
    <w:rsid w:val="00466873"/>
    <w:rsid w:val="00466E50"/>
    <w:rsid w:val="00466FF0"/>
    <w:rsid w:val="0046705C"/>
    <w:rsid w:val="004675AD"/>
    <w:rsid w:val="00467607"/>
    <w:rsid w:val="00467C0B"/>
    <w:rsid w:val="00467C32"/>
    <w:rsid w:val="00467C9E"/>
    <w:rsid w:val="00467CD4"/>
    <w:rsid w:val="004704BB"/>
    <w:rsid w:val="0047051F"/>
    <w:rsid w:val="00470868"/>
    <w:rsid w:val="00470926"/>
    <w:rsid w:val="00470999"/>
    <w:rsid w:val="00470CD6"/>
    <w:rsid w:val="00470DA5"/>
    <w:rsid w:val="004710CC"/>
    <w:rsid w:val="004718A1"/>
    <w:rsid w:val="00471CB4"/>
    <w:rsid w:val="00471DE2"/>
    <w:rsid w:val="00472271"/>
    <w:rsid w:val="00472613"/>
    <w:rsid w:val="00472821"/>
    <w:rsid w:val="00472D62"/>
    <w:rsid w:val="00472DED"/>
    <w:rsid w:val="004731F1"/>
    <w:rsid w:val="004732AE"/>
    <w:rsid w:val="004732E1"/>
    <w:rsid w:val="00473410"/>
    <w:rsid w:val="004734C1"/>
    <w:rsid w:val="004737B6"/>
    <w:rsid w:val="004737C7"/>
    <w:rsid w:val="00473B1E"/>
    <w:rsid w:val="00473DA6"/>
    <w:rsid w:val="00474301"/>
    <w:rsid w:val="00474420"/>
    <w:rsid w:val="00474442"/>
    <w:rsid w:val="00474C20"/>
    <w:rsid w:val="004750CB"/>
    <w:rsid w:val="004753B7"/>
    <w:rsid w:val="004758C4"/>
    <w:rsid w:val="00475B97"/>
    <w:rsid w:val="00475CB0"/>
    <w:rsid w:val="00475D16"/>
    <w:rsid w:val="00475ECF"/>
    <w:rsid w:val="00475F84"/>
    <w:rsid w:val="00476505"/>
    <w:rsid w:val="0047662B"/>
    <w:rsid w:val="00476951"/>
    <w:rsid w:val="004769A5"/>
    <w:rsid w:val="00476A82"/>
    <w:rsid w:val="00476D81"/>
    <w:rsid w:val="004772CE"/>
    <w:rsid w:val="00477426"/>
    <w:rsid w:val="00477917"/>
    <w:rsid w:val="00477A99"/>
    <w:rsid w:val="00477B0C"/>
    <w:rsid w:val="00477C66"/>
    <w:rsid w:val="00477D01"/>
    <w:rsid w:val="00477EDA"/>
    <w:rsid w:val="00480046"/>
    <w:rsid w:val="004801E2"/>
    <w:rsid w:val="0048061A"/>
    <w:rsid w:val="004807D4"/>
    <w:rsid w:val="00480817"/>
    <w:rsid w:val="00480C4A"/>
    <w:rsid w:val="00480D00"/>
    <w:rsid w:val="00480E07"/>
    <w:rsid w:val="00480E85"/>
    <w:rsid w:val="00481013"/>
    <w:rsid w:val="00481028"/>
    <w:rsid w:val="004810D9"/>
    <w:rsid w:val="0048119E"/>
    <w:rsid w:val="0048169F"/>
    <w:rsid w:val="00481B78"/>
    <w:rsid w:val="00481DF7"/>
    <w:rsid w:val="00481E2C"/>
    <w:rsid w:val="00482069"/>
    <w:rsid w:val="004821D9"/>
    <w:rsid w:val="00482D00"/>
    <w:rsid w:val="00482D84"/>
    <w:rsid w:val="00482E8B"/>
    <w:rsid w:val="00482EF3"/>
    <w:rsid w:val="00482F4D"/>
    <w:rsid w:val="004830AE"/>
    <w:rsid w:val="004832EE"/>
    <w:rsid w:val="00483397"/>
    <w:rsid w:val="00483481"/>
    <w:rsid w:val="00483808"/>
    <w:rsid w:val="004838B4"/>
    <w:rsid w:val="00483A34"/>
    <w:rsid w:val="00483A6B"/>
    <w:rsid w:val="00483A6C"/>
    <w:rsid w:val="00483BE2"/>
    <w:rsid w:val="00483CFD"/>
    <w:rsid w:val="004844C4"/>
    <w:rsid w:val="00484BF1"/>
    <w:rsid w:val="00484C88"/>
    <w:rsid w:val="00484D12"/>
    <w:rsid w:val="00484EFE"/>
    <w:rsid w:val="0048532E"/>
    <w:rsid w:val="00485454"/>
    <w:rsid w:val="004854F7"/>
    <w:rsid w:val="00485809"/>
    <w:rsid w:val="00485A97"/>
    <w:rsid w:val="00485B23"/>
    <w:rsid w:val="00486093"/>
    <w:rsid w:val="00486358"/>
    <w:rsid w:val="00486798"/>
    <w:rsid w:val="0048698E"/>
    <w:rsid w:val="00486BC0"/>
    <w:rsid w:val="00486CAE"/>
    <w:rsid w:val="00486DC7"/>
    <w:rsid w:val="00486F3F"/>
    <w:rsid w:val="004870C6"/>
    <w:rsid w:val="00487364"/>
    <w:rsid w:val="0048788D"/>
    <w:rsid w:val="00487F20"/>
    <w:rsid w:val="00487FCF"/>
    <w:rsid w:val="0049004D"/>
    <w:rsid w:val="00490057"/>
    <w:rsid w:val="004900E4"/>
    <w:rsid w:val="00490360"/>
    <w:rsid w:val="004904BE"/>
    <w:rsid w:val="00490907"/>
    <w:rsid w:val="00490A20"/>
    <w:rsid w:val="004913E5"/>
    <w:rsid w:val="004914C5"/>
    <w:rsid w:val="004918FC"/>
    <w:rsid w:val="00491CA4"/>
    <w:rsid w:val="00491F88"/>
    <w:rsid w:val="0049210E"/>
    <w:rsid w:val="0049268A"/>
    <w:rsid w:val="0049286F"/>
    <w:rsid w:val="0049296F"/>
    <w:rsid w:val="00492C93"/>
    <w:rsid w:val="00492F4F"/>
    <w:rsid w:val="004936FF"/>
    <w:rsid w:val="0049374B"/>
    <w:rsid w:val="00493BC5"/>
    <w:rsid w:val="00493C5B"/>
    <w:rsid w:val="00493EA4"/>
    <w:rsid w:val="00493FD3"/>
    <w:rsid w:val="00494245"/>
    <w:rsid w:val="00494315"/>
    <w:rsid w:val="00494359"/>
    <w:rsid w:val="004946F2"/>
    <w:rsid w:val="00494FAF"/>
    <w:rsid w:val="0049518C"/>
    <w:rsid w:val="004953CA"/>
    <w:rsid w:val="004954A0"/>
    <w:rsid w:val="00495A32"/>
    <w:rsid w:val="00495A5D"/>
    <w:rsid w:val="00495C21"/>
    <w:rsid w:val="00495C22"/>
    <w:rsid w:val="00495EBA"/>
    <w:rsid w:val="00495EBC"/>
    <w:rsid w:val="00496417"/>
    <w:rsid w:val="004965EE"/>
    <w:rsid w:val="004967AE"/>
    <w:rsid w:val="00496A7A"/>
    <w:rsid w:val="00496DB2"/>
    <w:rsid w:val="00496DE3"/>
    <w:rsid w:val="00496EB4"/>
    <w:rsid w:val="00496FEF"/>
    <w:rsid w:val="00497153"/>
    <w:rsid w:val="004971E1"/>
    <w:rsid w:val="004974F8"/>
    <w:rsid w:val="00497C6E"/>
    <w:rsid w:val="004A0238"/>
    <w:rsid w:val="004A0ACF"/>
    <w:rsid w:val="004A0EB7"/>
    <w:rsid w:val="004A0F66"/>
    <w:rsid w:val="004A0FD2"/>
    <w:rsid w:val="004A16C0"/>
    <w:rsid w:val="004A1736"/>
    <w:rsid w:val="004A173B"/>
    <w:rsid w:val="004A1D25"/>
    <w:rsid w:val="004A1DC0"/>
    <w:rsid w:val="004A255E"/>
    <w:rsid w:val="004A264B"/>
    <w:rsid w:val="004A26B2"/>
    <w:rsid w:val="004A2723"/>
    <w:rsid w:val="004A276E"/>
    <w:rsid w:val="004A29CE"/>
    <w:rsid w:val="004A2B56"/>
    <w:rsid w:val="004A2B8F"/>
    <w:rsid w:val="004A2B9A"/>
    <w:rsid w:val="004A3094"/>
    <w:rsid w:val="004A30E4"/>
    <w:rsid w:val="004A37CF"/>
    <w:rsid w:val="004A3AF8"/>
    <w:rsid w:val="004A3C7C"/>
    <w:rsid w:val="004A3D0B"/>
    <w:rsid w:val="004A3D37"/>
    <w:rsid w:val="004A3E9C"/>
    <w:rsid w:val="004A41C7"/>
    <w:rsid w:val="004A44BF"/>
    <w:rsid w:val="004A470F"/>
    <w:rsid w:val="004A4752"/>
    <w:rsid w:val="004A4A34"/>
    <w:rsid w:val="004A4A97"/>
    <w:rsid w:val="004A4C16"/>
    <w:rsid w:val="004A5095"/>
    <w:rsid w:val="004A5116"/>
    <w:rsid w:val="004A52BD"/>
    <w:rsid w:val="004A54C7"/>
    <w:rsid w:val="004A5555"/>
    <w:rsid w:val="004A5604"/>
    <w:rsid w:val="004A59F2"/>
    <w:rsid w:val="004A5CBE"/>
    <w:rsid w:val="004A637E"/>
    <w:rsid w:val="004A6BB9"/>
    <w:rsid w:val="004A6BBC"/>
    <w:rsid w:val="004A6BC9"/>
    <w:rsid w:val="004A6BD6"/>
    <w:rsid w:val="004A6C3C"/>
    <w:rsid w:val="004A71E3"/>
    <w:rsid w:val="004A75A8"/>
    <w:rsid w:val="004A7683"/>
    <w:rsid w:val="004A7746"/>
    <w:rsid w:val="004A7857"/>
    <w:rsid w:val="004B025A"/>
    <w:rsid w:val="004B02F6"/>
    <w:rsid w:val="004B0570"/>
    <w:rsid w:val="004B0E95"/>
    <w:rsid w:val="004B1205"/>
    <w:rsid w:val="004B133F"/>
    <w:rsid w:val="004B15B3"/>
    <w:rsid w:val="004B15C8"/>
    <w:rsid w:val="004B164F"/>
    <w:rsid w:val="004B1689"/>
    <w:rsid w:val="004B1708"/>
    <w:rsid w:val="004B17E6"/>
    <w:rsid w:val="004B1AE6"/>
    <w:rsid w:val="004B1BDB"/>
    <w:rsid w:val="004B21BD"/>
    <w:rsid w:val="004B2275"/>
    <w:rsid w:val="004B22D6"/>
    <w:rsid w:val="004B261D"/>
    <w:rsid w:val="004B2A05"/>
    <w:rsid w:val="004B30B3"/>
    <w:rsid w:val="004B3514"/>
    <w:rsid w:val="004B3734"/>
    <w:rsid w:val="004B38D0"/>
    <w:rsid w:val="004B3A63"/>
    <w:rsid w:val="004B3C90"/>
    <w:rsid w:val="004B3E2B"/>
    <w:rsid w:val="004B4190"/>
    <w:rsid w:val="004B42A5"/>
    <w:rsid w:val="004B466A"/>
    <w:rsid w:val="004B47BF"/>
    <w:rsid w:val="004B49DC"/>
    <w:rsid w:val="004B4CDF"/>
    <w:rsid w:val="004B521F"/>
    <w:rsid w:val="004B539C"/>
    <w:rsid w:val="004B5E61"/>
    <w:rsid w:val="004B5EE9"/>
    <w:rsid w:val="004B600A"/>
    <w:rsid w:val="004B6678"/>
    <w:rsid w:val="004B70CF"/>
    <w:rsid w:val="004B75F5"/>
    <w:rsid w:val="004B782C"/>
    <w:rsid w:val="004B7A87"/>
    <w:rsid w:val="004B7CBB"/>
    <w:rsid w:val="004B7D86"/>
    <w:rsid w:val="004B7E80"/>
    <w:rsid w:val="004B7EEB"/>
    <w:rsid w:val="004C08AC"/>
    <w:rsid w:val="004C096C"/>
    <w:rsid w:val="004C0CD2"/>
    <w:rsid w:val="004C1342"/>
    <w:rsid w:val="004C1AD1"/>
    <w:rsid w:val="004C1EFC"/>
    <w:rsid w:val="004C2074"/>
    <w:rsid w:val="004C21BC"/>
    <w:rsid w:val="004C221A"/>
    <w:rsid w:val="004C2395"/>
    <w:rsid w:val="004C2416"/>
    <w:rsid w:val="004C253E"/>
    <w:rsid w:val="004C25AE"/>
    <w:rsid w:val="004C270D"/>
    <w:rsid w:val="004C332E"/>
    <w:rsid w:val="004C3379"/>
    <w:rsid w:val="004C34E1"/>
    <w:rsid w:val="004C3617"/>
    <w:rsid w:val="004C3857"/>
    <w:rsid w:val="004C3874"/>
    <w:rsid w:val="004C3B15"/>
    <w:rsid w:val="004C3C16"/>
    <w:rsid w:val="004C3C2F"/>
    <w:rsid w:val="004C3C5C"/>
    <w:rsid w:val="004C43DF"/>
    <w:rsid w:val="004C443F"/>
    <w:rsid w:val="004C4459"/>
    <w:rsid w:val="004C449A"/>
    <w:rsid w:val="004C451B"/>
    <w:rsid w:val="004C494A"/>
    <w:rsid w:val="004C4F4A"/>
    <w:rsid w:val="004C5092"/>
    <w:rsid w:val="004C50B7"/>
    <w:rsid w:val="004C513B"/>
    <w:rsid w:val="004C5B83"/>
    <w:rsid w:val="004C5E50"/>
    <w:rsid w:val="004C5F25"/>
    <w:rsid w:val="004C6A3F"/>
    <w:rsid w:val="004C6AA7"/>
    <w:rsid w:val="004C6DB0"/>
    <w:rsid w:val="004C6E27"/>
    <w:rsid w:val="004C711B"/>
    <w:rsid w:val="004C7170"/>
    <w:rsid w:val="004C75EE"/>
    <w:rsid w:val="004C77C8"/>
    <w:rsid w:val="004C7982"/>
    <w:rsid w:val="004C79F3"/>
    <w:rsid w:val="004D00E2"/>
    <w:rsid w:val="004D02F8"/>
    <w:rsid w:val="004D08EF"/>
    <w:rsid w:val="004D08F9"/>
    <w:rsid w:val="004D0951"/>
    <w:rsid w:val="004D0B38"/>
    <w:rsid w:val="004D0E71"/>
    <w:rsid w:val="004D0FB8"/>
    <w:rsid w:val="004D113A"/>
    <w:rsid w:val="004D163E"/>
    <w:rsid w:val="004D181F"/>
    <w:rsid w:val="004D19D3"/>
    <w:rsid w:val="004D1A0F"/>
    <w:rsid w:val="004D1CEC"/>
    <w:rsid w:val="004D1EA1"/>
    <w:rsid w:val="004D212A"/>
    <w:rsid w:val="004D2C81"/>
    <w:rsid w:val="004D2EE7"/>
    <w:rsid w:val="004D2F13"/>
    <w:rsid w:val="004D3128"/>
    <w:rsid w:val="004D31BC"/>
    <w:rsid w:val="004D351C"/>
    <w:rsid w:val="004D353D"/>
    <w:rsid w:val="004D36EA"/>
    <w:rsid w:val="004D3918"/>
    <w:rsid w:val="004D3DCB"/>
    <w:rsid w:val="004D4282"/>
    <w:rsid w:val="004D4687"/>
    <w:rsid w:val="004D46EE"/>
    <w:rsid w:val="004D49E6"/>
    <w:rsid w:val="004D4AA2"/>
    <w:rsid w:val="004D4FDB"/>
    <w:rsid w:val="004D502F"/>
    <w:rsid w:val="004D5507"/>
    <w:rsid w:val="004D5523"/>
    <w:rsid w:val="004D5BA5"/>
    <w:rsid w:val="004D5CE9"/>
    <w:rsid w:val="004D5DEC"/>
    <w:rsid w:val="004D6201"/>
    <w:rsid w:val="004D62F3"/>
    <w:rsid w:val="004D62F9"/>
    <w:rsid w:val="004D65BD"/>
    <w:rsid w:val="004D6CCA"/>
    <w:rsid w:val="004D6CF9"/>
    <w:rsid w:val="004D6EC2"/>
    <w:rsid w:val="004D7004"/>
    <w:rsid w:val="004D715E"/>
    <w:rsid w:val="004D72B0"/>
    <w:rsid w:val="004D7479"/>
    <w:rsid w:val="004D748B"/>
    <w:rsid w:val="004D76C8"/>
    <w:rsid w:val="004D7D12"/>
    <w:rsid w:val="004D7D35"/>
    <w:rsid w:val="004E038A"/>
    <w:rsid w:val="004E03F6"/>
    <w:rsid w:val="004E05FA"/>
    <w:rsid w:val="004E073E"/>
    <w:rsid w:val="004E08E6"/>
    <w:rsid w:val="004E0ED1"/>
    <w:rsid w:val="004E0EFD"/>
    <w:rsid w:val="004E10FF"/>
    <w:rsid w:val="004E1392"/>
    <w:rsid w:val="004E14A3"/>
    <w:rsid w:val="004E167E"/>
    <w:rsid w:val="004E191C"/>
    <w:rsid w:val="004E19A3"/>
    <w:rsid w:val="004E1D2E"/>
    <w:rsid w:val="004E1D35"/>
    <w:rsid w:val="004E209A"/>
    <w:rsid w:val="004E2190"/>
    <w:rsid w:val="004E22BB"/>
    <w:rsid w:val="004E251E"/>
    <w:rsid w:val="004E2772"/>
    <w:rsid w:val="004E27F2"/>
    <w:rsid w:val="004E2906"/>
    <w:rsid w:val="004E2B0F"/>
    <w:rsid w:val="004E2C75"/>
    <w:rsid w:val="004E2EDE"/>
    <w:rsid w:val="004E3005"/>
    <w:rsid w:val="004E31B7"/>
    <w:rsid w:val="004E31CD"/>
    <w:rsid w:val="004E31D6"/>
    <w:rsid w:val="004E3234"/>
    <w:rsid w:val="004E35FA"/>
    <w:rsid w:val="004E3864"/>
    <w:rsid w:val="004E3D3F"/>
    <w:rsid w:val="004E3DA9"/>
    <w:rsid w:val="004E3F22"/>
    <w:rsid w:val="004E48C3"/>
    <w:rsid w:val="004E49D4"/>
    <w:rsid w:val="004E4AD8"/>
    <w:rsid w:val="004E4BB2"/>
    <w:rsid w:val="004E4C0E"/>
    <w:rsid w:val="004E4FFD"/>
    <w:rsid w:val="004E557D"/>
    <w:rsid w:val="004E5AB9"/>
    <w:rsid w:val="004E5AEF"/>
    <w:rsid w:val="004E5C55"/>
    <w:rsid w:val="004E5C58"/>
    <w:rsid w:val="004E5C5A"/>
    <w:rsid w:val="004E5F18"/>
    <w:rsid w:val="004E61E0"/>
    <w:rsid w:val="004E66C2"/>
    <w:rsid w:val="004E6958"/>
    <w:rsid w:val="004E698E"/>
    <w:rsid w:val="004E69AC"/>
    <w:rsid w:val="004E6AA4"/>
    <w:rsid w:val="004E6AAB"/>
    <w:rsid w:val="004E6CCB"/>
    <w:rsid w:val="004E6D01"/>
    <w:rsid w:val="004E6D61"/>
    <w:rsid w:val="004E702D"/>
    <w:rsid w:val="004E70F6"/>
    <w:rsid w:val="004E72D1"/>
    <w:rsid w:val="004E754C"/>
    <w:rsid w:val="004E75EA"/>
    <w:rsid w:val="004E765E"/>
    <w:rsid w:val="004E786A"/>
    <w:rsid w:val="004E7BDB"/>
    <w:rsid w:val="004F062C"/>
    <w:rsid w:val="004F0770"/>
    <w:rsid w:val="004F07B4"/>
    <w:rsid w:val="004F0940"/>
    <w:rsid w:val="004F09C8"/>
    <w:rsid w:val="004F0E60"/>
    <w:rsid w:val="004F0EDF"/>
    <w:rsid w:val="004F0F3A"/>
    <w:rsid w:val="004F0FD5"/>
    <w:rsid w:val="004F129E"/>
    <w:rsid w:val="004F1798"/>
    <w:rsid w:val="004F1A0E"/>
    <w:rsid w:val="004F1D65"/>
    <w:rsid w:val="004F23B1"/>
    <w:rsid w:val="004F2442"/>
    <w:rsid w:val="004F254D"/>
    <w:rsid w:val="004F269A"/>
    <w:rsid w:val="004F2919"/>
    <w:rsid w:val="004F29DD"/>
    <w:rsid w:val="004F2A07"/>
    <w:rsid w:val="004F2B86"/>
    <w:rsid w:val="004F2D39"/>
    <w:rsid w:val="004F2E77"/>
    <w:rsid w:val="004F2FCB"/>
    <w:rsid w:val="004F3290"/>
    <w:rsid w:val="004F347D"/>
    <w:rsid w:val="004F35C5"/>
    <w:rsid w:val="004F3749"/>
    <w:rsid w:val="004F39D2"/>
    <w:rsid w:val="004F3B5A"/>
    <w:rsid w:val="004F3BFE"/>
    <w:rsid w:val="004F3CC7"/>
    <w:rsid w:val="004F3CC9"/>
    <w:rsid w:val="004F3E4F"/>
    <w:rsid w:val="004F3F48"/>
    <w:rsid w:val="004F4063"/>
    <w:rsid w:val="004F4250"/>
    <w:rsid w:val="004F434B"/>
    <w:rsid w:val="004F471A"/>
    <w:rsid w:val="004F47BF"/>
    <w:rsid w:val="004F48D9"/>
    <w:rsid w:val="004F4C30"/>
    <w:rsid w:val="004F4C9D"/>
    <w:rsid w:val="004F50FA"/>
    <w:rsid w:val="004F51E1"/>
    <w:rsid w:val="004F5276"/>
    <w:rsid w:val="004F5549"/>
    <w:rsid w:val="004F58AE"/>
    <w:rsid w:val="004F5DEA"/>
    <w:rsid w:val="004F5E67"/>
    <w:rsid w:val="004F5F76"/>
    <w:rsid w:val="004F60B2"/>
    <w:rsid w:val="004F6208"/>
    <w:rsid w:val="004F6487"/>
    <w:rsid w:val="004F6627"/>
    <w:rsid w:val="004F665F"/>
    <w:rsid w:val="004F66A3"/>
    <w:rsid w:val="004F68D0"/>
    <w:rsid w:val="004F69D4"/>
    <w:rsid w:val="004F6AA4"/>
    <w:rsid w:val="004F6C5B"/>
    <w:rsid w:val="004F6F6B"/>
    <w:rsid w:val="004F6FDA"/>
    <w:rsid w:val="004F7106"/>
    <w:rsid w:val="004F732E"/>
    <w:rsid w:val="004F766C"/>
    <w:rsid w:val="004F79C9"/>
    <w:rsid w:val="004F7F7B"/>
    <w:rsid w:val="00500222"/>
    <w:rsid w:val="00500252"/>
    <w:rsid w:val="005002C8"/>
    <w:rsid w:val="005003AD"/>
    <w:rsid w:val="005003CC"/>
    <w:rsid w:val="005004DE"/>
    <w:rsid w:val="00500647"/>
    <w:rsid w:val="00500664"/>
    <w:rsid w:val="00500F5E"/>
    <w:rsid w:val="00500FB3"/>
    <w:rsid w:val="00500FE0"/>
    <w:rsid w:val="00501066"/>
    <w:rsid w:val="005010C3"/>
    <w:rsid w:val="00501398"/>
    <w:rsid w:val="00501706"/>
    <w:rsid w:val="00501765"/>
    <w:rsid w:val="0050182F"/>
    <w:rsid w:val="00501A49"/>
    <w:rsid w:val="00501A6D"/>
    <w:rsid w:val="00501C17"/>
    <w:rsid w:val="00501DAD"/>
    <w:rsid w:val="00501EE6"/>
    <w:rsid w:val="00502244"/>
    <w:rsid w:val="005025A4"/>
    <w:rsid w:val="00502982"/>
    <w:rsid w:val="005029E1"/>
    <w:rsid w:val="00502C09"/>
    <w:rsid w:val="00502CD6"/>
    <w:rsid w:val="00502CE0"/>
    <w:rsid w:val="00502D7E"/>
    <w:rsid w:val="00502F05"/>
    <w:rsid w:val="00502FB0"/>
    <w:rsid w:val="005034AB"/>
    <w:rsid w:val="00503822"/>
    <w:rsid w:val="00503CBF"/>
    <w:rsid w:val="00504029"/>
    <w:rsid w:val="005042BF"/>
    <w:rsid w:val="005042E9"/>
    <w:rsid w:val="0050435A"/>
    <w:rsid w:val="005046CE"/>
    <w:rsid w:val="00504AEA"/>
    <w:rsid w:val="00504F3B"/>
    <w:rsid w:val="00505513"/>
    <w:rsid w:val="00505AA5"/>
    <w:rsid w:val="00505D76"/>
    <w:rsid w:val="00505DC4"/>
    <w:rsid w:val="00505EC0"/>
    <w:rsid w:val="0050613E"/>
    <w:rsid w:val="005061E3"/>
    <w:rsid w:val="0050621D"/>
    <w:rsid w:val="0050629B"/>
    <w:rsid w:val="005062C6"/>
    <w:rsid w:val="005067CB"/>
    <w:rsid w:val="00506928"/>
    <w:rsid w:val="005069CB"/>
    <w:rsid w:val="00506B28"/>
    <w:rsid w:val="00506C7A"/>
    <w:rsid w:val="005074D5"/>
    <w:rsid w:val="005076B0"/>
    <w:rsid w:val="005078FF"/>
    <w:rsid w:val="00507BA8"/>
    <w:rsid w:val="00507F1D"/>
    <w:rsid w:val="005100C9"/>
    <w:rsid w:val="00510347"/>
    <w:rsid w:val="00510471"/>
    <w:rsid w:val="0051047A"/>
    <w:rsid w:val="0051058A"/>
    <w:rsid w:val="00510647"/>
    <w:rsid w:val="00510798"/>
    <w:rsid w:val="00510E52"/>
    <w:rsid w:val="00510F4C"/>
    <w:rsid w:val="005110CE"/>
    <w:rsid w:val="0051116C"/>
    <w:rsid w:val="00511485"/>
    <w:rsid w:val="005116D3"/>
    <w:rsid w:val="005119C1"/>
    <w:rsid w:val="00511A43"/>
    <w:rsid w:val="00511D96"/>
    <w:rsid w:val="00512268"/>
    <w:rsid w:val="0051235E"/>
    <w:rsid w:val="00512412"/>
    <w:rsid w:val="00512626"/>
    <w:rsid w:val="00512837"/>
    <w:rsid w:val="005128AF"/>
    <w:rsid w:val="005128BB"/>
    <w:rsid w:val="0051296E"/>
    <w:rsid w:val="00512B84"/>
    <w:rsid w:val="005137D1"/>
    <w:rsid w:val="0051384B"/>
    <w:rsid w:val="005138C2"/>
    <w:rsid w:val="005139CF"/>
    <w:rsid w:val="00513A51"/>
    <w:rsid w:val="00513BEE"/>
    <w:rsid w:val="00513D92"/>
    <w:rsid w:val="00513F17"/>
    <w:rsid w:val="00514401"/>
    <w:rsid w:val="00514428"/>
    <w:rsid w:val="00514468"/>
    <w:rsid w:val="005145B0"/>
    <w:rsid w:val="00514C89"/>
    <w:rsid w:val="00514CE3"/>
    <w:rsid w:val="0051532A"/>
    <w:rsid w:val="00515383"/>
    <w:rsid w:val="005157A9"/>
    <w:rsid w:val="00515B2B"/>
    <w:rsid w:val="00515C4B"/>
    <w:rsid w:val="00515CE0"/>
    <w:rsid w:val="00515CF6"/>
    <w:rsid w:val="00515D6F"/>
    <w:rsid w:val="00515DC3"/>
    <w:rsid w:val="00515E98"/>
    <w:rsid w:val="00516377"/>
    <w:rsid w:val="005166DF"/>
    <w:rsid w:val="005168E1"/>
    <w:rsid w:val="00516985"/>
    <w:rsid w:val="00516AF7"/>
    <w:rsid w:val="00516D3B"/>
    <w:rsid w:val="0051734D"/>
    <w:rsid w:val="00517A57"/>
    <w:rsid w:val="00517C31"/>
    <w:rsid w:val="00517D4E"/>
    <w:rsid w:val="00517F43"/>
    <w:rsid w:val="00520458"/>
    <w:rsid w:val="00520C0C"/>
    <w:rsid w:val="00520CD7"/>
    <w:rsid w:val="005217ED"/>
    <w:rsid w:val="00521928"/>
    <w:rsid w:val="00521A14"/>
    <w:rsid w:val="00521A37"/>
    <w:rsid w:val="00521CDC"/>
    <w:rsid w:val="0052232B"/>
    <w:rsid w:val="00522471"/>
    <w:rsid w:val="00522489"/>
    <w:rsid w:val="00522920"/>
    <w:rsid w:val="00522A23"/>
    <w:rsid w:val="00522AB1"/>
    <w:rsid w:val="00522DE3"/>
    <w:rsid w:val="00522EC1"/>
    <w:rsid w:val="00522EE0"/>
    <w:rsid w:val="005230FB"/>
    <w:rsid w:val="005231E0"/>
    <w:rsid w:val="005233AC"/>
    <w:rsid w:val="00523D67"/>
    <w:rsid w:val="00523F60"/>
    <w:rsid w:val="00524006"/>
    <w:rsid w:val="00524353"/>
    <w:rsid w:val="0052447D"/>
    <w:rsid w:val="005248C8"/>
    <w:rsid w:val="00524904"/>
    <w:rsid w:val="0052498B"/>
    <w:rsid w:val="00524DDE"/>
    <w:rsid w:val="00524E13"/>
    <w:rsid w:val="00524E69"/>
    <w:rsid w:val="00524EE7"/>
    <w:rsid w:val="005250BC"/>
    <w:rsid w:val="005254B1"/>
    <w:rsid w:val="0052568F"/>
    <w:rsid w:val="005256C7"/>
    <w:rsid w:val="005258C8"/>
    <w:rsid w:val="00525B69"/>
    <w:rsid w:val="00525BF2"/>
    <w:rsid w:val="00526006"/>
    <w:rsid w:val="00526056"/>
    <w:rsid w:val="00526325"/>
    <w:rsid w:val="0052664F"/>
    <w:rsid w:val="0052678D"/>
    <w:rsid w:val="0052687F"/>
    <w:rsid w:val="00526F09"/>
    <w:rsid w:val="0052700F"/>
    <w:rsid w:val="00527116"/>
    <w:rsid w:val="00527338"/>
    <w:rsid w:val="00527541"/>
    <w:rsid w:val="0052757A"/>
    <w:rsid w:val="005277CF"/>
    <w:rsid w:val="0052798E"/>
    <w:rsid w:val="0052799B"/>
    <w:rsid w:val="0053044B"/>
    <w:rsid w:val="00530669"/>
    <w:rsid w:val="0053068C"/>
    <w:rsid w:val="00530895"/>
    <w:rsid w:val="00530B65"/>
    <w:rsid w:val="00530BFB"/>
    <w:rsid w:val="005310F3"/>
    <w:rsid w:val="00531311"/>
    <w:rsid w:val="005313F3"/>
    <w:rsid w:val="00531CF6"/>
    <w:rsid w:val="00531D73"/>
    <w:rsid w:val="0053220A"/>
    <w:rsid w:val="005326D9"/>
    <w:rsid w:val="00532870"/>
    <w:rsid w:val="00532B30"/>
    <w:rsid w:val="00532C06"/>
    <w:rsid w:val="00532F8E"/>
    <w:rsid w:val="0053302A"/>
    <w:rsid w:val="00533441"/>
    <w:rsid w:val="00533640"/>
    <w:rsid w:val="005338D3"/>
    <w:rsid w:val="005338D5"/>
    <w:rsid w:val="005338EA"/>
    <w:rsid w:val="00533BB6"/>
    <w:rsid w:val="00533D8B"/>
    <w:rsid w:val="005342D7"/>
    <w:rsid w:val="00534450"/>
    <w:rsid w:val="00534660"/>
    <w:rsid w:val="005347E0"/>
    <w:rsid w:val="00534960"/>
    <w:rsid w:val="00534A3C"/>
    <w:rsid w:val="00534A5B"/>
    <w:rsid w:val="00534C13"/>
    <w:rsid w:val="00534E2A"/>
    <w:rsid w:val="00535927"/>
    <w:rsid w:val="00535A2E"/>
    <w:rsid w:val="00535B4C"/>
    <w:rsid w:val="00535CE1"/>
    <w:rsid w:val="00535DEB"/>
    <w:rsid w:val="00535E01"/>
    <w:rsid w:val="00535EED"/>
    <w:rsid w:val="00536243"/>
    <w:rsid w:val="0053625C"/>
    <w:rsid w:val="00536296"/>
    <w:rsid w:val="0053631E"/>
    <w:rsid w:val="005363AE"/>
    <w:rsid w:val="00536C24"/>
    <w:rsid w:val="00536CFC"/>
    <w:rsid w:val="00536D4B"/>
    <w:rsid w:val="005370A6"/>
    <w:rsid w:val="005371F3"/>
    <w:rsid w:val="00537225"/>
    <w:rsid w:val="0053730E"/>
    <w:rsid w:val="00537482"/>
    <w:rsid w:val="005374F4"/>
    <w:rsid w:val="00537605"/>
    <w:rsid w:val="00537994"/>
    <w:rsid w:val="00537A55"/>
    <w:rsid w:val="00537D05"/>
    <w:rsid w:val="00537E09"/>
    <w:rsid w:val="005407E2"/>
    <w:rsid w:val="005407EF"/>
    <w:rsid w:val="00540829"/>
    <w:rsid w:val="00540835"/>
    <w:rsid w:val="005409DE"/>
    <w:rsid w:val="00540A40"/>
    <w:rsid w:val="00540C61"/>
    <w:rsid w:val="00540E30"/>
    <w:rsid w:val="00540E77"/>
    <w:rsid w:val="00540E87"/>
    <w:rsid w:val="0054105F"/>
    <w:rsid w:val="00541671"/>
    <w:rsid w:val="00541932"/>
    <w:rsid w:val="00541AC3"/>
    <w:rsid w:val="00541BD3"/>
    <w:rsid w:val="00541E0A"/>
    <w:rsid w:val="00541F7F"/>
    <w:rsid w:val="0054202B"/>
    <w:rsid w:val="005421CF"/>
    <w:rsid w:val="0054225A"/>
    <w:rsid w:val="005423AB"/>
    <w:rsid w:val="00542545"/>
    <w:rsid w:val="005428B5"/>
    <w:rsid w:val="00542949"/>
    <w:rsid w:val="00542C64"/>
    <w:rsid w:val="00542CA5"/>
    <w:rsid w:val="00542DFE"/>
    <w:rsid w:val="00543121"/>
    <w:rsid w:val="005433E6"/>
    <w:rsid w:val="0054340E"/>
    <w:rsid w:val="005435CA"/>
    <w:rsid w:val="005438D9"/>
    <w:rsid w:val="00543CB5"/>
    <w:rsid w:val="00543E57"/>
    <w:rsid w:val="005440AE"/>
    <w:rsid w:val="0054421D"/>
    <w:rsid w:val="00544302"/>
    <w:rsid w:val="00544CE3"/>
    <w:rsid w:val="00544D51"/>
    <w:rsid w:val="00544E58"/>
    <w:rsid w:val="00544EF7"/>
    <w:rsid w:val="005453AF"/>
    <w:rsid w:val="005453B6"/>
    <w:rsid w:val="005456CE"/>
    <w:rsid w:val="00545717"/>
    <w:rsid w:val="00545AED"/>
    <w:rsid w:val="00545BD8"/>
    <w:rsid w:val="00545D4B"/>
    <w:rsid w:val="00545F23"/>
    <w:rsid w:val="00546CEA"/>
    <w:rsid w:val="005471AD"/>
    <w:rsid w:val="005478FD"/>
    <w:rsid w:val="005479E3"/>
    <w:rsid w:val="0055033F"/>
    <w:rsid w:val="00550C75"/>
    <w:rsid w:val="00550E27"/>
    <w:rsid w:val="00550E9B"/>
    <w:rsid w:val="005510A8"/>
    <w:rsid w:val="005510B1"/>
    <w:rsid w:val="00551143"/>
    <w:rsid w:val="0055163C"/>
    <w:rsid w:val="005518EB"/>
    <w:rsid w:val="00551A88"/>
    <w:rsid w:val="00551B99"/>
    <w:rsid w:val="00552170"/>
    <w:rsid w:val="005528FA"/>
    <w:rsid w:val="00552BAF"/>
    <w:rsid w:val="00552D0D"/>
    <w:rsid w:val="00552F06"/>
    <w:rsid w:val="00552FBB"/>
    <w:rsid w:val="00553275"/>
    <w:rsid w:val="0055358D"/>
    <w:rsid w:val="00553801"/>
    <w:rsid w:val="00553ACD"/>
    <w:rsid w:val="0055400B"/>
    <w:rsid w:val="00554266"/>
    <w:rsid w:val="005542D6"/>
    <w:rsid w:val="005543C8"/>
    <w:rsid w:val="00554843"/>
    <w:rsid w:val="00554A00"/>
    <w:rsid w:val="00554F63"/>
    <w:rsid w:val="00554F8C"/>
    <w:rsid w:val="0055500D"/>
    <w:rsid w:val="0055518B"/>
    <w:rsid w:val="00555395"/>
    <w:rsid w:val="0055558E"/>
    <w:rsid w:val="00555655"/>
    <w:rsid w:val="005556DF"/>
    <w:rsid w:val="00555725"/>
    <w:rsid w:val="00555806"/>
    <w:rsid w:val="0055599D"/>
    <w:rsid w:val="00555CE4"/>
    <w:rsid w:val="00555E8C"/>
    <w:rsid w:val="005560EA"/>
    <w:rsid w:val="005563B2"/>
    <w:rsid w:val="00556C73"/>
    <w:rsid w:val="00556F49"/>
    <w:rsid w:val="00556FDA"/>
    <w:rsid w:val="005570A7"/>
    <w:rsid w:val="00557263"/>
    <w:rsid w:val="005575F7"/>
    <w:rsid w:val="005578EB"/>
    <w:rsid w:val="00557D8C"/>
    <w:rsid w:val="00557DE1"/>
    <w:rsid w:val="00557E45"/>
    <w:rsid w:val="00560913"/>
    <w:rsid w:val="00560E6B"/>
    <w:rsid w:val="0056105C"/>
    <w:rsid w:val="005610CB"/>
    <w:rsid w:val="00561139"/>
    <w:rsid w:val="0056133E"/>
    <w:rsid w:val="0056136C"/>
    <w:rsid w:val="0056137B"/>
    <w:rsid w:val="005614F1"/>
    <w:rsid w:val="005616F4"/>
    <w:rsid w:val="00561FE6"/>
    <w:rsid w:val="005623B6"/>
    <w:rsid w:val="005625F9"/>
    <w:rsid w:val="005627BB"/>
    <w:rsid w:val="005627DE"/>
    <w:rsid w:val="00562816"/>
    <w:rsid w:val="0056287D"/>
    <w:rsid w:val="005628BB"/>
    <w:rsid w:val="00562927"/>
    <w:rsid w:val="00562EC6"/>
    <w:rsid w:val="0056327F"/>
    <w:rsid w:val="0056331A"/>
    <w:rsid w:val="005633E3"/>
    <w:rsid w:val="0056355A"/>
    <w:rsid w:val="005635DA"/>
    <w:rsid w:val="0056361B"/>
    <w:rsid w:val="00563B80"/>
    <w:rsid w:val="00563E20"/>
    <w:rsid w:val="00563E90"/>
    <w:rsid w:val="005641CB"/>
    <w:rsid w:val="00564349"/>
    <w:rsid w:val="0056477D"/>
    <w:rsid w:val="00564864"/>
    <w:rsid w:val="005652F8"/>
    <w:rsid w:val="0056533E"/>
    <w:rsid w:val="0056556D"/>
    <w:rsid w:val="005656C1"/>
    <w:rsid w:val="0056575F"/>
    <w:rsid w:val="005658A7"/>
    <w:rsid w:val="00565913"/>
    <w:rsid w:val="00565A4A"/>
    <w:rsid w:val="00565B3D"/>
    <w:rsid w:val="00565BCF"/>
    <w:rsid w:val="00565F56"/>
    <w:rsid w:val="00566043"/>
    <w:rsid w:val="00566265"/>
    <w:rsid w:val="00566865"/>
    <w:rsid w:val="0056690B"/>
    <w:rsid w:val="00566BD8"/>
    <w:rsid w:val="00566C22"/>
    <w:rsid w:val="00567108"/>
    <w:rsid w:val="00567163"/>
    <w:rsid w:val="005672BB"/>
    <w:rsid w:val="005672E8"/>
    <w:rsid w:val="005674C7"/>
    <w:rsid w:val="005674DD"/>
    <w:rsid w:val="005678D1"/>
    <w:rsid w:val="005678D8"/>
    <w:rsid w:val="00567F71"/>
    <w:rsid w:val="00570189"/>
    <w:rsid w:val="0057041D"/>
    <w:rsid w:val="005708EA"/>
    <w:rsid w:val="0057099B"/>
    <w:rsid w:val="00570B31"/>
    <w:rsid w:val="005711D7"/>
    <w:rsid w:val="00571330"/>
    <w:rsid w:val="005713B4"/>
    <w:rsid w:val="0057160F"/>
    <w:rsid w:val="00571C48"/>
    <w:rsid w:val="00571D80"/>
    <w:rsid w:val="00571E5C"/>
    <w:rsid w:val="00571F2D"/>
    <w:rsid w:val="00572221"/>
    <w:rsid w:val="0057248F"/>
    <w:rsid w:val="005728E5"/>
    <w:rsid w:val="00572E2E"/>
    <w:rsid w:val="00572F52"/>
    <w:rsid w:val="00573155"/>
    <w:rsid w:val="0057332E"/>
    <w:rsid w:val="005735BF"/>
    <w:rsid w:val="00573767"/>
    <w:rsid w:val="00573986"/>
    <w:rsid w:val="0057426C"/>
    <w:rsid w:val="005742B0"/>
    <w:rsid w:val="0057443E"/>
    <w:rsid w:val="00574651"/>
    <w:rsid w:val="005748DA"/>
    <w:rsid w:val="00574CE9"/>
    <w:rsid w:val="00574E95"/>
    <w:rsid w:val="005750B2"/>
    <w:rsid w:val="005758B4"/>
    <w:rsid w:val="00575E45"/>
    <w:rsid w:val="00575FE4"/>
    <w:rsid w:val="005760ED"/>
    <w:rsid w:val="00576139"/>
    <w:rsid w:val="005768E3"/>
    <w:rsid w:val="00576938"/>
    <w:rsid w:val="005769E6"/>
    <w:rsid w:val="00576C73"/>
    <w:rsid w:val="0057708C"/>
    <w:rsid w:val="005770B7"/>
    <w:rsid w:val="0057728B"/>
    <w:rsid w:val="00577649"/>
    <w:rsid w:val="00577929"/>
    <w:rsid w:val="005779F8"/>
    <w:rsid w:val="00577A7B"/>
    <w:rsid w:val="00577C35"/>
    <w:rsid w:val="0058047C"/>
    <w:rsid w:val="0058083B"/>
    <w:rsid w:val="00580BF0"/>
    <w:rsid w:val="00580F65"/>
    <w:rsid w:val="005812B1"/>
    <w:rsid w:val="005816C3"/>
    <w:rsid w:val="00581961"/>
    <w:rsid w:val="005819BC"/>
    <w:rsid w:val="005820B1"/>
    <w:rsid w:val="005823D1"/>
    <w:rsid w:val="005827C9"/>
    <w:rsid w:val="00582B4A"/>
    <w:rsid w:val="00582CCD"/>
    <w:rsid w:val="00582F47"/>
    <w:rsid w:val="00583032"/>
    <w:rsid w:val="005830AD"/>
    <w:rsid w:val="00583129"/>
    <w:rsid w:val="005832C4"/>
    <w:rsid w:val="005833E7"/>
    <w:rsid w:val="00583585"/>
    <w:rsid w:val="00583663"/>
    <w:rsid w:val="00583693"/>
    <w:rsid w:val="00583718"/>
    <w:rsid w:val="005837D8"/>
    <w:rsid w:val="00583B50"/>
    <w:rsid w:val="00583DD3"/>
    <w:rsid w:val="005844E9"/>
    <w:rsid w:val="005845DB"/>
    <w:rsid w:val="0058483F"/>
    <w:rsid w:val="005848D8"/>
    <w:rsid w:val="00584967"/>
    <w:rsid w:val="005849B0"/>
    <w:rsid w:val="00584B38"/>
    <w:rsid w:val="005852C8"/>
    <w:rsid w:val="0058534E"/>
    <w:rsid w:val="00585769"/>
    <w:rsid w:val="0058585D"/>
    <w:rsid w:val="00585963"/>
    <w:rsid w:val="005859AD"/>
    <w:rsid w:val="00585CF8"/>
    <w:rsid w:val="00585E00"/>
    <w:rsid w:val="00585EBA"/>
    <w:rsid w:val="00585F25"/>
    <w:rsid w:val="00586084"/>
    <w:rsid w:val="005861D7"/>
    <w:rsid w:val="00586234"/>
    <w:rsid w:val="0058658C"/>
    <w:rsid w:val="00586634"/>
    <w:rsid w:val="00586689"/>
    <w:rsid w:val="0058684C"/>
    <w:rsid w:val="005868FE"/>
    <w:rsid w:val="00586C6B"/>
    <w:rsid w:val="00586DD2"/>
    <w:rsid w:val="00586DD9"/>
    <w:rsid w:val="00587EEE"/>
    <w:rsid w:val="0059016F"/>
    <w:rsid w:val="0059023D"/>
    <w:rsid w:val="0059038B"/>
    <w:rsid w:val="0059047B"/>
    <w:rsid w:val="00590653"/>
    <w:rsid w:val="00590770"/>
    <w:rsid w:val="005909A2"/>
    <w:rsid w:val="00590BB0"/>
    <w:rsid w:val="00590C10"/>
    <w:rsid w:val="005913D2"/>
    <w:rsid w:val="005915D9"/>
    <w:rsid w:val="0059212A"/>
    <w:rsid w:val="00592164"/>
    <w:rsid w:val="00592331"/>
    <w:rsid w:val="005923C5"/>
    <w:rsid w:val="0059343D"/>
    <w:rsid w:val="0059357D"/>
    <w:rsid w:val="005936F0"/>
    <w:rsid w:val="0059377A"/>
    <w:rsid w:val="00593786"/>
    <w:rsid w:val="005937C9"/>
    <w:rsid w:val="00593B24"/>
    <w:rsid w:val="00593D2C"/>
    <w:rsid w:val="00593FCD"/>
    <w:rsid w:val="0059443E"/>
    <w:rsid w:val="0059446E"/>
    <w:rsid w:val="00594811"/>
    <w:rsid w:val="00594878"/>
    <w:rsid w:val="00594CFB"/>
    <w:rsid w:val="005952D4"/>
    <w:rsid w:val="005956C5"/>
    <w:rsid w:val="005956CF"/>
    <w:rsid w:val="00595762"/>
    <w:rsid w:val="00595B17"/>
    <w:rsid w:val="00595BC1"/>
    <w:rsid w:val="00595D4E"/>
    <w:rsid w:val="00595D5A"/>
    <w:rsid w:val="00595E35"/>
    <w:rsid w:val="0059603F"/>
    <w:rsid w:val="005960AF"/>
    <w:rsid w:val="00596797"/>
    <w:rsid w:val="00596972"/>
    <w:rsid w:val="00596A1B"/>
    <w:rsid w:val="00596B58"/>
    <w:rsid w:val="00596BE8"/>
    <w:rsid w:val="00596C63"/>
    <w:rsid w:val="00596C92"/>
    <w:rsid w:val="00596E4D"/>
    <w:rsid w:val="00596F73"/>
    <w:rsid w:val="005971AF"/>
    <w:rsid w:val="00597250"/>
    <w:rsid w:val="005976FB"/>
    <w:rsid w:val="00597908"/>
    <w:rsid w:val="00597C6A"/>
    <w:rsid w:val="00597F2E"/>
    <w:rsid w:val="005A015B"/>
    <w:rsid w:val="005A0187"/>
    <w:rsid w:val="005A0336"/>
    <w:rsid w:val="005A054A"/>
    <w:rsid w:val="005A0D27"/>
    <w:rsid w:val="005A119E"/>
    <w:rsid w:val="005A1212"/>
    <w:rsid w:val="005A142B"/>
    <w:rsid w:val="005A182A"/>
    <w:rsid w:val="005A1F34"/>
    <w:rsid w:val="005A20C2"/>
    <w:rsid w:val="005A235A"/>
    <w:rsid w:val="005A2751"/>
    <w:rsid w:val="005A2DE2"/>
    <w:rsid w:val="005A2DF2"/>
    <w:rsid w:val="005A2E21"/>
    <w:rsid w:val="005A2EFF"/>
    <w:rsid w:val="005A3055"/>
    <w:rsid w:val="005A31D6"/>
    <w:rsid w:val="005A3225"/>
    <w:rsid w:val="005A3306"/>
    <w:rsid w:val="005A38C1"/>
    <w:rsid w:val="005A3AA3"/>
    <w:rsid w:val="005A3C8D"/>
    <w:rsid w:val="005A40E9"/>
    <w:rsid w:val="005A414B"/>
    <w:rsid w:val="005A41F5"/>
    <w:rsid w:val="005A43C7"/>
    <w:rsid w:val="005A43C9"/>
    <w:rsid w:val="005A4455"/>
    <w:rsid w:val="005A4497"/>
    <w:rsid w:val="005A457B"/>
    <w:rsid w:val="005A468A"/>
    <w:rsid w:val="005A4930"/>
    <w:rsid w:val="005A4D3E"/>
    <w:rsid w:val="005A4FD6"/>
    <w:rsid w:val="005A545B"/>
    <w:rsid w:val="005A5890"/>
    <w:rsid w:val="005A598E"/>
    <w:rsid w:val="005A5A04"/>
    <w:rsid w:val="005A5E3B"/>
    <w:rsid w:val="005A607C"/>
    <w:rsid w:val="005A6084"/>
    <w:rsid w:val="005A616E"/>
    <w:rsid w:val="005A65A5"/>
    <w:rsid w:val="005A685F"/>
    <w:rsid w:val="005A71AF"/>
    <w:rsid w:val="005A735D"/>
    <w:rsid w:val="005A748D"/>
    <w:rsid w:val="005A749A"/>
    <w:rsid w:val="005A7529"/>
    <w:rsid w:val="005A76EF"/>
    <w:rsid w:val="005A7958"/>
    <w:rsid w:val="005A798A"/>
    <w:rsid w:val="005A7A9F"/>
    <w:rsid w:val="005A7CFE"/>
    <w:rsid w:val="005A7DE1"/>
    <w:rsid w:val="005A7E16"/>
    <w:rsid w:val="005A7ED1"/>
    <w:rsid w:val="005B0221"/>
    <w:rsid w:val="005B059C"/>
    <w:rsid w:val="005B069F"/>
    <w:rsid w:val="005B07EE"/>
    <w:rsid w:val="005B0A70"/>
    <w:rsid w:val="005B0CA1"/>
    <w:rsid w:val="005B0D3F"/>
    <w:rsid w:val="005B1770"/>
    <w:rsid w:val="005B1844"/>
    <w:rsid w:val="005B188C"/>
    <w:rsid w:val="005B195A"/>
    <w:rsid w:val="005B1A57"/>
    <w:rsid w:val="005B1C43"/>
    <w:rsid w:val="005B1EAE"/>
    <w:rsid w:val="005B1EC0"/>
    <w:rsid w:val="005B1EDD"/>
    <w:rsid w:val="005B1FBD"/>
    <w:rsid w:val="005B2183"/>
    <w:rsid w:val="005B2439"/>
    <w:rsid w:val="005B2526"/>
    <w:rsid w:val="005B26CF"/>
    <w:rsid w:val="005B2BA9"/>
    <w:rsid w:val="005B2C5A"/>
    <w:rsid w:val="005B2DC0"/>
    <w:rsid w:val="005B3310"/>
    <w:rsid w:val="005B33A8"/>
    <w:rsid w:val="005B3608"/>
    <w:rsid w:val="005B3639"/>
    <w:rsid w:val="005B3A88"/>
    <w:rsid w:val="005B3E4E"/>
    <w:rsid w:val="005B410E"/>
    <w:rsid w:val="005B41F4"/>
    <w:rsid w:val="005B4424"/>
    <w:rsid w:val="005B4681"/>
    <w:rsid w:val="005B46A6"/>
    <w:rsid w:val="005B493D"/>
    <w:rsid w:val="005B4A22"/>
    <w:rsid w:val="005B4DC1"/>
    <w:rsid w:val="005B5257"/>
    <w:rsid w:val="005B539B"/>
    <w:rsid w:val="005B544E"/>
    <w:rsid w:val="005B660F"/>
    <w:rsid w:val="005B6844"/>
    <w:rsid w:val="005B6A37"/>
    <w:rsid w:val="005B6B18"/>
    <w:rsid w:val="005B6BA6"/>
    <w:rsid w:val="005B6BAA"/>
    <w:rsid w:val="005B6C9E"/>
    <w:rsid w:val="005B6E67"/>
    <w:rsid w:val="005B74F9"/>
    <w:rsid w:val="005B76E6"/>
    <w:rsid w:val="005B776F"/>
    <w:rsid w:val="005B7920"/>
    <w:rsid w:val="005B79FE"/>
    <w:rsid w:val="005B7BBA"/>
    <w:rsid w:val="005B7F26"/>
    <w:rsid w:val="005C00C9"/>
    <w:rsid w:val="005C01A9"/>
    <w:rsid w:val="005C04AA"/>
    <w:rsid w:val="005C05F0"/>
    <w:rsid w:val="005C0812"/>
    <w:rsid w:val="005C0949"/>
    <w:rsid w:val="005C1022"/>
    <w:rsid w:val="005C145C"/>
    <w:rsid w:val="005C1487"/>
    <w:rsid w:val="005C1690"/>
    <w:rsid w:val="005C1912"/>
    <w:rsid w:val="005C1F02"/>
    <w:rsid w:val="005C2338"/>
    <w:rsid w:val="005C2360"/>
    <w:rsid w:val="005C26C4"/>
    <w:rsid w:val="005C2F1F"/>
    <w:rsid w:val="005C303F"/>
    <w:rsid w:val="005C308A"/>
    <w:rsid w:val="005C3CA9"/>
    <w:rsid w:val="005C418F"/>
    <w:rsid w:val="005C4205"/>
    <w:rsid w:val="005C4C81"/>
    <w:rsid w:val="005C535D"/>
    <w:rsid w:val="005C53AC"/>
    <w:rsid w:val="005C544A"/>
    <w:rsid w:val="005C56AB"/>
    <w:rsid w:val="005C56AF"/>
    <w:rsid w:val="005C58F8"/>
    <w:rsid w:val="005C591F"/>
    <w:rsid w:val="005C5D64"/>
    <w:rsid w:val="005C5F99"/>
    <w:rsid w:val="005C60E5"/>
    <w:rsid w:val="005C63B1"/>
    <w:rsid w:val="005C6612"/>
    <w:rsid w:val="005C6C97"/>
    <w:rsid w:val="005C6CA7"/>
    <w:rsid w:val="005C6E50"/>
    <w:rsid w:val="005C7158"/>
    <w:rsid w:val="005C7D83"/>
    <w:rsid w:val="005C7FBF"/>
    <w:rsid w:val="005D05D4"/>
    <w:rsid w:val="005D065B"/>
    <w:rsid w:val="005D117D"/>
    <w:rsid w:val="005D12BC"/>
    <w:rsid w:val="005D1522"/>
    <w:rsid w:val="005D1563"/>
    <w:rsid w:val="005D1641"/>
    <w:rsid w:val="005D18C8"/>
    <w:rsid w:val="005D196B"/>
    <w:rsid w:val="005D1FF8"/>
    <w:rsid w:val="005D2058"/>
    <w:rsid w:val="005D220E"/>
    <w:rsid w:val="005D221C"/>
    <w:rsid w:val="005D2278"/>
    <w:rsid w:val="005D2289"/>
    <w:rsid w:val="005D24F2"/>
    <w:rsid w:val="005D2889"/>
    <w:rsid w:val="005D2908"/>
    <w:rsid w:val="005D2ADB"/>
    <w:rsid w:val="005D2FBB"/>
    <w:rsid w:val="005D3698"/>
    <w:rsid w:val="005D3D55"/>
    <w:rsid w:val="005D41EF"/>
    <w:rsid w:val="005D45E0"/>
    <w:rsid w:val="005D473A"/>
    <w:rsid w:val="005D4A35"/>
    <w:rsid w:val="005D4ABB"/>
    <w:rsid w:val="005D52DF"/>
    <w:rsid w:val="005D5826"/>
    <w:rsid w:val="005D59F7"/>
    <w:rsid w:val="005D5D52"/>
    <w:rsid w:val="005D5E2E"/>
    <w:rsid w:val="005D5ECD"/>
    <w:rsid w:val="005D611D"/>
    <w:rsid w:val="005D6875"/>
    <w:rsid w:val="005D6B63"/>
    <w:rsid w:val="005D6E07"/>
    <w:rsid w:val="005D6EC6"/>
    <w:rsid w:val="005D6F7D"/>
    <w:rsid w:val="005D739E"/>
    <w:rsid w:val="005D76DE"/>
    <w:rsid w:val="005D778A"/>
    <w:rsid w:val="005D7809"/>
    <w:rsid w:val="005D78AA"/>
    <w:rsid w:val="005D78F8"/>
    <w:rsid w:val="005D7A16"/>
    <w:rsid w:val="005D7FBF"/>
    <w:rsid w:val="005E01AD"/>
    <w:rsid w:val="005E0318"/>
    <w:rsid w:val="005E03A9"/>
    <w:rsid w:val="005E03D9"/>
    <w:rsid w:val="005E0A8D"/>
    <w:rsid w:val="005E0BA7"/>
    <w:rsid w:val="005E0EDE"/>
    <w:rsid w:val="005E12AE"/>
    <w:rsid w:val="005E18A5"/>
    <w:rsid w:val="005E19B9"/>
    <w:rsid w:val="005E2331"/>
    <w:rsid w:val="005E239E"/>
    <w:rsid w:val="005E23C4"/>
    <w:rsid w:val="005E24B3"/>
    <w:rsid w:val="005E25A2"/>
    <w:rsid w:val="005E26EF"/>
    <w:rsid w:val="005E29B6"/>
    <w:rsid w:val="005E29C0"/>
    <w:rsid w:val="005E2BEE"/>
    <w:rsid w:val="005E2D76"/>
    <w:rsid w:val="005E2F16"/>
    <w:rsid w:val="005E3288"/>
    <w:rsid w:val="005E3367"/>
    <w:rsid w:val="005E3418"/>
    <w:rsid w:val="005E34D6"/>
    <w:rsid w:val="005E3B4C"/>
    <w:rsid w:val="005E3EA2"/>
    <w:rsid w:val="005E417C"/>
    <w:rsid w:val="005E419D"/>
    <w:rsid w:val="005E431D"/>
    <w:rsid w:val="005E4532"/>
    <w:rsid w:val="005E4648"/>
    <w:rsid w:val="005E48D3"/>
    <w:rsid w:val="005E4BDB"/>
    <w:rsid w:val="005E4CDD"/>
    <w:rsid w:val="005E4D7B"/>
    <w:rsid w:val="005E4D9C"/>
    <w:rsid w:val="005E4EC8"/>
    <w:rsid w:val="005E50B3"/>
    <w:rsid w:val="005E5335"/>
    <w:rsid w:val="005E5B3E"/>
    <w:rsid w:val="005E6035"/>
    <w:rsid w:val="005E610D"/>
    <w:rsid w:val="005E65F5"/>
    <w:rsid w:val="005E660A"/>
    <w:rsid w:val="005E69D6"/>
    <w:rsid w:val="005E6D66"/>
    <w:rsid w:val="005E6F5A"/>
    <w:rsid w:val="005E72C9"/>
    <w:rsid w:val="005E7374"/>
    <w:rsid w:val="005E7BD2"/>
    <w:rsid w:val="005E7DFB"/>
    <w:rsid w:val="005E7E94"/>
    <w:rsid w:val="005F00FA"/>
    <w:rsid w:val="005F034E"/>
    <w:rsid w:val="005F0A9E"/>
    <w:rsid w:val="005F0EFC"/>
    <w:rsid w:val="005F0F4F"/>
    <w:rsid w:val="005F105C"/>
    <w:rsid w:val="005F10A9"/>
    <w:rsid w:val="005F11EC"/>
    <w:rsid w:val="005F154D"/>
    <w:rsid w:val="005F1640"/>
    <w:rsid w:val="005F16F6"/>
    <w:rsid w:val="005F19BC"/>
    <w:rsid w:val="005F1A2F"/>
    <w:rsid w:val="005F1F3D"/>
    <w:rsid w:val="005F2005"/>
    <w:rsid w:val="005F2226"/>
    <w:rsid w:val="005F24B6"/>
    <w:rsid w:val="005F26DA"/>
    <w:rsid w:val="005F291B"/>
    <w:rsid w:val="005F2A7C"/>
    <w:rsid w:val="005F2A91"/>
    <w:rsid w:val="005F30AC"/>
    <w:rsid w:val="005F3297"/>
    <w:rsid w:val="005F34C4"/>
    <w:rsid w:val="005F350A"/>
    <w:rsid w:val="005F3531"/>
    <w:rsid w:val="005F3588"/>
    <w:rsid w:val="005F37B9"/>
    <w:rsid w:val="005F38BD"/>
    <w:rsid w:val="005F38C6"/>
    <w:rsid w:val="005F3ACA"/>
    <w:rsid w:val="005F3CF2"/>
    <w:rsid w:val="005F404B"/>
    <w:rsid w:val="005F4233"/>
    <w:rsid w:val="005F437C"/>
    <w:rsid w:val="005F4488"/>
    <w:rsid w:val="005F5249"/>
    <w:rsid w:val="005F57EC"/>
    <w:rsid w:val="005F5884"/>
    <w:rsid w:val="005F60DB"/>
    <w:rsid w:val="005F6103"/>
    <w:rsid w:val="005F61A4"/>
    <w:rsid w:val="005F6297"/>
    <w:rsid w:val="005F6487"/>
    <w:rsid w:val="005F6518"/>
    <w:rsid w:val="005F652A"/>
    <w:rsid w:val="005F6679"/>
    <w:rsid w:val="005F6714"/>
    <w:rsid w:val="005F6AB5"/>
    <w:rsid w:val="005F6EA7"/>
    <w:rsid w:val="005F6FB8"/>
    <w:rsid w:val="005F6FC3"/>
    <w:rsid w:val="005F760E"/>
    <w:rsid w:val="005F76F9"/>
    <w:rsid w:val="005F77B9"/>
    <w:rsid w:val="005F7929"/>
    <w:rsid w:val="005F7B06"/>
    <w:rsid w:val="00600397"/>
    <w:rsid w:val="006003B4"/>
    <w:rsid w:val="006004A3"/>
    <w:rsid w:val="00600B3E"/>
    <w:rsid w:val="00600DB9"/>
    <w:rsid w:val="00600ED9"/>
    <w:rsid w:val="00601065"/>
    <w:rsid w:val="006011BF"/>
    <w:rsid w:val="0060134C"/>
    <w:rsid w:val="00601397"/>
    <w:rsid w:val="00601965"/>
    <w:rsid w:val="00601B61"/>
    <w:rsid w:val="00601BCD"/>
    <w:rsid w:val="00601C71"/>
    <w:rsid w:val="00601F4C"/>
    <w:rsid w:val="00602522"/>
    <w:rsid w:val="00602846"/>
    <w:rsid w:val="006031ED"/>
    <w:rsid w:val="00603682"/>
    <w:rsid w:val="006036C6"/>
    <w:rsid w:val="006039BE"/>
    <w:rsid w:val="00603B92"/>
    <w:rsid w:val="00603E29"/>
    <w:rsid w:val="006040A3"/>
    <w:rsid w:val="006042A3"/>
    <w:rsid w:val="00604455"/>
    <w:rsid w:val="006049B8"/>
    <w:rsid w:val="00604A4E"/>
    <w:rsid w:val="00604DB6"/>
    <w:rsid w:val="00605008"/>
    <w:rsid w:val="0060532F"/>
    <w:rsid w:val="00605786"/>
    <w:rsid w:val="0060585A"/>
    <w:rsid w:val="00605864"/>
    <w:rsid w:val="0060586E"/>
    <w:rsid w:val="006058D0"/>
    <w:rsid w:val="00605915"/>
    <w:rsid w:val="00605F99"/>
    <w:rsid w:val="00606316"/>
    <w:rsid w:val="006066E9"/>
    <w:rsid w:val="00606713"/>
    <w:rsid w:val="00607145"/>
    <w:rsid w:val="00607295"/>
    <w:rsid w:val="0060732D"/>
    <w:rsid w:val="006073ED"/>
    <w:rsid w:val="00607418"/>
    <w:rsid w:val="00607783"/>
    <w:rsid w:val="00607957"/>
    <w:rsid w:val="00607AF4"/>
    <w:rsid w:val="00607CEB"/>
    <w:rsid w:val="00607E5D"/>
    <w:rsid w:val="0061002C"/>
    <w:rsid w:val="00610597"/>
    <w:rsid w:val="006107D1"/>
    <w:rsid w:val="006109AC"/>
    <w:rsid w:val="00610A9E"/>
    <w:rsid w:val="00610AB9"/>
    <w:rsid w:val="00610B7B"/>
    <w:rsid w:val="00610B9F"/>
    <w:rsid w:val="00610BFC"/>
    <w:rsid w:val="00610D80"/>
    <w:rsid w:val="00610DF6"/>
    <w:rsid w:val="00610ED6"/>
    <w:rsid w:val="006111D9"/>
    <w:rsid w:val="0061149A"/>
    <w:rsid w:val="00611592"/>
    <w:rsid w:val="00611A72"/>
    <w:rsid w:val="00611B5F"/>
    <w:rsid w:val="00611C3E"/>
    <w:rsid w:val="00611F88"/>
    <w:rsid w:val="00611FD2"/>
    <w:rsid w:val="00612042"/>
    <w:rsid w:val="006124F1"/>
    <w:rsid w:val="00612A66"/>
    <w:rsid w:val="00612D14"/>
    <w:rsid w:val="00612ECE"/>
    <w:rsid w:val="00613712"/>
    <w:rsid w:val="006137AE"/>
    <w:rsid w:val="00613814"/>
    <w:rsid w:val="00613FEF"/>
    <w:rsid w:val="0061401C"/>
    <w:rsid w:val="00614086"/>
    <w:rsid w:val="006141AB"/>
    <w:rsid w:val="0061421D"/>
    <w:rsid w:val="006143CE"/>
    <w:rsid w:val="0061461F"/>
    <w:rsid w:val="0061476F"/>
    <w:rsid w:val="00614F3E"/>
    <w:rsid w:val="00614F3F"/>
    <w:rsid w:val="00614FCF"/>
    <w:rsid w:val="00615210"/>
    <w:rsid w:val="00615599"/>
    <w:rsid w:val="00615639"/>
    <w:rsid w:val="006157BD"/>
    <w:rsid w:val="0061598C"/>
    <w:rsid w:val="00615B7D"/>
    <w:rsid w:val="0061627E"/>
    <w:rsid w:val="006162F5"/>
    <w:rsid w:val="0061632B"/>
    <w:rsid w:val="006163C8"/>
    <w:rsid w:val="0061642D"/>
    <w:rsid w:val="006164B2"/>
    <w:rsid w:val="006166C5"/>
    <w:rsid w:val="006166F2"/>
    <w:rsid w:val="006168DF"/>
    <w:rsid w:val="00616944"/>
    <w:rsid w:val="00616A05"/>
    <w:rsid w:val="00616CB7"/>
    <w:rsid w:val="00616E2C"/>
    <w:rsid w:val="00616F1C"/>
    <w:rsid w:val="0061712C"/>
    <w:rsid w:val="0061713E"/>
    <w:rsid w:val="0061714C"/>
    <w:rsid w:val="006172D7"/>
    <w:rsid w:val="00617423"/>
    <w:rsid w:val="00617489"/>
    <w:rsid w:val="0061751C"/>
    <w:rsid w:val="0061772E"/>
    <w:rsid w:val="00620623"/>
    <w:rsid w:val="0062089F"/>
    <w:rsid w:val="00620C4B"/>
    <w:rsid w:val="006211C5"/>
    <w:rsid w:val="0062126B"/>
    <w:rsid w:val="00621287"/>
    <w:rsid w:val="006216A5"/>
    <w:rsid w:val="0062181F"/>
    <w:rsid w:val="00621884"/>
    <w:rsid w:val="00621D00"/>
    <w:rsid w:val="00621D29"/>
    <w:rsid w:val="00621DD6"/>
    <w:rsid w:val="006220D6"/>
    <w:rsid w:val="006222B0"/>
    <w:rsid w:val="006225F7"/>
    <w:rsid w:val="006225FC"/>
    <w:rsid w:val="0062269A"/>
    <w:rsid w:val="00622A85"/>
    <w:rsid w:val="00622D8F"/>
    <w:rsid w:val="00622EB9"/>
    <w:rsid w:val="006230AC"/>
    <w:rsid w:val="00623478"/>
    <w:rsid w:val="006238F6"/>
    <w:rsid w:val="0062392C"/>
    <w:rsid w:val="00623D0A"/>
    <w:rsid w:val="00623F08"/>
    <w:rsid w:val="00623F7E"/>
    <w:rsid w:val="0062427C"/>
    <w:rsid w:val="006242BF"/>
    <w:rsid w:val="0062439B"/>
    <w:rsid w:val="006246CF"/>
    <w:rsid w:val="0062475D"/>
    <w:rsid w:val="006248AD"/>
    <w:rsid w:val="00624D37"/>
    <w:rsid w:val="00624E9B"/>
    <w:rsid w:val="00624FBF"/>
    <w:rsid w:val="0062506F"/>
    <w:rsid w:val="00625232"/>
    <w:rsid w:val="00625529"/>
    <w:rsid w:val="00625549"/>
    <w:rsid w:val="00625801"/>
    <w:rsid w:val="00625919"/>
    <w:rsid w:val="0062597D"/>
    <w:rsid w:val="006259E5"/>
    <w:rsid w:val="00625DED"/>
    <w:rsid w:val="0062616C"/>
    <w:rsid w:val="00626406"/>
    <w:rsid w:val="00626790"/>
    <w:rsid w:val="00626815"/>
    <w:rsid w:val="00626967"/>
    <w:rsid w:val="00626D6F"/>
    <w:rsid w:val="00626E7A"/>
    <w:rsid w:val="00626FFB"/>
    <w:rsid w:val="006272E3"/>
    <w:rsid w:val="006272FC"/>
    <w:rsid w:val="00627A1D"/>
    <w:rsid w:val="00627D39"/>
    <w:rsid w:val="00627FD1"/>
    <w:rsid w:val="00630106"/>
    <w:rsid w:val="0063048E"/>
    <w:rsid w:val="006307EB"/>
    <w:rsid w:val="00630A60"/>
    <w:rsid w:val="00630B04"/>
    <w:rsid w:val="00630D50"/>
    <w:rsid w:val="00630F0C"/>
    <w:rsid w:val="0063111E"/>
    <w:rsid w:val="00631375"/>
    <w:rsid w:val="0063138C"/>
    <w:rsid w:val="006314D3"/>
    <w:rsid w:val="00631578"/>
    <w:rsid w:val="006315FF"/>
    <w:rsid w:val="0063180E"/>
    <w:rsid w:val="0063199A"/>
    <w:rsid w:val="00631C59"/>
    <w:rsid w:val="00631CEE"/>
    <w:rsid w:val="00631F6D"/>
    <w:rsid w:val="00632114"/>
    <w:rsid w:val="0063214E"/>
    <w:rsid w:val="006321FC"/>
    <w:rsid w:val="00632824"/>
    <w:rsid w:val="00632D74"/>
    <w:rsid w:val="00632D7F"/>
    <w:rsid w:val="006333A0"/>
    <w:rsid w:val="006333D6"/>
    <w:rsid w:val="0063349D"/>
    <w:rsid w:val="00633658"/>
    <w:rsid w:val="00633DE7"/>
    <w:rsid w:val="0063401C"/>
    <w:rsid w:val="0063410B"/>
    <w:rsid w:val="0063411C"/>
    <w:rsid w:val="0063417A"/>
    <w:rsid w:val="0063439C"/>
    <w:rsid w:val="00634510"/>
    <w:rsid w:val="006348B6"/>
    <w:rsid w:val="00634A92"/>
    <w:rsid w:val="00634E6E"/>
    <w:rsid w:val="00635807"/>
    <w:rsid w:val="006358DA"/>
    <w:rsid w:val="006359D5"/>
    <w:rsid w:val="00635F65"/>
    <w:rsid w:val="00636312"/>
    <w:rsid w:val="0063660E"/>
    <w:rsid w:val="006366A1"/>
    <w:rsid w:val="0063672B"/>
    <w:rsid w:val="006368A4"/>
    <w:rsid w:val="006378CA"/>
    <w:rsid w:val="00637C29"/>
    <w:rsid w:val="00640449"/>
    <w:rsid w:val="006406C2"/>
    <w:rsid w:val="00640779"/>
    <w:rsid w:val="006407A4"/>
    <w:rsid w:val="006408AA"/>
    <w:rsid w:val="006408F6"/>
    <w:rsid w:val="00640907"/>
    <w:rsid w:val="006409F6"/>
    <w:rsid w:val="006412A6"/>
    <w:rsid w:val="0064137C"/>
    <w:rsid w:val="00641A00"/>
    <w:rsid w:val="00641D4E"/>
    <w:rsid w:val="00642010"/>
    <w:rsid w:val="0064201B"/>
    <w:rsid w:val="0064286C"/>
    <w:rsid w:val="00642AAE"/>
    <w:rsid w:val="00642BB5"/>
    <w:rsid w:val="00642BBD"/>
    <w:rsid w:val="00642CE9"/>
    <w:rsid w:val="00643898"/>
    <w:rsid w:val="006438CB"/>
    <w:rsid w:val="00643999"/>
    <w:rsid w:val="00643B3C"/>
    <w:rsid w:val="00643BA6"/>
    <w:rsid w:val="0064441F"/>
    <w:rsid w:val="00644636"/>
    <w:rsid w:val="0064496C"/>
    <w:rsid w:val="00644D7F"/>
    <w:rsid w:val="00645247"/>
    <w:rsid w:val="006453E5"/>
    <w:rsid w:val="0064552A"/>
    <w:rsid w:val="00645819"/>
    <w:rsid w:val="00645A13"/>
    <w:rsid w:val="0064611D"/>
    <w:rsid w:val="006463D8"/>
    <w:rsid w:val="00646527"/>
    <w:rsid w:val="0064684B"/>
    <w:rsid w:val="00646C93"/>
    <w:rsid w:val="00646E66"/>
    <w:rsid w:val="00646F15"/>
    <w:rsid w:val="006471D5"/>
    <w:rsid w:val="006472E5"/>
    <w:rsid w:val="00647490"/>
    <w:rsid w:val="00647A27"/>
    <w:rsid w:val="00647A8D"/>
    <w:rsid w:val="006502BB"/>
    <w:rsid w:val="00650347"/>
    <w:rsid w:val="006503C3"/>
    <w:rsid w:val="006507B6"/>
    <w:rsid w:val="006508B2"/>
    <w:rsid w:val="00650B7D"/>
    <w:rsid w:val="00650BA3"/>
    <w:rsid w:val="00650C9D"/>
    <w:rsid w:val="00650CBD"/>
    <w:rsid w:val="00650FCC"/>
    <w:rsid w:val="006512BC"/>
    <w:rsid w:val="0065140C"/>
    <w:rsid w:val="00651702"/>
    <w:rsid w:val="0065178D"/>
    <w:rsid w:val="00651921"/>
    <w:rsid w:val="00651DC6"/>
    <w:rsid w:val="00651DDE"/>
    <w:rsid w:val="00651DF2"/>
    <w:rsid w:val="00651EFB"/>
    <w:rsid w:val="0065216F"/>
    <w:rsid w:val="006524F2"/>
    <w:rsid w:val="006529DD"/>
    <w:rsid w:val="00652AD2"/>
    <w:rsid w:val="00652D4C"/>
    <w:rsid w:val="00652EC5"/>
    <w:rsid w:val="006530CD"/>
    <w:rsid w:val="006530DE"/>
    <w:rsid w:val="0065318A"/>
    <w:rsid w:val="00653205"/>
    <w:rsid w:val="00653313"/>
    <w:rsid w:val="006533EC"/>
    <w:rsid w:val="0065343E"/>
    <w:rsid w:val="00653A7D"/>
    <w:rsid w:val="00653BAB"/>
    <w:rsid w:val="00653CF7"/>
    <w:rsid w:val="00653ED3"/>
    <w:rsid w:val="00653F80"/>
    <w:rsid w:val="00653F98"/>
    <w:rsid w:val="006540AF"/>
    <w:rsid w:val="006540EE"/>
    <w:rsid w:val="006542E2"/>
    <w:rsid w:val="00654447"/>
    <w:rsid w:val="006546B4"/>
    <w:rsid w:val="00654F1C"/>
    <w:rsid w:val="00655094"/>
    <w:rsid w:val="006550AF"/>
    <w:rsid w:val="006550BD"/>
    <w:rsid w:val="0065512E"/>
    <w:rsid w:val="00655206"/>
    <w:rsid w:val="00656BB8"/>
    <w:rsid w:val="006571F1"/>
    <w:rsid w:val="006572E1"/>
    <w:rsid w:val="006577BA"/>
    <w:rsid w:val="00657852"/>
    <w:rsid w:val="006579CF"/>
    <w:rsid w:val="00660030"/>
    <w:rsid w:val="0066059F"/>
    <w:rsid w:val="006605B3"/>
    <w:rsid w:val="00660832"/>
    <w:rsid w:val="00660A43"/>
    <w:rsid w:val="00660F5A"/>
    <w:rsid w:val="00660FA0"/>
    <w:rsid w:val="0066105E"/>
    <w:rsid w:val="006611B2"/>
    <w:rsid w:val="006613A9"/>
    <w:rsid w:val="0066151D"/>
    <w:rsid w:val="00661565"/>
    <w:rsid w:val="006615F9"/>
    <w:rsid w:val="00661AC2"/>
    <w:rsid w:val="00661DAC"/>
    <w:rsid w:val="00662213"/>
    <w:rsid w:val="0066230A"/>
    <w:rsid w:val="0066230F"/>
    <w:rsid w:val="0066233F"/>
    <w:rsid w:val="0066276E"/>
    <w:rsid w:val="0066277E"/>
    <w:rsid w:val="006633EF"/>
    <w:rsid w:val="0066361B"/>
    <w:rsid w:val="00663AE4"/>
    <w:rsid w:val="00663C64"/>
    <w:rsid w:val="006640A4"/>
    <w:rsid w:val="00664934"/>
    <w:rsid w:val="0066493B"/>
    <w:rsid w:val="00664967"/>
    <w:rsid w:val="00664AD7"/>
    <w:rsid w:val="00664CD4"/>
    <w:rsid w:val="00664E9A"/>
    <w:rsid w:val="00665382"/>
    <w:rsid w:val="00665444"/>
    <w:rsid w:val="0066545E"/>
    <w:rsid w:val="006654AF"/>
    <w:rsid w:val="0066552C"/>
    <w:rsid w:val="00665E99"/>
    <w:rsid w:val="00665FDD"/>
    <w:rsid w:val="006660BE"/>
    <w:rsid w:val="00666453"/>
    <w:rsid w:val="00666714"/>
    <w:rsid w:val="00666C39"/>
    <w:rsid w:val="006670A2"/>
    <w:rsid w:val="006671E2"/>
    <w:rsid w:val="00667678"/>
    <w:rsid w:val="00667717"/>
    <w:rsid w:val="00667A7D"/>
    <w:rsid w:val="00667A93"/>
    <w:rsid w:val="00667B37"/>
    <w:rsid w:val="00667BD6"/>
    <w:rsid w:val="00667FF8"/>
    <w:rsid w:val="00670043"/>
    <w:rsid w:val="006700BC"/>
    <w:rsid w:val="00670449"/>
    <w:rsid w:val="00670473"/>
    <w:rsid w:val="00670633"/>
    <w:rsid w:val="0067065C"/>
    <w:rsid w:val="00670B15"/>
    <w:rsid w:val="0067122F"/>
    <w:rsid w:val="006715C5"/>
    <w:rsid w:val="006716B1"/>
    <w:rsid w:val="006716F7"/>
    <w:rsid w:val="0067185B"/>
    <w:rsid w:val="00671920"/>
    <w:rsid w:val="00671A08"/>
    <w:rsid w:val="00671D0E"/>
    <w:rsid w:val="006724E1"/>
    <w:rsid w:val="0067259B"/>
    <w:rsid w:val="006728A8"/>
    <w:rsid w:val="00672952"/>
    <w:rsid w:val="0067296B"/>
    <w:rsid w:val="00672A63"/>
    <w:rsid w:val="00672E55"/>
    <w:rsid w:val="00672E8C"/>
    <w:rsid w:val="006732AB"/>
    <w:rsid w:val="0067346F"/>
    <w:rsid w:val="00673475"/>
    <w:rsid w:val="006738F2"/>
    <w:rsid w:val="00673905"/>
    <w:rsid w:val="00674030"/>
    <w:rsid w:val="00674357"/>
    <w:rsid w:val="0067438C"/>
    <w:rsid w:val="00674664"/>
    <w:rsid w:val="00674729"/>
    <w:rsid w:val="0067495A"/>
    <w:rsid w:val="00674B0A"/>
    <w:rsid w:val="00674C0A"/>
    <w:rsid w:val="00674C1C"/>
    <w:rsid w:val="00674DA6"/>
    <w:rsid w:val="00674FD0"/>
    <w:rsid w:val="00675169"/>
    <w:rsid w:val="00675235"/>
    <w:rsid w:val="0067558D"/>
    <w:rsid w:val="00675820"/>
    <w:rsid w:val="00675905"/>
    <w:rsid w:val="00675A7B"/>
    <w:rsid w:val="00675CD6"/>
    <w:rsid w:val="00675D9E"/>
    <w:rsid w:val="00675E1E"/>
    <w:rsid w:val="00675F71"/>
    <w:rsid w:val="00676130"/>
    <w:rsid w:val="00676722"/>
    <w:rsid w:val="00676EEB"/>
    <w:rsid w:val="00677012"/>
    <w:rsid w:val="00677130"/>
    <w:rsid w:val="0067722F"/>
    <w:rsid w:val="006776FF"/>
    <w:rsid w:val="00677E41"/>
    <w:rsid w:val="00680180"/>
    <w:rsid w:val="006801F9"/>
    <w:rsid w:val="0068030C"/>
    <w:rsid w:val="0068072F"/>
    <w:rsid w:val="00680965"/>
    <w:rsid w:val="00680D4F"/>
    <w:rsid w:val="00680E6F"/>
    <w:rsid w:val="00680ED1"/>
    <w:rsid w:val="00681251"/>
    <w:rsid w:val="00681699"/>
    <w:rsid w:val="006818E1"/>
    <w:rsid w:val="00681906"/>
    <w:rsid w:val="006819A9"/>
    <w:rsid w:val="00681CAB"/>
    <w:rsid w:val="00681F60"/>
    <w:rsid w:val="0068255F"/>
    <w:rsid w:val="006829CA"/>
    <w:rsid w:val="00682B89"/>
    <w:rsid w:val="00682FCA"/>
    <w:rsid w:val="0068347E"/>
    <w:rsid w:val="006836EC"/>
    <w:rsid w:val="0068377E"/>
    <w:rsid w:val="00683820"/>
    <w:rsid w:val="00683911"/>
    <w:rsid w:val="0068392C"/>
    <w:rsid w:val="00683CA5"/>
    <w:rsid w:val="00683F6E"/>
    <w:rsid w:val="00684150"/>
    <w:rsid w:val="00684358"/>
    <w:rsid w:val="0068452C"/>
    <w:rsid w:val="006848B0"/>
    <w:rsid w:val="00684A30"/>
    <w:rsid w:val="00684C18"/>
    <w:rsid w:val="00684ECB"/>
    <w:rsid w:val="00684ED0"/>
    <w:rsid w:val="006853C6"/>
    <w:rsid w:val="0068549E"/>
    <w:rsid w:val="006854B6"/>
    <w:rsid w:val="006855A6"/>
    <w:rsid w:val="0068566B"/>
    <w:rsid w:val="006857B0"/>
    <w:rsid w:val="0068593A"/>
    <w:rsid w:val="006859FB"/>
    <w:rsid w:val="00685A85"/>
    <w:rsid w:val="00685E22"/>
    <w:rsid w:val="00686366"/>
    <w:rsid w:val="00686ABC"/>
    <w:rsid w:val="00687058"/>
    <w:rsid w:val="0068718A"/>
    <w:rsid w:val="006873B4"/>
    <w:rsid w:val="0068783A"/>
    <w:rsid w:val="006879A4"/>
    <w:rsid w:val="00687A10"/>
    <w:rsid w:val="00687AD0"/>
    <w:rsid w:val="00687BB0"/>
    <w:rsid w:val="00687CD2"/>
    <w:rsid w:val="00687E74"/>
    <w:rsid w:val="00687F8A"/>
    <w:rsid w:val="0069024B"/>
    <w:rsid w:val="00690460"/>
    <w:rsid w:val="00690E5E"/>
    <w:rsid w:val="006912C1"/>
    <w:rsid w:val="00691BD2"/>
    <w:rsid w:val="00691EBC"/>
    <w:rsid w:val="0069218E"/>
    <w:rsid w:val="0069282B"/>
    <w:rsid w:val="00692BA5"/>
    <w:rsid w:val="00692CE9"/>
    <w:rsid w:val="00692DB2"/>
    <w:rsid w:val="00692FA7"/>
    <w:rsid w:val="00693120"/>
    <w:rsid w:val="006934B4"/>
    <w:rsid w:val="006934C2"/>
    <w:rsid w:val="006936BF"/>
    <w:rsid w:val="00693A0D"/>
    <w:rsid w:val="00694062"/>
    <w:rsid w:val="00694406"/>
    <w:rsid w:val="00694567"/>
    <w:rsid w:val="006948D8"/>
    <w:rsid w:val="00694A00"/>
    <w:rsid w:val="00694A9C"/>
    <w:rsid w:val="00694F0F"/>
    <w:rsid w:val="006951F6"/>
    <w:rsid w:val="0069535B"/>
    <w:rsid w:val="00695388"/>
    <w:rsid w:val="006953CF"/>
    <w:rsid w:val="00695568"/>
    <w:rsid w:val="00695A0B"/>
    <w:rsid w:val="00695C3C"/>
    <w:rsid w:val="00695F96"/>
    <w:rsid w:val="00696053"/>
    <w:rsid w:val="0069608E"/>
    <w:rsid w:val="006962F5"/>
    <w:rsid w:val="00696497"/>
    <w:rsid w:val="006964A4"/>
    <w:rsid w:val="006964DB"/>
    <w:rsid w:val="006965ED"/>
    <w:rsid w:val="006967F5"/>
    <w:rsid w:val="00696979"/>
    <w:rsid w:val="00696C4F"/>
    <w:rsid w:val="00696EE2"/>
    <w:rsid w:val="00696F3C"/>
    <w:rsid w:val="00697066"/>
    <w:rsid w:val="0069727A"/>
    <w:rsid w:val="00697515"/>
    <w:rsid w:val="00697836"/>
    <w:rsid w:val="00697B6B"/>
    <w:rsid w:val="00697E71"/>
    <w:rsid w:val="00697ED3"/>
    <w:rsid w:val="006A004B"/>
    <w:rsid w:val="006A020D"/>
    <w:rsid w:val="006A0662"/>
    <w:rsid w:val="006A0961"/>
    <w:rsid w:val="006A0990"/>
    <w:rsid w:val="006A0DB2"/>
    <w:rsid w:val="006A0E02"/>
    <w:rsid w:val="006A0FBF"/>
    <w:rsid w:val="006A1130"/>
    <w:rsid w:val="006A1272"/>
    <w:rsid w:val="006A14D7"/>
    <w:rsid w:val="006A1918"/>
    <w:rsid w:val="006A19A5"/>
    <w:rsid w:val="006A19CF"/>
    <w:rsid w:val="006A1A48"/>
    <w:rsid w:val="006A1A58"/>
    <w:rsid w:val="006A2161"/>
    <w:rsid w:val="006A217C"/>
    <w:rsid w:val="006A23F3"/>
    <w:rsid w:val="006A2487"/>
    <w:rsid w:val="006A24DC"/>
    <w:rsid w:val="006A254B"/>
    <w:rsid w:val="006A262F"/>
    <w:rsid w:val="006A28D8"/>
    <w:rsid w:val="006A29AB"/>
    <w:rsid w:val="006A2A5B"/>
    <w:rsid w:val="006A2BF8"/>
    <w:rsid w:val="006A2FCF"/>
    <w:rsid w:val="006A316B"/>
    <w:rsid w:val="006A318A"/>
    <w:rsid w:val="006A371C"/>
    <w:rsid w:val="006A3921"/>
    <w:rsid w:val="006A39C5"/>
    <w:rsid w:val="006A3D24"/>
    <w:rsid w:val="006A433C"/>
    <w:rsid w:val="006A4CB8"/>
    <w:rsid w:val="006A502D"/>
    <w:rsid w:val="006A5063"/>
    <w:rsid w:val="006A53DA"/>
    <w:rsid w:val="006A5F84"/>
    <w:rsid w:val="006A64C4"/>
    <w:rsid w:val="006A6584"/>
    <w:rsid w:val="006A65C6"/>
    <w:rsid w:val="006A6695"/>
    <w:rsid w:val="006A7035"/>
    <w:rsid w:val="006A70E0"/>
    <w:rsid w:val="006A715A"/>
    <w:rsid w:val="006A7469"/>
    <w:rsid w:val="006A7521"/>
    <w:rsid w:val="006A7555"/>
    <w:rsid w:val="006B00CD"/>
    <w:rsid w:val="006B0244"/>
    <w:rsid w:val="006B0C83"/>
    <w:rsid w:val="006B0F56"/>
    <w:rsid w:val="006B160A"/>
    <w:rsid w:val="006B16A3"/>
    <w:rsid w:val="006B1846"/>
    <w:rsid w:val="006B19F1"/>
    <w:rsid w:val="006B1B47"/>
    <w:rsid w:val="006B1B60"/>
    <w:rsid w:val="006B206F"/>
    <w:rsid w:val="006B20EC"/>
    <w:rsid w:val="006B21B9"/>
    <w:rsid w:val="006B2BC3"/>
    <w:rsid w:val="006B2BDC"/>
    <w:rsid w:val="006B2E52"/>
    <w:rsid w:val="006B31A6"/>
    <w:rsid w:val="006B3401"/>
    <w:rsid w:val="006B35F8"/>
    <w:rsid w:val="006B38DB"/>
    <w:rsid w:val="006B3CB3"/>
    <w:rsid w:val="006B3E43"/>
    <w:rsid w:val="006B3E73"/>
    <w:rsid w:val="006B3FB5"/>
    <w:rsid w:val="006B412D"/>
    <w:rsid w:val="006B4386"/>
    <w:rsid w:val="006B44DF"/>
    <w:rsid w:val="006B450C"/>
    <w:rsid w:val="006B4527"/>
    <w:rsid w:val="006B4906"/>
    <w:rsid w:val="006B5132"/>
    <w:rsid w:val="006B529F"/>
    <w:rsid w:val="006B5382"/>
    <w:rsid w:val="006B57F4"/>
    <w:rsid w:val="006B585F"/>
    <w:rsid w:val="006B5C8B"/>
    <w:rsid w:val="006B5FF0"/>
    <w:rsid w:val="006B62FD"/>
    <w:rsid w:val="006B6577"/>
    <w:rsid w:val="006B6A8C"/>
    <w:rsid w:val="006B6E23"/>
    <w:rsid w:val="006B7187"/>
    <w:rsid w:val="006B781F"/>
    <w:rsid w:val="006B79A8"/>
    <w:rsid w:val="006B7A73"/>
    <w:rsid w:val="006B7B1D"/>
    <w:rsid w:val="006B7BC0"/>
    <w:rsid w:val="006C008A"/>
    <w:rsid w:val="006C044F"/>
    <w:rsid w:val="006C06E4"/>
    <w:rsid w:val="006C0708"/>
    <w:rsid w:val="006C0783"/>
    <w:rsid w:val="006C07DB"/>
    <w:rsid w:val="006C0D35"/>
    <w:rsid w:val="006C0F3D"/>
    <w:rsid w:val="006C0F5C"/>
    <w:rsid w:val="006C1351"/>
    <w:rsid w:val="006C152B"/>
    <w:rsid w:val="006C15AD"/>
    <w:rsid w:val="006C1837"/>
    <w:rsid w:val="006C1930"/>
    <w:rsid w:val="006C1A63"/>
    <w:rsid w:val="006C1B48"/>
    <w:rsid w:val="006C1BB5"/>
    <w:rsid w:val="006C1C75"/>
    <w:rsid w:val="006C1CE4"/>
    <w:rsid w:val="006C1F07"/>
    <w:rsid w:val="006C2636"/>
    <w:rsid w:val="006C26E5"/>
    <w:rsid w:val="006C2808"/>
    <w:rsid w:val="006C2866"/>
    <w:rsid w:val="006C293A"/>
    <w:rsid w:val="006C2C47"/>
    <w:rsid w:val="006C3252"/>
    <w:rsid w:val="006C33EB"/>
    <w:rsid w:val="006C348F"/>
    <w:rsid w:val="006C3578"/>
    <w:rsid w:val="006C38AB"/>
    <w:rsid w:val="006C3B91"/>
    <w:rsid w:val="006C3C36"/>
    <w:rsid w:val="006C3D67"/>
    <w:rsid w:val="006C3DC0"/>
    <w:rsid w:val="006C4014"/>
    <w:rsid w:val="006C432B"/>
    <w:rsid w:val="006C46A5"/>
    <w:rsid w:val="006C46E7"/>
    <w:rsid w:val="006C482C"/>
    <w:rsid w:val="006C4BA1"/>
    <w:rsid w:val="006C4D78"/>
    <w:rsid w:val="006C56BC"/>
    <w:rsid w:val="006C5F61"/>
    <w:rsid w:val="006C610C"/>
    <w:rsid w:val="006C615D"/>
    <w:rsid w:val="006C616D"/>
    <w:rsid w:val="006C61E5"/>
    <w:rsid w:val="006C65C8"/>
    <w:rsid w:val="006C6881"/>
    <w:rsid w:val="006C71D3"/>
    <w:rsid w:val="006C75F1"/>
    <w:rsid w:val="006C7618"/>
    <w:rsid w:val="006C7681"/>
    <w:rsid w:val="006C774D"/>
    <w:rsid w:val="006C7841"/>
    <w:rsid w:val="006C7B71"/>
    <w:rsid w:val="006C7B84"/>
    <w:rsid w:val="006C7E9A"/>
    <w:rsid w:val="006C7EF1"/>
    <w:rsid w:val="006D007D"/>
    <w:rsid w:val="006D0628"/>
    <w:rsid w:val="006D064C"/>
    <w:rsid w:val="006D0805"/>
    <w:rsid w:val="006D0AD9"/>
    <w:rsid w:val="006D1166"/>
    <w:rsid w:val="006D16D0"/>
    <w:rsid w:val="006D1E4B"/>
    <w:rsid w:val="006D2795"/>
    <w:rsid w:val="006D2B30"/>
    <w:rsid w:val="006D2F99"/>
    <w:rsid w:val="006D31D8"/>
    <w:rsid w:val="006D31ED"/>
    <w:rsid w:val="006D343A"/>
    <w:rsid w:val="006D35C2"/>
    <w:rsid w:val="006D3985"/>
    <w:rsid w:val="006D3E99"/>
    <w:rsid w:val="006D40D9"/>
    <w:rsid w:val="006D42B0"/>
    <w:rsid w:val="006D435D"/>
    <w:rsid w:val="006D461A"/>
    <w:rsid w:val="006D486A"/>
    <w:rsid w:val="006D48F7"/>
    <w:rsid w:val="006D5081"/>
    <w:rsid w:val="006D534B"/>
    <w:rsid w:val="006D56D7"/>
    <w:rsid w:val="006D5AE0"/>
    <w:rsid w:val="006D5CA7"/>
    <w:rsid w:val="006D60DF"/>
    <w:rsid w:val="006D6561"/>
    <w:rsid w:val="006D656D"/>
    <w:rsid w:val="006D6620"/>
    <w:rsid w:val="006D6881"/>
    <w:rsid w:val="006D6C45"/>
    <w:rsid w:val="006D6D1C"/>
    <w:rsid w:val="006D6FDF"/>
    <w:rsid w:val="006D732B"/>
    <w:rsid w:val="006D75C0"/>
    <w:rsid w:val="006D7C4A"/>
    <w:rsid w:val="006D7D71"/>
    <w:rsid w:val="006E0199"/>
    <w:rsid w:val="006E0447"/>
    <w:rsid w:val="006E045B"/>
    <w:rsid w:val="006E04B9"/>
    <w:rsid w:val="006E0780"/>
    <w:rsid w:val="006E0EFC"/>
    <w:rsid w:val="006E101F"/>
    <w:rsid w:val="006E12DD"/>
    <w:rsid w:val="006E1392"/>
    <w:rsid w:val="006E1466"/>
    <w:rsid w:val="006E1866"/>
    <w:rsid w:val="006E1F04"/>
    <w:rsid w:val="006E22B0"/>
    <w:rsid w:val="006E26F4"/>
    <w:rsid w:val="006E29CE"/>
    <w:rsid w:val="006E2D79"/>
    <w:rsid w:val="006E2FFE"/>
    <w:rsid w:val="006E32B3"/>
    <w:rsid w:val="006E333E"/>
    <w:rsid w:val="006E39E5"/>
    <w:rsid w:val="006E41D6"/>
    <w:rsid w:val="006E44AB"/>
    <w:rsid w:val="006E4DC0"/>
    <w:rsid w:val="006E4FA9"/>
    <w:rsid w:val="006E526F"/>
    <w:rsid w:val="006E5460"/>
    <w:rsid w:val="006E555F"/>
    <w:rsid w:val="006E58CF"/>
    <w:rsid w:val="006E58EC"/>
    <w:rsid w:val="006E5AF8"/>
    <w:rsid w:val="006E5CB5"/>
    <w:rsid w:val="006E5D9C"/>
    <w:rsid w:val="006E5E0F"/>
    <w:rsid w:val="006E5EA0"/>
    <w:rsid w:val="006E5F15"/>
    <w:rsid w:val="006E6195"/>
    <w:rsid w:val="006E6753"/>
    <w:rsid w:val="006E67DB"/>
    <w:rsid w:val="006E683C"/>
    <w:rsid w:val="006E6B0C"/>
    <w:rsid w:val="006E6C8C"/>
    <w:rsid w:val="006E6E77"/>
    <w:rsid w:val="006E70E6"/>
    <w:rsid w:val="006E7486"/>
    <w:rsid w:val="006E7777"/>
    <w:rsid w:val="006E7972"/>
    <w:rsid w:val="006E7A2D"/>
    <w:rsid w:val="006F018A"/>
    <w:rsid w:val="006F01B8"/>
    <w:rsid w:val="006F0255"/>
    <w:rsid w:val="006F03CA"/>
    <w:rsid w:val="006F0B08"/>
    <w:rsid w:val="006F0BAC"/>
    <w:rsid w:val="006F0F01"/>
    <w:rsid w:val="006F0F52"/>
    <w:rsid w:val="006F117F"/>
    <w:rsid w:val="006F14C8"/>
    <w:rsid w:val="006F156B"/>
    <w:rsid w:val="006F16E5"/>
    <w:rsid w:val="006F1848"/>
    <w:rsid w:val="006F1D3D"/>
    <w:rsid w:val="006F1D3F"/>
    <w:rsid w:val="006F23E0"/>
    <w:rsid w:val="006F24F8"/>
    <w:rsid w:val="006F250F"/>
    <w:rsid w:val="006F25D6"/>
    <w:rsid w:val="006F27CB"/>
    <w:rsid w:val="006F29FA"/>
    <w:rsid w:val="006F2B69"/>
    <w:rsid w:val="006F32D7"/>
    <w:rsid w:val="006F3694"/>
    <w:rsid w:val="006F375F"/>
    <w:rsid w:val="006F3C65"/>
    <w:rsid w:val="006F3D21"/>
    <w:rsid w:val="006F3E53"/>
    <w:rsid w:val="006F3E5E"/>
    <w:rsid w:val="006F3F40"/>
    <w:rsid w:val="006F3FE7"/>
    <w:rsid w:val="006F405F"/>
    <w:rsid w:val="006F4176"/>
    <w:rsid w:val="006F453C"/>
    <w:rsid w:val="006F474F"/>
    <w:rsid w:val="006F478A"/>
    <w:rsid w:val="006F4C9F"/>
    <w:rsid w:val="006F5068"/>
    <w:rsid w:val="006F5737"/>
    <w:rsid w:val="006F57A3"/>
    <w:rsid w:val="006F5803"/>
    <w:rsid w:val="006F598B"/>
    <w:rsid w:val="006F5B7F"/>
    <w:rsid w:val="006F5C0A"/>
    <w:rsid w:val="006F5C62"/>
    <w:rsid w:val="006F5E3A"/>
    <w:rsid w:val="006F61AA"/>
    <w:rsid w:val="006F61E4"/>
    <w:rsid w:val="006F639A"/>
    <w:rsid w:val="006F69DF"/>
    <w:rsid w:val="006F6A19"/>
    <w:rsid w:val="006F6A3C"/>
    <w:rsid w:val="006F6BB0"/>
    <w:rsid w:val="006F6C92"/>
    <w:rsid w:val="006F73F6"/>
    <w:rsid w:val="006F7592"/>
    <w:rsid w:val="006F79CE"/>
    <w:rsid w:val="006F7E44"/>
    <w:rsid w:val="0070009C"/>
    <w:rsid w:val="007003C3"/>
    <w:rsid w:val="00700877"/>
    <w:rsid w:val="00700898"/>
    <w:rsid w:val="00700F18"/>
    <w:rsid w:val="00701B18"/>
    <w:rsid w:val="00701D97"/>
    <w:rsid w:val="00701F6D"/>
    <w:rsid w:val="0070227F"/>
    <w:rsid w:val="00702B6B"/>
    <w:rsid w:val="0070365C"/>
    <w:rsid w:val="00703678"/>
    <w:rsid w:val="0070375D"/>
    <w:rsid w:val="007037AF"/>
    <w:rsid w:val="00703877"/>
    <w:rsid w:val="00703976"/>
    <w:rsid w:val="00703BA0"/>
    <w:rsid w:val="00703CB7"/>
    <w:rsid w:val="00703EFC"/>
    <w:rsid w:val="00704131"/>
    <w:rsid w:val="00704189"/>
    <w:rsid w:val="007042A4"/>
    <w:rsid w:val="007042F6"/>
    <w:rsid w:val="00704450"/>
    <w:rsid w:val="0070457D"/>
    <w:rsid w:val="007045B3"/>
    <w:rsid w:val="0070474C"/>
    <w:rsid w:val="007048F7"/>
    <w:rsid w:val="00704976"/>
    <w:rsid w:val="00704B00"/>
    <w:rsid w:val="00704B69"/>
    <w:rsid w:val="0070501B"/>
    <w:rsid w:val="007050BB"/>
    <w:rsid w:val="007050D4"/>
    <w:rsid w:val="0070527F"/>
    <w:rsid w:val="007053A5"/>
    <w:rsid w:val="0070548A"/>
    <w:rsid w:val="007054E4"/>
    <w:rsid w:val="00705645"/>
    <w:rsid w:val="007057F5"/>
    <w:rsid w:val="00705A58"/>
    <w:rsid w:val="00705E06"/>
    <w:rsid w:val="00705EB1"/>
    <w:rsid w:val="00706048"/>
    <w:rsid w:val="007062E8"/>
    <w:rsid w:val="00706323"/>
    <w:rsid w:val="00706892"/>
    <w:rsid w:val="00706A51"/>
    <w:rsid w:val="00706BA1"/>
    <w:rsid w:val="00707152"/>
    <w:rsid w:val="007073BC"/>
    <w:rsid w:val="00707437"/>
    <w:rsid w:val="00707703"/>
    <w:rsid w:val="00707981"/>
    <w:rsid w:val="00707EFE"/>
    <w:rsid w:val="0071043A"/>
    <w:rsid w:val="007105A1"/>
    <w:rsid w:val="007109FA"/>
    <w:rsid w:val="00710B67"/>
    <w:rsid w:val="00710B9C"/>
    <w:rsid w:val="00710CC4"/>
    <w:rsid w:val="00710D58"/>
    <w:rsid w:val="007112B1"/>
    <w:rsid w:val="0071136D"/>
    <w:rsid w:val="0071197A"/>
    <w:rsid w:val="00712427"/>
    <w:rsid w:val="007124B6"/>
    <w:rsid w:val="00712794"/>
    <w:rsid w:val="007127EA"/>
    <w:rsid w:val="0071282D"/>
    <w:rsid w:val="00712B57"/>
    <w:rsid w:val="00713169"/>
    <w:rsid w:val="00713303"/>
    <w:rsid w:val="00713793"/>
    <w:rsid w:val="007137C1"/>
    <w:rsid w:val="00713878"/>
    <w:rsid w:val="00713A42"/>
    <w:rsid w:val="00713D27"/>
    <w:rsid w:val="0071422C"/>
    <w:rsid w:val="00714300"/>
    <w:rsid w:val="00714382"/>
    <w:rsid w:val="00714712"/>
    <w:rsid w:val="00714717"/>
    <w:rsid w:val="00714AE9"/>
    <w:rsid w:val="00714D56"/>
    <w:rsid w:val="00714DB2"/>
    <w:rsid w:val="00714E12"/>
    <w:rsid w:val="00715531"/>
    <w:rsid w:val="00715A2B"/>
    <w:rsid w:val="00715AF0"/>
    <w:rsid w:val="00715B12"/>
    <w:rsid w:val="00715B45"/>
    <w:rsid w:val="00715D94"/>
    <w:rsid w:val="00715E88"/>
    <w:rsid w:val="00716269"/>
    <w:rsid w:val="00716D49"/>
    <w:rsid w:val="00716E22"/>
    <w:rsid w:val="00716E9E"/>
    <w:rsid w:val="00716F39"/>
    <w:rsid w:val="0071714A"/>
    <w:rsid w:val="007171C4"/>
    <w:rsid w:val="00717392"/>
    <w:rsid w:val="00717758"/>
    <w:rsid w:val="00717770"/>
    <w:rsid w:val="007177DD"/>
    <w:rsid w:val="00717A9E"/>
    <w:rsid w:val="00717DA4"/>
    <w:rsid w:val="00720A0B"/>
    <w:rsid w:val="00720C21"/>
    <w:rsid w:val="00720D33"/>
    <w:rsid w:val="00720DB8"/>
    <w:rsid w:val="0072123F"/>
    <w:rsid w:val="00721310"/>
    <w:rsid w:val="00721783"/>
    <w:rsid w:val="00721A44"/>
    <w:rsid w:val="00722197"/>
    <w:rsid w:val="00722561"/>
    <w:rsid w:val="00722626"/>
    <w:rsid w:val="00722A58"/>
    <w:rsid w:val="00722B9F"/>
    <w:rsid w:val="0072333A"/>
    <w:rsid w:val="00723392"/>
    <w:rsid w:val="007234E4"/>
    <w:rsid w:val="00723650"/>
    <w:rsid w:val="00723BA5"/>
    <w:rsid w:val="00723C51"/>
    <w:rsid w:val="00723D55"/>
    <w:rsid w:val="00723EAA"/>
    <w:rsid w:val="00723FAD"/>
    <w:rsid w:val="00724C36"/>
    <w:rsid w:val="00725455"/>
    <w:rsid w:val="00725892"/>
    <w:rsid w:val="007258F6"/>
    <w:rsid w:val="0072661F"/>
    <w:rsid w:val="00726803"/>
    <w:rsid w:val="00726858"/>
    <w:rsid w:val="00726C92"/>
    <w:rsid w:val="007274F0"/>
    <w:rsid w:val="0072761C"/>
    <w:rsid w:val="007278DC"/>
    <w:rsid w:val="00727A64"/>
    <w:rsid w:val="00727AFB"/>
    <w:rsid w:val="00727B53"/>
    <w:rsid w:val="00727EFE"/>
    <w:rsid w:val="0073075D"/>
    <w:rsid w:val="007308C9"/>
    <w:rsid w:val="00730B62"/>
    <w:rsid w:val="00730BE4"/>
    <w:rsid w:val="00730D12"/>
    <w:rsid w:val="00730D1C"/>
    <w:rsid w:val="00730D69"/>
    <w:rsid w:val="00730D71"/>
    <w:rsid w:val="00730F2C"/>
    <w:rsid w:val="00730F80"/>
    <w:rsid w:val="007312E7"/>
    <w:rsid w:val="00731302"/>
    <w:rsid w:val="00731854"/>
    <w:rsid w:val="0073196E"/>
    <w:rsid w:val="00731ABC"/>
    <w:rsid w:val="00731BFB"/>
    <w:rsid w:val="00731E0A"/>
    <w:rsid w:val="00732068"/>
    <w:rsid w:val="00732324"/>
    <w:rsid w:val="00732358"/>
    <w:rsid w:val="007323B2"/>
    <w:rsid w:val="007323F2"/>
    <w:rsid w:val="0073251B"/>
    <w:rsid w:val="00732DBD"/>
    <w:rsid w:val="007330C9"/>
    <w:rsid w:val="00733106"/>
    <w:rsid w:val="007331B4"/>
    <w:rsid w:val="00733247"/>
    <w:rsid w:val="0073355B"/>
    <w:rsid w:val="007335AF"/>
    <w:rsid w:val="0073362E"/>
    <w:rsid w:val="00733C26"/>
    <w:rsid w:val="00733DF0"/>
    <w:rsid w:val="00733FA6"/>
    <w:rsid w:val="00734C0B"/>
    <w:rsid w:val="00734CFD"/>
    <w:rsid w:val="00734D20"/>
    <w:rsid w:val="00735340"/>
    <w:rsid w:val="007354A8"/>
    <w:rsid w:val="00735711"/>
    <w:rsid w:val="007358A8"/>
    <w:rsid w:val="007359BA"/>
    <w:rsid w:val="007359FB"/>
    <w:rsid w:val="00735C3B"/>
    <w:rsid w:val="00735F6D"/>
    <w:rsid w:val="007362B3"/>
    <w:rsid w:val="00736516"/>
    <w:rsid w:val="007366C9"/>
    <w:rsid w:val="00736873"/>
    <w:rsid w:val="00736B56"/>
    <w:rsid w:val="00736D39"/>
    <w:rsid w:val="0073738E"/>
    <w:rsid w:val="007373BD"/>
    <w:rsid w:val="007378BC"/>
    <w:rsid w:val="00737BF9"/>
    <w:rsid w:val="00740536"/>
    <w:rsid w:val="00740611"/>
    <w:rsid w:val="00740E2D"/>
    <w:rsid w:val="00741781"/>
    <w:rsid w:val="007421C1"/>
    <w:rsid w:val="007423AB"/>
    <w:rsid w:val="00742505"/>
    <w:rsid w:val="007426AA"/>
    <w:rsid w:val="00742C95"/>
    <w:rsid w:val="00742CF5"/>
    <w:rsid w:val="00742D4A"/>
    <w:rsid w:val="00742D7B"/>
    <w:rsid w:val="00742F09"/>
    <w:rsid w:val="0074373C"/>
    <w:rsid w:val="0074374C"/>
    <w:rsid w:val="007437E1"/>
    <w:rsid w:val="00743957"/>
    <w:rsid w:val="007439B4"/>
    <w:rsid w:val="00743A24"/>
    <w:rsid w:val="00743C47"/>
    <w:rsid w:val="00743C50"/>
    <w:rsid w:val="00743D2B"/>
    <w:rsid w:val="00743DBD"/>
    <w:rsid w:val="00743E63"/>
    <w:rsid w:val="00743F4B"/>
    <w:rsid w:val="00744057"/>
    <w:rsid w:val="00744C13"/>
    <w:rsid w:val="00745065"/>
    <w:rsid w:val="007450C0"/>
    <w:rsid w:val="0074539B"/>
    <w:rsid w:val="0074583A"/>
    <w:rsid w:val="00745C37"/>
    <w:rsid w:val="00746834"/>
    <w:rsid w:val="007468FD"/>
    <w:rsid w:val="00746AF8"/>
    <w:rsid w:val="00746B5C"/>
    <w:rsid w:val="00746B6D"/>
    <w:rsid w:val="00747001"/>
    <w:rsid w:val="0074715C"/>
    <w:rsid w:val="0074718E"/>
    <w:rsid w:val="007472EE"/>
    <w:rsid w:val="0074745D"/>
    <w:rsid w:val="007474FB"/>
    <w:rsid w:val="0074763C"/>
    <w:rsid w:val="00747D50"/>
    <w:rsid w:val="00747E1C"/>
    <w:rsid w:val="00747EC6"/>
    <w:rsid w:val="00747F00"/>
    <w:rsid w:val="00747FBF"/>
    <w:rsid w:val="0075043B"/>
    <w:rsid w:val="00750933"/>
    <w:rsid w:val="00750A93"/>
    <w:rsid w:val="00750AA9"/>
    <w:rsid w:val="00750C2D"/>
    <w:rsid w:val="00750DE6"/>
    <w:rsid w:val="00750DF5"/>
    <w:rsid w:val="00750EE8"/>
    <w:rsid w:val="00751314"/>
    <w:rsid w:val="00751370"/>
    <w:rsid w:val="0075154C"/>
    <w:rsid w:val="00751597"/>
    <w:rsid w:val="00751643"/>
    <w:rsid w:val="0075166F"/>
    <w:rsid w:val="00751807"/>
    <w:rsid w:val="00751A34"/>
    <w:rsid w:val="0075278D"/>
    <w:rsid w:val="00752A85"/>
    <w:rsid w:val="00753087"/>
    <w:rsid w:val="00753484"/>
    <w:rsid w:val="0075356F"/>
    <w:rsid w:val="007536AC"/>
    <w:rsid w:val="007537BC"/>
    <w:rsid w:val="007538D6"/>
    <w:rsid w:val="007538E4"/>
    <w:rsid w:val="00753A41"/>
    <w:rsid w:val="00753D5C"/>
    <w:rsid w:val="00754169"/>
    <w:rsid w:val="0075422F"/>
    <w:rsid w:val="007542F2"/>
    <w:rsid w:val="00754663"/>
    <w:rsid w:val="00754AD0"/>
    <w:rsid w:val="00754C4D"/>
    <w:rsid w:val="00754DD7"/>
    <w:rsid w:val="00754F03"/>
    <w:rsid w:val="007552BD"/>
    <w:rsid w:val="007553E0"/>
    <w:rsid w:val="00755796"/>
    <w:rsid w:val="007559A5"/>
    <w:rsid w:val="00755A0C"/>
    <w:rsid w:val="00755B60"/>
    <w:rsid w:val="00755CA1"/>
    <w:rsid w:val="00755E15"/>
    <w:rsid w:val="00756154"/>
    <w:rsid w:val="0075636E"/>
    <w:rsid w:val="0075646F"/>
    <w:rsid w:val="007566C3"/>
    <w:rsid w:val="00756A13"/>
    <w:rsid w:val="00756DA6"/>
    <w:rsid w:val="0075715A"/>
    <w:rsid w:val="0075737A"/>
    <w:rsid w:val="00757712"/>
    <w:rsid w:val="0075780A"/>
    <w:rsid w:val="00757992"/>
    <w:rsid w:val="00757B6B"/>
    <w:rsid w:val="00757E0B"/>
    <w:rsid w:val="007607D3"/>
    <w:rsid w:val="00760A3D"/>
    <w:rsid w:val="00760B33"/>
    <w:rsid w:val="007610A3"/>
    <w:rsid w:val="007610B5"/>
    <w:rsid w:val="0076119B"/>
    <w:rsid w:val="00761201"/>
    <w:rsid w:val="007616EF"/>
    <w:rsid w:val="0076184C"/>
    <w:rsid w:val="00761B20"/>
    <w:rsid w:val="00762096"/>
    <w:rsid w:val="00762395"/>
    <w:rsid w:val="007623A3"/>
    <w:rsid w:val="007624B2"/>
    <w:rsid w:val="007624C3"/>
    <w:rsid w:val="00762AF9"/>
    <w:rsid w:val="00762F70"/>
    <w:rsid w:val="00762FBD"/>
    <w:rsid w:val="007636D5"/>
    <w:rsid w:val="007638D3"/>
    <w:rsid w:val="00763968"/>
    <w:rsid w:val="00763F77"/>
    <w:rsid w:val="00764112"/>
    <w:rsid w:val="00764124"/>
    <w:rsid w:val="00764185"/>
    <w:rsid w:val="007642F3"/>
    <w:rsid w:val="00764431"/>
    <w:rsid w:val="00764443"/>
    <w:rsid w:val="007645F5"/>
    <w:rsid w:val="00764764"/>
    <w:rsid w:val="00764B3C"/>
    <w:rsid w:val="007651BE"/>
    <w:rsid w:val="0076528C"/>
    <w:rsid w:val="007652B9"/>
    <w:rsid w:val="007652DD"/>
    <w:rsid w:val="00765513"/>
    <w:rsid w:val="007655D3"/>
    <w:rsid w:val="00765E57"/>
    <w:rsid w:val="00765F16"/>
    <w:rsid w:val="00765F74"/>
    <w:rsid w:val="0076662D"/>
    <w:rsid w:val="007666EC"/>
    <w:rsid w:val="00766836"/>
    <w:rsid w:val="00766B33"/>
    <w:rsid w:val="00766E2F"/>
    <w:rsid w:val="00766FC8"/>
    <w:rsid w:val="00767055"/>
    <w:rsid w:val="007670F9"/>
    <w:rsid w:val="007672A6"/>
    <w:rsid w:val="00767415"/>
    <w:rsid w:val="007677B3"/>
    <w:rsid w:val="007678BE"/>
    <w:rsid w:val="00767BAC"/>
    <w:rsid w:val="00767BC7"/>
    <w:rsid w:val="00767CBC"/>
    <w:rsid w:val="00767E31"/>
    <w:rsid w:val="0077030B"/>
    <w:rsid w:val="0077040E"/>
    <w:rsid w:val="0077063E"/>
    <w:rsid w:val="007706D7"/>
    <w:rsid w:val="007707B1"/>
    <w:rsid w:val="00770A06"/>
    <w:rsid w:val="00770A39"/>
    <w:rsid w:val="00770ABF"/>
    <w:rsid w:val="00770ACF"/>
    <w:rsid w:val="00770DF1"/>
    <w:rsid w:val="00770E96"/>
    <w:rsid w:val="00771373"/>
    <w:rsid w:val="00771570"/>
    <w:rsid w:val="00771A81"/>
    <w:rsid w:val="00771F1D"/>
    <w:rsid w:val="007722C4"/>
    <w:rsid w:val="00772666"/>
    <w:rsid w:val="0077269C"/>
    <w:rsid w:val="00772999"/>
    <w:rsid w:val="00772A0F"/>
    <w:rsid w:val="00772FE3"/>
    <w:rsid w:val="00772FF2"/>
    <w:rsid w:val="0077362B"/>
    <w:rsid w:val="00773C2F"/>
    <w:rsid w:val="00773D84"/>
    <w:rsid w:val="0077422C"/>
    <w:rsid w:val="00774586"/>
    <w:rsid w:val="007745BC"/>
    <w:rsid w:val="007745F8"/>
    <w:rsid w:val="0077498C"/>
    <w:rsid w:val="007749DF"/>
    <w:rsid w:val="00774CB0"/>
    <w:rsid w:val="00774FA4"/>
    <w:rsid w:val="00774FEB"/>
    <w:rsid w:val="007753BA"/>
    <w:rsid w:val="00775408"/>
    <w:rsid w:val="007757A9"/>
    <w:rsid w:val="007759D4"/>
    <w:rsid w:val="007759EC"/>
    <w:rsid w:val="00775ADE"/>
    <w:rsid w:val="007760D2"/>
    <w:rsid w:val="00776557"/>
    <w:rsid w:val="00776619"/>
    <w:rsid w:val="00776649"/>
    <w:rsid w:val="00776774"/>
    <w:rsid w:val="00776B2F"/>
    <w:rsid w:val="00776D92"/>
    <w:rsid w:val="0077713E"/>
    <w:rsid w:val="00777666"/>
    <w:rsid w:val="0077789B"/>
    <w:rsid w:val="00777D4A"/>
    <w:rsid w:val="00780099"/>
    <w:rsid w:val="007801E3"/>
    <w:rsid w:val="007802F1"/>
    <w:rsid w:val="00780350"/>
    <w:rsid w:val="007803B2"/>
    <w:rsid w:val="0078053F"/>
    <w:rsid w:val="0078055C"/>
    <w:rsid w:val="007807E0"/>
    <w:rsid w:val="00780910"/>
    <w:rsid w:val="007813EA"/>
    <w:rsid w:val="00781464"/>
    <w:rsid w:val="00781684"/>
    <w:rsid w:val="00781D81"/>
    <w:rsid w:val="0078232E"/>
    <w:rsid w:val="0078262E"/>
    <w:rsid w:val="00782CF5"/>
    <w:rsid w:val="00782D13"/>
    <w:rsid w:val="00782FB3"/>
    <w:rsid w:val="007830D3"/>
    <w:rsid w:val="007833CB"/>
    <w:rsid w:val="007834E4"/>
    <w:rsid w:val="0078363F"/>
    <w:rsid w:val="00783ED1"/>
    <w:rsid w:val="00784017"/>
    <w:rsid w:val="007847D5"/>
    <w:rsid w:val="007849A3"/>
    <w:rsid w:val="00784A1A"/>
    <w:rsid w:val="00784EB7"/>
    <w:rsid w:val="00785161"/>
    <w:rsid w:val="00785286"/>
    <w:rsid w:val="0078532E"/>
    <w:rsid w:val="007853FB"/>
    <w:rsid w:val="00785C0F"/>
    <w:rsid w:val="00785CED"/>
    <w:rsid w:val="00785EDC"/>
    <w:rsid w:val="00785F9C"/>
    <w:rsid w:val="00786112"/>
    <w:rsid w:val="00786192"/>
    <w:rsid w:val="007862DE"/>
    <w:rsid w:val="00786365"/>
    <w:rsid w:val="00786866"/>
    <w:rsid w:val="00786923"/>
    <w:rsid w:val="00786958"/>
    <w:rsid w:val="00786A29"/>
    <w:rsid w:val="00786A9F"/>
    <w:rsid w:val="00786BA5"/>
    <w:rsid w:val="007871A6"/>
    <w:rsid w:val="007875D3"/>
    <w:rsid w:val="0078767E"/>
    <w:rsid w:val="0078769D"/>
    <w:rsid w:val="00790609"/>
    <w:rsid w:val="007907F9"/>
    <w:rsid w:val="007909DF"/>
    <w:rsid w:val="00790ADF"/>
    <w:rsid w:val="00790BE7"/>
    <w:rsid w:val="00790E9C"/>
    <w:rsid w:val="00791317"/>
    <w:rsid w:val="0079144D"/>
    <w:rsid w:val="0079149C"/>
    <w:rsid w:val="0079161E"/>
    <w:rsid w:val="00791D3D"/>
    <w:rsid w:val="00791EDE"/>
    <w:rsid w:val="00792016"/>
    <w:rsid w:val="007920E2"/>
    <w:rsid w:val="00792295"/>
    <w:rsid w:val="007922AF"/>
    <w:rsid w:val="007924DE"/>
    <w:rsid w:val="007926B0"/>
    <w:rsid w:val="007926E0"/>
    <w:rsid w:val="00792781"/>
    <w:rsid w:val="00792A13"/>
    <w:rsid w:val="00792A8E"/>
    <w:rsid w:val="00793084"/>
    <w:rsid w:val="0079335F"/>
    <w:rsid w:val="00793C76"/>
    <w:rsid w:val="00793D12"/>
    <w:rsid w:val="00794039"/>
    <w:rsid w:val="00794116"/>
    <w:rsid w:val="00794218"/>
    <w:rsid w:val="00794377"/>
    <w:rsid w:val="00794984"/>
    <w:rsid w:val="00794AE5"/>
    <w:rsid w:val="00794EBE"/>
    <w:rsid w:val="00794FE8"/>
    <w:rsid w:val="00795243"/>
    <w:rsid w:val="0079528E"/>
    <w:rsid w:val="00795433"/>
    <w:rsid w:val="007956C6"/>
    <w:rsid w:val="00795BAE"/>
    <w:rsid w:val="00795D4F"/>
    <w:rsid w:val="007960EF"/>
    <w:rsid w:val="0079692C"/>
    <w:rsid w:val="00796AC3"/>
    <w:rsid w:val="00796AD0"/>
    <w:rsid w:val="00796C5F"/>
    <w:rsid w:val="00796CE9"/>
    <w:rsid w:val="00797087"/>
    <w:rsid w:val="0079725B"/>
    <w:rsid w:val="007972DB"/>
    <w:rsid w:val="0079797B"/>
    <w:rsid w:val="00797C85"/>
    <w:rsid w:val="00797CD8"/>
    <w:rsid w:val="00797F35"/>
    <w:rsid w:val="00797F93"/>
    <w:rsid w:val="007A0AE4"/>
    <w:rsid w:val="007A0C21"/>
    <w:rsid w:val="007A0CD1"/>
    <w:rsid w:val="007A0D4E"/>
    <w:rsid w:val="007A0D78"/>
    <w:rsid w:val="007A1042"/>
    <w:rsid w:val="007A116F"/>
    <w:rsid w:val="007A1603"/>
    <w:rsid w:val="007A162D"/>
    <w:rsid w:val="007A172F"/>
    <w:rsid w:val="007A1F48"/>
    <w:rsid w:val="007A2475"/>
    <w:rsid w:val="007A2AD0"/>
    <w:rsid w:val="007A2CB5"/>
    <w:rsid w:val="007A2CD5"/>
    <w:rsid w:val="007A2DBE"/>
    <w:rsid w:val="007A2FEC"/>
    <w:rsid w:val="007A3354"/>
    <w:rsid w:val="007A344A"/>
    <w:rsid w:val="007A345F"/>
    <w:rsid w:val="007A3931"/>
    <w:rsid w:val="007A39F9"/>
    <w:rsid w:val="007A3AC2"/>
    <w:rsid w:val="007A4014"/>
    <w:rsid w:val="007A4028"/>
    <w:rsid w:val="007A4121"/>
    <w:rsid w:val="007A439C"/>
    <w:rsid w:val="007A49BE"/>
    <w:rsid w:val="007A4A52"/>
    <w:rsid w:val="007A5147"/>
    <w:rsid w:val="007A595E"/>
    <w:rsid w:val="007A59E3"/>
    <w:rsid w:val="007A5B3D"/>
    <w:rsid w:val="007A5E7E"/>
    <w:rsid w:val="007A5E8E"/>
    <w:rsid w:val="007A5E95"/>
    <w:rsid w:val="007A65C2"/>
    <w:rsid w:val="007A664C"/>
    <w:rsid w:val="007A67F2"/>
    <w:rsid w:val="007A6C7F"/>
    <w:rsid w:val="007A7043"/>
    <w:rsid w:val="007A7050"/>
    <w:rsid w:val="007A7622"/>
    <w:rsid w:val="007A7C59"/>
    <w:rsid w:val="007A7DFD"/>
    <w:rsid w:val="007A7EB4"/>
    <w:rsid w:val="007B0114"/>
    <w:rsid w:val="007B04B1"/>
    <w:rsid w:val="007B04DA"/>
    <w:rsid w:val="007B0680"/>
    <w:rsid w:val="007B07A8"/>
    <w:rsid w:val="007B091B"/>
    <w:rsid w:val="007B0CA7"/>
    <w:rsid w:val="007B0F76"/>
    <w:rsid w:val="007B1034"/>
    <w:rsid w:val="007B1105"/>
    <w:rsid w:val="007B1213"/>
    <w:rsid w:val="007B1507"/>
    <w:rsid w:val="007B172F"/>
    <w:rsid w:val="007B1742"/>
    <w:rsid w:val="007B18D2"/>
    <w:rsid w:val="007B1B10"/>
    <w:rsid w:val="007B1BF3"/>
    <w:rsid w:val="007B1E9D"/>
    <w:rsid w:val="007B2032"/>
    <w:rsid w:val="007B2301"/>
    <w:rsid w:val="007B2485"/>
    <w:rsid w:val="007B2594"/>
    <w:rsid w:val="007B2683"/>
    <w:rsid w:val="007B28D8"/>
    <w:rsid w:val="007B2A4D"/>
    <w:rsid w:val="007B2CC8"/>
    <w:rsid w:val="007B2E07"/>
    <w:rsid w:val="007B2FAA"/>
    <w:rsid w:val="007B368C"/>
    <w:rsid w:val="007B3758"/>
    <w:rsid w:val="007B3AB6"/>
    <w:rsid w:val="007B3BF0"/>
    <w:rsid w:val="007B3C5F"/>
    <w:rsid w:val="007B3C8F"/>
    <w:rsid w:val="007B3E80"/>
    <w:rsid w:val="007B430C"/>
    <w:rsid w:val="007B447D"/>
    <w:rsid w:val="007B44D8"/>
    <w:rsid w:val="007B464E"/>
    <w:rsid w:val="007B4864"/>
    <w:rsid w:val="007B487E"/>
    <w:rsid w:val="007B489E"/>
    <w:rsid w:val="007B4C17"/>
    <w:rsid w:val="007B4C1F"/>
    <w:rsid w:val="007B4CE2"/>
    <w:rsid w:val="007B50E0"/>
    <w:rsid w:val="007B51AD"/>
    <w:rsid w:val="007B528B"/>
    <w:rsid w:val="007B52C0"/>
    <w:rsid w:val="007B5347"/>
    <w:rsid w:val="007B55B5"/>
    <w:rsid w:val="007B5AE7"/>
    <w:rsid w:val="007B5C74"/>
    <w:rsid w:val="007B5CA8"/>
    <w:rsid w:val="007B61E1"/>
    <w:rsid w:val="007B625E"/>
    <w:rsid w:val="007B652F"/>
    <w:rsid w:val="007B6692"/>
    <w:rsid w:val="007B6A8F"/>
    <w:rsid w:val="007B6AEA"/>
    <w:rsid w:val="007B6DF5"/>
    <w:rsid w:val="007B745E"/>
    <w:rsid w:val="007B77C5"/>
    <w:rsid w:val="007B7A5A"/>
    <w:rsid w:val="007B7E57"/>
    <w:rsid w:val="007C0515"/>
    <w:rsid w:val="007C0887"/>
    <w:rsid w:val="007C0BF0"/>
    <w:rsid w:val="007C0C9C"/>
    <w:rsid w:val="007C1125"/>
    <w:rsid w:val="007C1670"/>
    <w:rsid w:val="007C1840"/>
    <w:rsid w:val="007C1CF6"/>
    <w:rsid w:val="007C1D10"/>
    <w:rsid w:val="007C1D2A"/>
    <w:rsid w:val="007C1D49"/>
    <w:rsid w:val="007C20D0"/>
    <w:rsid w:val="007C2335"/>
    <w:rsid w:val="007C2B54"/>
    <w:rsid w:val="007C2EEE"/>
    <w:rsid w:val="007C308D"/>
    <w:rsid w:val="007C31F5"/>
    <w:rsid w:val="007C33F1"/>
    <w:rsid w:val="007C3458"/>
    <w:rsid w:val="007C378B"/>
    <w:rsid w:val="007C3866"/>
    <w:rsid w:val="007C38DA"/>
    <w:rsid w:val="007C3A5D"/>
    <w:rsid w:val="007C3B04"/>
    <w:rsid w:val="007C3C3F"/>
    <w:rsid w:val="007C3DA5"/>
    <w:rsid w:val="007C4179"/>
    <w:rsid w:val="007C4379"/>
    <w:rsid w:val="007C4498"/>
    <w:rsid w:val="007C44C1"/>
    <w:rsid w:val="007C4795"/>
    <w:rsid w:val="007C485B"/>
    <w:rsid w:val="007C4940"/>
    <w:rsid w:val="007C4ABB"/>
    <w:rsid w:val="007C4D20"/>
    <w:rsid w:val="007C4D82"/>
    <w:rsid w:val="007C4D87"/>
    <w:rsid w:val="007C50A3"/>
    <w:rsid w:val="007C5356"/>
    <w:rsid w:val="007C544C"/>
    <w:rsid w:val="007C57CA"/>
    <w:rsid w:val="007C5B16"/>
    <w:rsid w:val="007C5E4D"/>
    <w:rsid w:val="007C607D"/>
    <w:rsid w:val="007C61BF"/>
    <w:rsid w:val="007C6643"/>
    <w:rsid w:val="007C6984"/>
    <w:rsid w:val="007C6A54"/>
    <w:rsid w:val="007C6BC8"/>
    <w:rsid w:val="007C6DAD"/>
    <w:rsid w:val="007C6FA3"/>
    <w:rsid w:val="007C6FBF"/>
    <w:rsid w:val="007C716A"/>
    <w:rsid w:val="007C7253"/>
    <w:rsid w:val="007C729E"/>
    <w:rsid w:val="007C72F3"/>
    <w:rsid w:val="007C73D5"/>
    <w:rsid w:val="007C73E0"/>
    <w:rsid w:val="007C75DB"/>
    <w:rsid w:val="007C792B"/>
    <w:rsid w:val="007C7A1C"/>
    <w:rsid w:val="007C7A4A"/>
    <w:rsid w:val="007C7E34"/>
    <w:rsid w:val="007D0230"/>
    <w:rsid w:val="007D0740"/>
    <w:rsid w:val="007D0C5C"/>
    <w:rsid w:val="007D0C80"/>
    <w:rsid w:val="007D0E07"/>
    <w:rsid w:val="007D0E68"/>
    <w:rsid w:val="007D0EE2"/>
    <w:rsid w:val="007D0F25"/>
    <w:rsid w:val="007D109E"/>
    <w:rsid w:val="007D111B"/>
    <w:rsid w:val="007D124C"/>
    <w:rsid w:val="007D193B"/>
    <w:rsid w:val="007D1B4F"/>
    <w:rsid w:val="007D216F"/>
    <w:rsid w:val="007D2536"/>
    <w:rsid w:val="007D26DD"/>
    <w:rsid w:val="007D2717"/>
    <w:rsid w:val="007D28D3"/>
    <w:rsid w:val="007D29F1"/>
    <w:rsid w:val="007D2CFA"/>
    <w:rsid w:val="007D2D1F"/>
    <w:rsid w:val="007D3203"/>
    <w:rsid w:val="007D3628"/>
    <w:rsid w:val="007D36CB"/>
    <w:rsid w:val="007D3AA9"/>
    <w:rsid w:val="007D3C1E"/>
    <w:rsid w:val="007D3C7B"/>
    <w:rsid w:val="007D3EAA"/>
    <w:rsid w:val="007D404C"/>
    <w:rsid w:val="007D405C"/>
    <w:rsid w:val="007D40B1"/>
    <w:rsid w:val="007D41B9"/>
    <w:rsid w:val="007D426E"/>
    <w:rsid w:val="007D46FB"/>
    <w:rsid w:val="007D48A4"/>
    <w:rsid w:val="007D48EE"/>
    <w:rsid w:val="007D4A57"/>
    <w:rsid w:val="007D4D88"/>
    <w:rsid w:val="007D536F"/>
    <w:rsid w:val="007D565B"/>
    <w:rsid w:val="007D5710"/>
    <w:rsid w:val="007D5DA5"/>
    <w:rsid w:val="007D5FFB"/>
    <w:rsid w:val="007D6358"/>
    <w:rsid w:val="007D664A"/>
    <w:rsid w:val="007D6CAC"/>
    <w:rsid w:val="007D6CB3"/>
    <w:rsid w:val="007D6F4D"/>
    <w:rsid w:val="007D6FFB"/>
    <w:rsid w:val="007D7198"/>
    <w:rsid w:val="007D71E7"/>
    <w:rsid w:val="007D7949"/>
    <w:rsid w:val="007D794D"/>
    <w:rsid w:val="007E0119"/>
    <w:rsid w:val="007E04E3"/>
    <w:rsid w:val="007E05AE"/>
    <w:rsid w:val="007E08BC"/>
    <w:rsid w:val="007E096D"/>
    <w:rsid w:val="007E09F3"/>
    <w:rsid w:val="007E0A77"/>
    <w:rsid w:val="007E0B4A"/>
    <w:rsid w:val="007E0D2C"/>
    <w:rsid w:val="007E10D7"/>
    <w:rsid w:val="007E137E"/>
    <w:rsid w:val="007E1588"/>
    <w:rsid w:val="007E17D4"/>
    <w:rsid w:val="007E1990"/>
    <w:rsid w:val="007E19BD"/>
    <w:rsid w:val="007E1D04"/>
    <w:rsid w:val="007E2121"/>
    <w:rsid w:val="007E22D4"/>
    <w:rsid w:val="007E23F8"/>
    <w:rsid w:val="007E24F4"/>
    <w:rsid w:val="007E25FA"/>
    <w:rsid w:val="007E30B3"/>
    <w:rsid w:val="007E3439"/>
    <w:rsid w:val="007E38D5"/>
    <w:rsid w:val="007E3A43"/>
    <w:rsid w:val="007E3D35"/>
    <w:rsid w:val="007E43A9"/>
    <w:rsid w:val="007E4430"/>
    <w:rsid w:val="007E4564"/>
    <w:rsid w:val="007E46B5"/>
    <w:rsid w:val="007E4915"/>
    <w:rsid w:val="007E4A84"/>
    <w:rsid w:val="007E5206"/>
    <w:rsid w:val="007E526B"/>
    <w:rsid w:val="007E535D"/>
    <w:rsid w:val="007E564E"/>
    <w:rsid w:val="007E57C0"/>
    <w:rsid w:val="007E5D97"/>
    <w:rsid w:val="007E5E86"/>
    <w:rsid w:val="007E63C5"/>
    <w:rsid w:val="007E645B"/>
    <w:rsid w:val="007E660C"/>
    <w:rsid w:val="007E682B"/>
    <w:rsid w:val="007E6866"/>
    <w:rsid w:val="007E69E0"/>
    <w:rsid w:val="007E6C9D"/>
    <w:rsid w:val="007E6CD6"/>
    <w:rsid w:val="007E6D9C"/>
    <w:rsid w:val="007E6FD4"/>
    <w:rsid w:val="007E713C"/>
    <w:rsid w:val="007E7177"/>
    <w:rsid w:val="007E7295"/>
    <w:rsid w:val="007E7697"/>
    <w:rsid w:val="007E76AE"/>
    <w:rsid w:val="007E7774"/>
    <w:rsid w:val="007E7CE3"/>
    <w:rsid w:val="007E7CFC"/>
    <w:rsid w:val="007E7ED9"/>
    <w:rsid w:val="007E7FD1"/>
    <w:rsid w:val="007F00B0"/>
    <w:rsid w:val="007F0123"/>
    <w:rsid w:val="007F08EB"/>
    <w:rsid w:val="007F0A91"/>
    <w:rsid w:val="007F0EC6"/>
    <w:rsid w:val="007F126F"/>
    <w:rsid w:val="007F15DD"/>
    <w:rsid w:val="007F1EDE"/>
    <w:rsid w:val="007F20B1"/>
    <w:rsid w:val="007F20BD"/>
    <w:rsid w:val="007F21D7"/>
    <w:rsid w:val="007F2619"/>
    <w:rsid w:val="007F261D"/>
    <w:rsid w:val="007F2E89"/>
    <w:rsid w:val="007F30EF"/>
    <w:rsid w:val="007F3454"/>
    <w:rsid w:val="007F3584"/>
    <w:rsid w:val="007F3771"/>
    <w:rsid w:val="007F3BCC"/>
    <w:rsid w:val="007F3E2F"/>
    <w:rsid w:val="007F4989"/>
    <w:rsid w:val="007F4AC0"/>
    <w:rsid w:val="007F4B1E"/>
    <w:rsid w:val="007F4BCA"/>
    <w:rsid w:val="007F4D7A"/>
    <w:rsid w:val="007F4DB0"/>
    <w:rsid w:val="007F4E34"/>
    <w:rsid w:val="007F4EDA"/>
    <w:rsid w:val="007F4FB0"/>
    <w:rsid w:val="007F5179"/>
    <w:rsid w:val="007F51F2"/>
    <w:rsid w:val="007F5822"/>
    <w:rsid w:val="007F58F6"/>
    <w:rsid w:val="007F5A33"/>
    <w:rsid w:val="007F5B43"/>
    <w:rsid w:val="007F5CB0"/>
    <w:rsid w:val="007F5FBA"/>
    <w:rsid w:val="007F64EE"/>
    <w:rsid w:val="007F64F2"/>
    <w:rsid w:val="007F6C39"/>
    <w:rsid w:val="007F6E9E"/>
    <w:rsid w:val="007F6FBD"/>
    <w:rsid w:val="007F7008"/>
    <w:rsid w:val="007F7464"/>
    <w:rsid w:val="007F75EA"/>
    <w:rsid w:val="007F78CB"/>
    <w:rsid w:val="007F7B2D"/>
    <w:rsid w:val="007F7BCC"/>
    <w:rsid w:val="007F7C37"/>
    <w:rsid w:val="007F7DB6"/>
    <w:rsid w:val="008000E9"/>
    <w:rsid w:val="00800735"/>
    <w:rsid w:val="008007DE"/>
    <w:rsid w:val="008009B9"/>
    <w:rsid w:val="00800AE8"/>
    <w:rsid w:val="00800B39"/>
    <w:rsid w:val="00800E5B"/>
    <w:rsid w:val="00800E60"/>
    <w:rsid w:val="00800EAE"/>
    <w:rsid w:val="00801950"/>
    <w:rsid w:val="00801BA5"/>
    <w:rsid w:val="00801EF5"/>
    <w:rsid w:val="00801FCE"/>
    <w:rsid w:val="00802142"/>
    <w:rsid w:val="008022FA"/>
    <w:rsid w:val="008024D3"/>
    <w:rsid w:val="0080253C"/>
    <w:rsid w:val="0080254D"/>
    <w:rsid w:val="00802A8D"/>
    <w:rsid w:val="00802E74"/>
    <w:rsid w:val="00802ECA"/>
    <w:rsid w:val="00802FB3"/>
    <w:rsid w:val="008030F6"/>
    <w:rsid w:val="0080369C"/>
    <w:rsid w:val="00803EE5"/>
    <w:rsid w:val="0080432D"/>
    <w:rsid w:val="008044BD"/>
    <w:rsid w:val="008047C3"/>
    <w:rsid w:val="00804968"/>
    <w:rsid w:val="00804969"/>
    <w:rsid w:val="00804B24"/>
    <w:rsid w:val="00804C1E"/>
    <w:rsid w:val="00804C66"/>
    <w:rsid w:val="0080504B"/>
    <w:rsid w:val="00805054"/>
    <w:rsid w:val="008053D3"/>
    <w:rsid w:val="008054DF"/>
    <w:rsid w:val="00805615"/>
    <w:rsid w:val="0080576E"/>
    <w:rsid w:val="00805971"/>
    <w:rsid w:val="00805B17"/>
    <w:rsid w:val="00805D02"/>
    <w:rsid w:val="00805D9B"/>
    <w:rsid w:val="00805E90"/>
    <w:rsid w:val="008061FF"/>
    <w:rsid w:val="008062B1"/>
    <w:rsid w:val="0080640A"/>
    <w:rsid w:val="0080644A"/>
    <w:rsid w:val="008065A1"/>
    <w:rsid w:val="00806912"/>
    <w:rsid w:val="00806FCB"/>
    <w:rsid w:val="008070EB"/>
    <w:rsid w:val="00807331"/>
    <w:rsid w:val="0080746E"/>
    <w:rsid w:val="00807717"/>
    <w:rsid w:val="00807BF6"/>
    <w:rsid w:val="00807EB8"/>
    <w:rsid w:val="00807EBB"/>
    <w:rsid w:val="00807ED2"/>
    <w:rsid w:val="00807ED8"/>
    <w:rsid w:val="00807F59"/>
    <w:rsid w:val="00810194"/>
    <w:rsid w:val="008102F2"/>
    <w:rsid w:val="00810E45"/>
    <w:rsid w:val="00810E4F"/>
    <w:rsid w:val="00810FEC"/>
    <w:rsid w:val="008114CA"/>
    <w:rsid w:val="00812118"/>
    <w:rsid w:val="0081213B"/>
    <w:rsid w:val="00812236"/>
    <w:rsid w:val="00812521"/>
    <w:rsid w:val="008126EA"/>
    <w:rsid w:val="00812774"/>
    <w:rsid w:val="00812BA7"/>
    <w:rsid w:val="008130CC"/>
    <w:rsid w:val="00813726"/>
    <w:rsid w:val="00813799"/>
    <w:rsid w:val="008145FC"/>
    <w:rsid w:val="00814875"/>
    <w:rsid w:val="00814883"/>
    <w:rsid w:val="008148BF"/>
    <w:rsid w:val="008148D8"/>
    <w:rsid w:val="0081494E"/>
    <w:rsid w:val="008149FA"/>
    <w:rsid w:val="00814A17"/>
    <w:rsid w:val="00814A98"/>
    <w:rsid w:val="00814C25"/>
    <w:rsid w:val="00814C8A"/>
    <w:rsid w:val="00814CE3"/>
    <w:rsid w:val="00814EC0"/>
    <w:rsid w:val="00814EDA"/>
    <w:rsid w:val="00815729"/>
    <w:rsid w:val="0081586C"/>
    <w:rsid w:val="00815CE9"/>
    <w:rsid w:val="00815E09"/>
    <w:rsid w:val="00816178"/>
    <w:rsid w:val="00816278"/>
    <w:rsid w:val="00816458"/>
    <w:rsid w:val="00816489"/>
    <w:rsid w:val="0081666C"/>
    <w:rsid w:val="008166A3"/>
    <w:rsid w:val="008167CF"/>
    <w:rsid w:val="0081688B"/>
    <w:rsid w:val="00816B24"/>
    <w:rsid w:val="00816E43"/>
    <w:rsid w:val="0081757A"/>
    <w:rsid w:val="0081767A"/>
    <w:rsid w:val="00817791"/>
    <w:rsid w:val="00817A75"/>
    <w:rsid w:val="00817C0B"/>
    <w:rsid w:val="008200F2"/>
    <w:rsid w:val="00820469"/>
    <w:rsid w:val="00820641"/>
    <w:rsid w:val="008208FC"/>
    <w:rsid w:val="00820BFB"/>
    <w:rsid w:val="00820F50"/>
    <w:rsid w:val="00821347"/>
    <w:rsid w:val="0082141E"/>
    <w:rsid w:val="00821824"/>
    <w:rsid w:val="00821F26"/>
    <w:rsid w:val="00821F2B"/>
    <w:rsid w:val="00822049"/>
    <w:rsid w:val="0082205A"/>
    <w:rsid w:val="00822067"/>
    <w:rsid w:val="00822092"/>
    <w:rsid w:val="0082218F"/>
    <w:rsid w:val="0082231D"/>
    <w:rsid w:val="00822389"/>
    <w:rsid w:val="0082243B"/>
    <w:rsid w:val="008229E4"/>
    <w:rsid w:val="00822A9A"/>
    <w:rsid w:val="00822F39"/>
    <w:rsid w:val="00823067"/>
    <w:rsid w:val="00823121"/>
    <w:rsid w:val="00823337"/>
    <w:rsid w:val="0082351A"/>
    <w:rsid w:val="008238AE"/>
    <w:rsid w:val="00823D28"/>
    <w:rsid w:val="00823F49"/>
    <w:rsid w:val="008240C8"/>
    <w:rsid w:val="00824493"/>
    <w:rsid w:val="008246BD"/>
    <w:rsid w:val="00824A19"/>
    <w:rsid w:val="00824C13"/>
    <w:rsid w:val="00824D2C"/>
    <w:rsid w:val="00824D9E"/>
    <w:rsid w:val="00824DB0"/>
    <w:rsid w:val="00824E90"/>
    <w:rsid w:val="008256C5"/>
    <w:rsid w:val="00825911"/>
    <w:rsid w:val="00825B00"/>
    <w:rsid w:val="00825C43"/>
    <w:rsid w:val="0082633C"/>
    <w:rsid w:val="00826673"/>
    <w:rsid w:val="008266BD"/>
    <w:rsid w:val="008269EE"/>
    <w:rsid w:val="00826AF9"/>
    <w:rsid w:val="00826ED6"/>
    <w:rsid w:val="00827073"/>
    <w:rsid w:val="008271D2"/>
    <w:rsid w:val="008271D9"/>
    <w:rsid w:val="00827422"/>
    <w:rsid w:val="008278A2"/>
    <w:rsid w:val="00827DD3"/>
    <w:rsid w:val="008303ED"/>
    <w:rsid w:val="00830412"/>
    <w:rsid w:val="008304BE"/>
    <w:rsid w:val="008305EA"/>
    <w:rsid w:val="00830D74"/>
    <w:rsid w:val="00831116"/>
    <w:rsid w:val="0083130C"/>
    <w:rsid w:val="0083137C"/>
    <w:rsid w:val="008314B5"/>
    <w:rsid w:val="00831556"/>
    <w:rsid w:val="00831697"/>
    <w:rsid w:val="00831BD7"/>
    <w:rsid w:val="00831D44"/>
    <w:rsid w:val="00831E2A"/>
    <w:rsid w:val="00831F42"/>
    <w:rsid w:val="00832283"/>
    <w:rsid w:val="0083275B"/>
    <w:rsid w:val="00832803"/>
    <w:rsid w:val="00832A4C"/>
    <w:rsid w:val="00832C15"/>
    <w:rsid w:val="00832DEF"/>
    <w:rsid w:val="00832F6F"/>
    <w:rsid w:val="00832FF9"/>
    <w:rsid w:val="00833021"/>
    <w:rsid w:val="00833689"/>
    <w:rsid w:val="008336C8"/>
    <w:rsid w:val="0083376C"/>
    <w:rsid w:val="0083390D"/>
    <w:rsid w:val="008343B8"/>
    <w:rsid w:val="008343FF"/>
    <w:rsid w:val="0083448D"/>
    <w:rsid w:val="0083482C"/>
    <w:rsid w:val="00834A65"/>
    <w:rsid w:val="00834AC6"/>
    <w:rsid w:val="00834EFF"/>
    <w:rsid w:val="008350DD"/>
    <w:rsid w:val="0083510A"/>
    <w:rsid w:val="008355E5"/>
    <w:rsid w:val="00835661"/>
    <w:rsid w:val="0083569C"/>
    <w:rsid w:val="00835B52"/>
    <w:rsid w:val="00835CC4"/>
    <w:rsid w:val="00835E57"/>
    <w:rsid w:val="00836023"/>
    <w:rsid w:val="008365A1"/>
    <w:rsid w:val="00836C60"/>
    <w:rsid w:val="00836DA5"/>
    <w:rsid w:val="00836F6A"/>
    <w:rsid w:val="00837318"/>
    <w:rsid w:val="0083737F"/>
    <w:rsid w:val="00837E2B"/>
    <w:rsid w:val="00837E7E"/>
    <w:rsid w:val="00840117"/>
    <w:rsid w:val="0084015A"/>
    <w:rsid w:val="00840260"/>
    <w:rsid w:val="00840614"/>
    <w:rsid w:val="0084099E"/>
    <w:rsid w:val="00840B75"/>
    <w:rsid w:val="00840E86"/>
    <w:rsid w:val="00841341"/>
    <w:rsid w:val="0084162B"/>
    <w:rsid w:val="00841784"/>
    <w:rsid w:val="00841DD2"/>
    <w:rsid w:val="00841EEF"/>
    <w:rsid w:val="00841F7F"/>
    <w:rsid w:val="008423FE"/>
    <w:rsid w:val="00842453"/>
    <w:rsid w:val="008427E5"/>
    <w:rsid w:val="008429C4"/>
    <w:rsid w:val="008429FE"/>
    <w:rsid w:val="00842E49"/>
    <w:rsid w:val="00842ECB"/>
    <w:rsid w:val="008431F0"/>
    <w:rsid w:val="008434EA"/>
    <w:rsid w:val="00843896"/>
    <w:rsid w:val="00843941"/>
    <w:rsid w:val="00843943"/>
    <w:rsid w:val="00843B94"/>
    <w:rsid w:val="00843BA0"/>
    <w:rsid w:val="008440EA"/>
    <w:rsid w:val="00844350"/>
    <w:rsid w:val="00844452"/>
    <w:rsid w:val="00844470"/>
    <w:rsid w:val="00844637"/>
    <w:rsid w:val="0084473E"/>
    <w:rsid w:val="00844821"/>
    <w:rsid w:val="00844911"/>
    <w:rsid w:val="00844CBC"/>
    <w:rsid w:val="0084519E"/>
    <w:rsid w:val="008452A6"/>
    <w:rsid w:val="00845AEC"/>
    <w:rsid w:val="00845BF1"/>
    <w:rsid w:val="00845E27"/>
    <w:rsid w:val="00845EF5"/>
    <w:rsid w:val="00846368"/>
    <w:rsid w:val="008464EC"/>
    <w:rsid w:val="00846590"/>
    <w:rsid w:val="00846617"/>
    <w:rsid w:val="00846679"/>
    <w:rsid w:val="0084667C"/>
    <w:rsid w:val="00846B13"/>
    <w:rsid w:val="00846CD4"/>
    <w:rsid w:val="00846D87"/>
    <w:rsid w:val="00846E8E"/>
    <w:rsid w:val="00847057"/>
    <w:rsid w:val="008470F8"/>
    <w:rsid w:val="00847278"/>
    <w:rsid w:val="008476B5"/>
    <w:rsid w:val="00847A4B"/>
    <w:rsid w:val="00847BA4"/>
    <w:rsid w:val="008501E8"/>
    <w:rsid w:val="008501EF"/>
    <w:rsid w:val="00850255"/>
    <w:rsid w:val="008505D6"/>
    <w:rsid w:val="00850635"/>
    <w:rsid w:val="008508EC"/>
    <w:rsid w:val="00850AD6"/>
    <w:rsid w:val="00850DC6"/>
    <w:rsid w:val="00850E25"/>
    <w:rsid w:val="00850F8B"/>
    <w:rsid w:val="00850FAA"/>
    <w:rsid w:val="00851092"/>
    <w:rsid w:val="00851442"/>
    <w:rsid w:val="00851647"/>
    <w:rsid w:val="008516D0"/>
    <w:rsid w:val="00851718"/>
    <w:rsid w:val="00851C25"/>
    <w:rsid w:val="00851D06"/>
    <w:rsid w:val="00852406"/>
    <w:rsid w:val="00852A55"/>
    <w:rsid w:val="008537D7"/>
    <w:rsid w:val="008539EE"/>
    <w:rsid w:val="00853E17"/>
    <w:rsid w:val="00853FC7"/>
    <w:rsid w:val="00853FD7"/>
    <w:rsid w:val="008540B4"/>
    <w:rsid w:val="008540EE"/>
    <w:rsid w:val="00854199"/>
    <w:rsid w:val="0085446D"/>
    <w:rsid w:val="008544D5"/>
    <w:rsid w:val="00854561"/>
    <w:rsid w:val="008545C8"/>
    <w:rsid w:val="0085484E"/>
    <w:rsid w:val="00854AB7"/>
    <w:rsid w:val="00854B3F"/>
    <w:rsid w:val="00854B67"/>
    <w:rsid w:val="00854E66"/>
    <w:rsid w:val="0085505B"/>
    <w:rsid w:val="00855225"/>
    <w:rsid w:val="0085568B"/>
    <w:rsid w:val="00855ADA"/>
    <w:rsid w:val="00855BB3"/>
    <w:rsid w:val="00855BE2"/>
    <w:rsid w:val="008563B0"/>
    <w:rsid w:val="008564AE"/>
    <w:rsid w:val="00856959"/>
    <w:rsid w:val="0085702B"/>
    <w:rsid w:val="008574AE"/>
    <w:rsid w:val="00857695"/>
    <w:rsid w:val="00857DAD"/>
    <w:rsid w:val="00860093"/>
    <w:rsid w:val="00860095"/>
    <w:rsid w:val="00860453"/>
    <w:rsid w:val="00860564"/>
    <w:rsid w:val="008605A8"/>
    <w:rsid w:val="008606A6"/>
    <w:rsid w:val="0086073E"/>
    <w:rsid w:val="008608CC"/>
    <w:rsid w:val="00860D06"/>
    <w:rsid w:val="00860E29"/>
    <w:rsid w:val="00860F20"/>
    <w:rsid w:val="00861047"/>
    <w:rsid w:val="008611CC"/>
    <w:rsid w:val="00861447"/>
    <w:rsid w:val="008619E8"/>
    <w:rsid w:val="00861AB5"/>
    <w:rsid w:val="00862293"/>
    <w:rsid w:val="00862325"/>
    <w:rsid w:val="00862490"/>
    <w:rsid w:val="00862AD8"/>
    <w:rsid w:val="00862B66"/>
    <w:rsid w:val="00862BA9"/>
    <w:rsid w:val="00862C01"/>
    <w:rsid w:val="00862D40"/>
    <w:rsid w:val="00862D7A"/>
    <w:rsid w:val="00862DE6"/>
    <w:rsid w:val="00862E94"/>
    <w:rsid w:val="008630CE"/>
    <w:rsid w:val="008638AC"/>
    <w:rsid w:val="00863979"/>
    <w:rsid w:val="00863CDB"/>
    <w:rsid w:val="00863EA3"/>
    <w:rsid w:val="00863F9D"/>
    <w:rsid w:val="008646D8"/>
    <w:rsid w:val="00864F36"/>
    <w:rsid w:val="00865321"/>
    <w:rsid w:val="00865971"/>
    <w:rsid w:val="00865B6E"/>
    <w:rsid w:val="00865B73"/>
    <w:rsid w:val="00865D9D"/>
    <w:rsid w:val="00865E42"/>
    <w:rsid w:val="00865E85"/>
    <w:rsid w:val="008663C6"/>
    <w:rsid w:val="00866543"/>
    <w:rsid w:val="0086661C"/>
    <w:rsid w:val="008666C0"/>
    <w:rsid w:val="00866B2E"/>
    <w:rsid w:val="00866F28"/>
    <w:rsid w:val="00866FFD"/>
    <w:rsid w:val="00867252"/>
    <w:rsid w:val="00867771"/>
    <w:rsid w:val="00867D9C"/>
    <w:rsid w:val="00867F47"/>
    <w:rsid w:val="0087002D"/>
    <w:rsid w:val="008702E7"/>
    <w:rsid w:val="00870495"/>
    <w:rsid w:val="008706C7"/>
    <w:rsid w:val="00870809"/>
    <w:rsid w:val="00870A6F"/>
    <w:rsid w:val="00870CE2"/>
    <w:rsid w:val="008711DD"/>
    <w:rsid w:val="008713E2"/>
    <w:rsid w:val="00871682"/>
    <w:rsid w:val="008716F3"/>
    <w:rsid w:val="008717F8"/>
    <w:rsid w:val="00871831"/>
    <w:rsid w:val="008718C8"/>
    <w:rsid w:val="008720E8"/>
    <w:rsid w:val="008723D0"/>
    <w:rsid w:val="0087240B"/>
    <w:rsid w:val="00872B75"/>
    <w:rsid w:val="00872CF9"/>
    <w:rsid w:val="0087304D"/>
    <w:rsid w:val="008731E9"/>
    <w:rsid w:val="00873242"/>
    <w:rsid w:val="00873481"/>
    <w:rsid w:val="0087351E"/>
    <w:rsid w:val="00873B3D"/>
    <w:rsid w:val="00873BB7"/>
    <w:rsid w:val="00873D28"/>
    <w:rsid w:val="00873DA2"/>
    <w:rsid w:val="00874303"/>
    <w:rsid w:val="0087458B"/>
    <w:rsid w:val="008746CE"/>
    <w:rsid w:val="008749AF"/>
    <w:rsid w:val="00874A60"/>
    <w:rsid w:val="00874C46"/>
    <w:rsid w:val="00874D0E"/>
    <w:rsid w:val="008750EC"/>
    <w:rsid w:val="00875236"/>
    <w:rsid w:val="0087534C"/>
    <w:rsid w:val="00875A2A"/>
    <w:rsid w:val="00875B4C"/>
    <w:rsid w:val="00875B67"/>
    <w:rsid w:val="00875B86"/>
    <w:rsid w:val="00875BC0"/>
    <w:rsid w:val="00875C5A"/>
    <w:rsid w:val="00875C99"/>
    <w:rsid w:val="00875D01"/>
    <w:rsid w:val="00876098"/>
    <w:rsid w:val="0087618C"/>
    <w:rsid w:val="00876660"/>
    <w:rsid w:val="00876885"/>
    <w:rsid w:val="00876975"/>
    <w:rsid w:val="00877131"/>
    <w:rsid w:val="008774DF"/>
    <w:rsid w:val="0087784F"/>
    <w:rsid w:val="008778AF"/>
    <w:rsid w:val="00877AAE"/>
    <w:rsid w:val="00877E23"/>
    <w:rsid w:val="00877F56"/>
    <w:rsid w:val="008802A6"/>
    <w:rsid w:val="008805D7"/>
    <w:rsid w:val="0088061E"/>
    <w:rsid w:val="008807D6"/>
    <w:rsid w:val="008808E3"/>
    <w:rsid w:val="00880BB0"/>
    <w:rsid w:val="00880DC8"/>
    <w:rsid w:val="00880E13"/>
    <w:rsid w:val="0088162A"/>
    <w:rsid w:val="0088169E"/>
    <w:rsid w:val="008816C8"/>
    <w:rsid w:val="00881D9B"/>
    <w:rsid w:val="00881E1D"/>
    <w:rsid w:val="00881FDA"/>
    <w:rsid w:val="0088275C"/>
    <w:rsid w:val="008828A8"/>
    <w:rsid w:val="008829EB"/>
    <w:rsid w:val="00882A3D"/>
    <w:rsid w:val="00882D8A"/>
    <w:rsid w:val="00882EA8"/>
    <w:rsid w:val="00882F2A"/>
    <w:rsid w:val="00883121"/>
    <w:rsid w:val="0088312E"/>
    <w:rsid w:val="00883301"/>
    <w:rsid w:val="008835ED"/>
    <w:rsid w:val="00883C1A"/>
    <w:rsid w:val="00883EB4"/>
    <w:rsid w:val="00884558"/>
    <w:rsid w:val="00884921"/>
    <w:rsid w:val="00884D08"/>
    <w:rsid w:val="00884FDF"/>
    <w:rsid w:val="00885252"/>
    <w:rsid w:val="00885460"/>
    <w:rsid w:val="00885473"/>
    <w:rsid w:val="00885502"/>
    <w:rsid w:val="00885648"/>
    <w:rsid w:val="00885742"/>
    <w:rsid w:val="008858B9"/>
    <w:rsid w:val="0088595D"/>
    <w:rsid w:val="00885BD2"/>
    <w:rsid w:val="00885CCE"/>
    <w:rsid w:val="00885D5E"/>
    <w:rsid w:val="00885D97"/>
    <w:rsid w:val="0088611E"/>
    <w:rsid w:val="0088628F"/>
    <w:rsid w:val="00886619"/>
    <w:rsid w:val="00886AD4"/>
    <w:rsid w:val="00886B29"/>
    <w:rsid w:val="00887084"/>
    <w:rsid w:val="008874B3"/>
    <w:rsid w:val="00887710"/>
    <w:rsid w:val="00887B74"/>
    <w:rsid w:val="00887C5C"/>
    <w:rsid w:val="00887ECF"/>
    <w:rsid w:val="00890079"/>
    <w:rsid w:val="0089010B"/>
    <w:rsid w:val="00890236"/>
    <w:rsid w:val="0089028C"/>
    <w:rsid w:val="0089073A"/>
    <w:rsid w:val="0089078D"/>
    <w:rsid w:val="00890E9F"/>
    <w:rsid w:val="0089102A"/>
    <w:rsid w:val="00891575"/>
    <w:rsid w:val="00891B81"/>
    <w:rsid w:val="00891CD6"/>
    <w:rsid w:val="00891E6C"/>
    <w:rsid w:val="00891F1C"/>
    <w:rsid w:val="008924E2"/>
    <w:rsid w:val="0089264F"/>
    <w:rsid w:val="00892797"/>
    <w:rsid w:val="00892835"/>
    <w:rsid w:val="00892BB8"/>
    <w:rsid w:val="00893074"/>
    <w:rsid w:val="00893401"/>
    <w:rsid w:val="00893532"/>
    <w:rsid w:val="0089357E"/>
    <w:rsid w:val="00893A13"/>
    <w:rsid w:val="00893AA9"/>
    <w:rsid w:val="00893DB4"/>
    <w:rsid w:val="0089428C"/>
    <w:rsid w:val="00894445"/>
    <w:rsid w:val="00894B6E"/>
    <w:rsid w:val="00894DB4"/>
    <w:rsid w:val="00894FF7"/>
    <w:rsid w:val="008954D5"/>
    <w:rsid w:val="008957D9"/>
    <w:rsid w:val="00895A32"/>
    <w:rsid w:val="00895E07"/>
    <w:rsid w:val="00895F38"/>
    <w:rsid w:val="00896084"/>
    <w:rsid w:val="008960D0"/>
    <w:rsid w:val="008966A2"/>
    <w:rsid w:val="0089680E"/>
    <w:rsid w:val="008969AF"/>
    <w:rsid w:val="00896A28"/>
    <w:rsid w:val="00896F75"/>
    <w:rsid w:val="00897095"/>
    <w:rsid w:val="00897122"/>
    <w:rsid w:val="008973B9"/>
    <w:rsid w:val="008973E6"/>
    <w:rsid w:val="0089761D"/>
    <w:rsid w:val="00897A25"/>
    <w:rsid w:val="00897C5A"/>
    <w:rsid w:val="00897D23"/>
    <w:rsid w:val="008A000F"/>
    <w:rsid w:val="008A0018"/>
    <w:rsid w:val="008A0148"/>
    <w:rsid w:val="008A0297"/>
    <w:rsid w:val="008A02AF"/>
    <w:rsid w:val="008A0736"/>
    <w:rsid w:val="008A0959"/>
    <w:rsid w:val="008A0B26"/>
    <w:rsid w:val="008A0BAF"/>
    <w:rsid w:val="008A0CF5"/>
    <w:rsid w:val="008A0F93"/>
    <w:rsid w:val="008A16A8"/>
    <w:rsid w:val="008A16F7"/>
    <w:rsid w:val="008A1924"/>
    <w:rsid w:val="008A198A"/>
    <w:rsid w:val="008A1D06"/>
    <w:rsid w:val="008A207D"/>
    <w:rsid w:val="008A2085"/>
    <w:rsid w:val="008A2768"/>
    <w:rsid w:val="008A2F09"/>
    <w:rsid w:val="008A360F"/>
    <w:rsid w:val="008A3DC9"/>
    <w:rsid w:val="008A414A"/>
    <w:rsid w:val="008A43A8"/>
    <w:rsid w:val="008A4884"/>
    <w:rsid w:val="008A48FE"/>
    <w:rsid w:val="008A5173"/>
    <w:rsid w:val="008A545D"/>
    <w:rsid w:val="008A5541"/>
    <w:rsid w:val="008A55AD"/>
    <w:rsid w:val="008A55D7"/>
    <w:rsid w:val="008A578B"/>
    <w:rsid w:val="008A5A4D"/>
    <w:rsid w:val="008A5F23"/>
    <w:rsid w:val="008A5FA6"/>
    <w:rsid w:val="008A6560"/>
    <w:rsid w:val="008A65A3"/>
    <w:rsid w:val="008A6C62"/>
    <w:rsid w:val="008A6F43"/>
    <w:rsid w:val="008A728B"/>
    <w:rsid w:val="008A7450"/>
    <w:rsid w:val="008A7569"/>
    <w:rsid w:val="008A78F7"/>
    <w:rsid w:val="008A79D1"/>
    <w:rsid w:val="008A7B53"/>
    <w:rsid w:val="008A7BBA"/>
    <w:rsid w:val="008A7DDA"/>
    <w:rsid w:val="008A7E49"/>
    <w:rsid w:val="008B0114"/>
    <w:rsid w:val="008B01A9"/>
    <w:rsid w:val="008B05AA"/>
    <w:rsid w:val="008B0626"/>
    <w:rsid w:val="008B095F"/>
    <w:rsid w:val="008B0A73"/>
    <w:rsid w:val="008B0BAC"/>
    <w:rsid w:val="008B0D53"/>
    <w:rsid w:val="008B0D8C"/>
    <w:rsid w:val="008B0D9E"/>
    <w:rsid w:val="008B0E0E"/>
    <w:rsid w:val="008B0E98"/>
    <w:rsid w:val="008B0FC2"/>
    <w:rsid w:val="008B1043"/>
    <w:rsid w:val="008B144B"/>
    <w:rsid w:val="008B196E"/>
    <w:rsid w:val="008B197D"/>
    <w:rsid w:val="008B1B12"/>
    <w:rsid w:val="008B1C52"/>
    <w:rsid w:val="008B1D8C"/>
    <w:rsid w:val="008B1EFC"/>
    <w:rsid w:val="008B20B6"/>
    <w:rsid w:val="008B20C3"/>
    <w:rsid w:val="008B20C5"/>
    <w:rsid w:val="008B2452"/>
    <w:rsid w:val="008B2917"/>
    <w:rsid w:val="008B2ABD"/>
    <w:rsid w:val="008B2AE8"/>
    <w:rsid w:val="008B2C01"/>
    <w:rsid w:val="008B2FE1"/>
    <w:rsid w:val="008B30A8"/>
    <w:rsid w:val="008B34B3"/>
    <w:rsid w:val="008B39A3"/>
    <w:rsid w:val="008B3A5D"/>
    <w:rsid w:val="008B3B41"/>
    <w:rsid w:val="008B3FBC"/>
    <w:rsid w:val="008B41B8"/>
    <w:rsid w:val="008B45EA"/>
    <w:rsid w:val="008B4B3A"/>
    <w:rsid w:val="008B4BF2"/>
    <w:rsid w:val="008B4C2B"/>
    <w:rsid w:val="008B529A"/>
    <w:rsid w:val="008B551A"/>
    <w:rsid w:val="008B569A"/>
    <w:rsid w:val="008B5777"/>
    <w:rsid w:val="008B577C"/>
    <w:rsid w:val="008B57E4"/>
    <w:rsid w:val="008B5970"/>
    <w:rsid w:val="008B5E66"/>
    <w:rsid w:val="008B62D9"/>
    <w:rsid w:val="008B65FA"/>
    <w:rsid w:val="008B6D1F"/>
    <w:rsid w:val="008B6FEC"/>
    <w:rsid w:val="008B71C2"/>
    <w:rsid w:val="008B76BF"/>
    <w:rsid w:val="008B7791"/>
    <w:rsid w:val="008B78CC"/>
    <w:rsid w:val="008B7AFB"/>
    <w:rsid w:val="008B7C00"/>
    <w:rsid w:val="008C07AE"/>
    <w:rsid w:val="008C07D1"/>
    <w:rsid w:val="008C0883"/>
    <w:rsid w:val="008C0BBB"/>
    <w:rsid w:val="008C0BD2"/>
    <w:rsid w:val="008C0DBF"/>
    <w:rsid w:val="008C13B2"/>
    <w:rsid w:val="008C1470"/>
    <w:rsid w:val="008C18B0"/>
    <w:rsid w:val="008C1A96"/>
    <w:rsid w:val="008C1AE1"/>
    <w:rsid w:val="008C1E6F"/>
    <w:rsid w:val="008C1EDC"/>
    <w:rsid w:val="008C21C5"/>
    <w:rsid w:val="008C229A"/>
    <w:rsid w:val="008C26DA"/>
    <w:rsid w:val="008C28CF"/>
    <w:rsid w:val="008C2A6D"/>
    <w:rsid w:val="008C2B97"/>
    <w:rsid w:val="008C2C39"/>
    <w:rsid w:val="008C2D92"/>
    <w:rsid w:val="008C2F2A"/>
    <w:rsid w:val="008C319F"/>
    <w:rsid w:val="008C3223"/>
    <w:rsid w:val="008C33DD"/>
    <w:rsid w:val="008C372E"/>
    <w:rsid w:val="008C38EC"/>
    <w:rsid w:val="008C38FD"/>
    <w:rsid w:val="008C3D52"/>
    <w:rsid w:val="008C43E2"/>
    <w:rsid w:val="008C4463"/>
    <w:rsid w:val="008C459C"/>
    <w:rsid w:val="008C466B"/>
    <w:rsid w:val="008C48C7"/>
    <w:rsid w:val="008C4A12"/>
    <w:rsid w:val="008C4B47"/>
    <w:rsid w:val="008C4DF4"/>
    <w:rsid w:val="008C4EE4"/>
    <w:rsid w:val="008C53F0"/>
    <w:rsid w:val="008C557B"/>
    <w:rsid w:val="008C58F3"/>
    <w:rsid w:val="008C5E1D"/>
    <w:rsid w:val="008C6146"/>
    <w:rsid w:val="008C6178"/>
    <w:rsid w:val="008C654A"/>
    <w:rsid w:val="008C6645"/>
    <w:rsid w:val="008C6692"/>
    <w:rsid w:val="008C6F09"/>
    <w:rsid w:val="008C6F28"/>
    <w:rsid w:val="008C70E7"/>
    <w:rsid w:val="008C71A2"/>
    <w:rsid w:val="008C74FE"/>
    <w:rsid w:val="008C757D"/>
    <w:rsid w:val="008C77FC"/>
    <w:rsid w:val="008C797A"/>
    <w:rsid w:val="008C7C7A"/>
    <w:rsid w:val="008C7C8E"/>
    <w:rsid w:val="008C7E3E"/>
    <w:rsid w:val="008C7E9C"/>
    <w:rsid w:val="008D0110"/>
    <w:rsid w:val="008D0293"/>
    <w:rsid w:val="008D03A1"/>
    <w:rsid w:val="008D040E"/>
    <w:rsid w:val="008D0465"/>
    <w:rsid w:val="008D04E1"/>
    <w:rsid w:val="008D0666"/>
    <w:rsid w:val="008D06EA"/>
    <w:rsid w:val="008D0796"/>
    <w:rsid w:val="008D12B6"/>
    <w:rsid w:val="008D1773"/>
    <w:rsid w:val="008D1995"/>
    <w:rsid w:val="008D1AD2"/>
    <w:rsid w:val="008D20CF"/>
    <w:rsid w:val="008D231A"/>
    <w:rsid w:val="008D23DF"/>
    <w:rsid w:val="008D2C44"/>
    <w:rsid w:val="008D2D6D"/>
    <w:rsid w:val="008D2E96"/>
    <w:rsid w:val="008D32C8"/>
    <w:rsid w:val="008D34D8"/>
    <w:rsid w:val="008D366B"/>
    <w:rsid w:val="008D37DA"/>
    <w:rsid w:val="008D3F46"/>
    <w:rsid w:val="008D3F78"/>
    <w:rsid w:val="008D4291"/>
    <w:rsid w:val="008D4535"/>
    <w:rsid w:val="008D45E7"/>
    <w:rsid w:val="008D4655"/>
    <w:rsid w:val="008D4A52"/>
    <w:rsid w:val="008D5000"/>
    <w:rsid w:val="008D547E"/>
    <w:rsid w:val="008D5941"/>
    <w:rsid w:val="008D594E"/>
    <w:rsid w:val="008D5A1B"/>
    <w:rsid w:val="008D5BE0"/>
    <w:rsid w:val="008D5E17"/>
    <w:rsid w:val="008D668C"/>
    <w:rsid w:val="008D6761"/>
    <w:rsid w:val="008D67DE"/>
    <w:rsid w:val="008D6BEA"/>
    <w:rsid w:val="008D6EAB"/>
    <w:rsid w:val="008D6EFC"/>
    <w:rsid w:val="008D705E"/>
    <w:rsid w:val="008D7257"/>
    <w:rsid w:val="008D72A3"/>
    <w:rsid w:val="008D7405"/>
    <w:rsid w:val="008D762F"/>
    <w:rsid w:val="008D771D"/>
    <w:rsid w:val="008D784F"/>
    <w:rsid w:val="008E00DF"/>
    <w:rsid w:val="008E00F1"/>
    <w:rsid w:val="008E0208"/>
    <w:rsid w:val="008E098A"/>
    <w:rsid w:val="008E0BAA"/>
    <w:rsid w:val="008E0D85"/>
    <w:rsid w:val="008E1093"/>
    <w:rsid w:val="008E128F"/>
    <w:rsid w:val="008E143F"/>
    <w:rsid w:val="008E152A"/>
    <w:rsid w:val="008E15D7"/>
    <w:rsid w:val="008E16C6"/>
    <w:rsid w:val="008E176E"/>
    <w:rsid w:val="008E1AE3"/>
    <w:rsid w:val="008E1D73"/>
    <w:rsid w:val="008E1DB1"/>
    <w:rsid w:val="008E21C5"/>
    <w:rsid w:val="008E22CE"/>
    <w:rsid w:val="008E2928"/>
    <w:rsid w:val="008E2B97"/>
    <w:rsid w:val="008E314E"/>
    <w:rsid w:val="008E3660"/>
    <w:rsid w:val="008E36A4"/>
    <w:rsid w:val="008E390E"/>
    <w:rsid w:val="008E3A13"/>
    <w:rsid w:val="008E3BFD"/>
    <w:rsid w:val="008E3F90"/>
    <w:rsid w:val="008E3FB4"/>
    <w:rsid w:val="008E40E6"/>
    <w:rsid w:val="008E427D"/>
    <w:rsid w:val="008E4841"/>
    <w:rsid w:val="008E5154"/>
    <w:rsid w:val="008E5179"/>
    <w:rsid w:val="008E51BA"/>
    <w:rsid w:val="008E53CB"/>
    <w:rsid w:val="008E5B18"/>
    <w:rsid w:val="008E5E59"/>
    <w:rsid w:val="008E5F0F"/>
    <w:rsid w:val="008E60FD"/>
    <w:rsid w:val="008E6336"/>
    <w:rsid w:val="008E67B8"/>
    <w:rsid w:val="008E67BE"/>
    <w:rsid w:val="008E6805"/>
    <w:rsid w:val="008E68B9"/>
    <w:rsid w:val="008E6A65"/>
    <w:rsid w:val="008E6BBF"/>
    <w:rsid w:val="008E6DBA"/>
    <w:rsid w:val="008E6E69"/>
    <w:rsid w:val="008E70D1"/>
    <w:rsid w:val="008E74EB"/>
    <w:rsid w:val="008E766C"/>
    <w:rsid w:val="008E79D2"/>
    <w:rsid w:val="008E7A74"/>
    <w:rsid w:val="008E7B76"/>
    <w:rsid w:val="008E7C60"/>
    <w:rsid w:val="008E7E80"/>
    <w:rsid w:val="008F0118"/>
    <w:rsid w:val="008F02AA"/>
    <w:rsid w:val="008F059B"/>
    <w:rsid w:val="008F08EA"/>
    <w:rsid w:val="008F0A0F"/>
    <w:rsid w:val="008F0A3D"/>
    <w:rsid w:val="008F0BF0"/>
    <w:rsid w:val="008F0C05"/>
    <w:rsid w:val="008F0CAE"/>
    <w:rsid w:val="008F138D"/>
    <w:rsid w:val="008F1500"/>
    <w:rsid w:val="008F208F"/>
    <w:rsid w:val="008F2325"/>
    <w:rsid w:val="008F24E1"/>
    <w:rsid w:val="008F2544"/>
    <w:rsid w:val="008F270A"/>
    <w:rsid w:val="008F2959"/>
    <w:rsid w:val="008F2F52"/>
    <w:rsid w:val="008F31E3"/>
    <w:rsid w:val="008F31FD"/>
    <w:rsid w:val="008F339E"/>
    <w:rsid w:val="008F3796"/>
    <w:rsid w:val="008F3BB6"/>
    <w:rsid w:val="008F3F15"/>
    <w:rsid w:val="008F402B"/>
    <w:rsid w:val="008F435F"/>
    <w:rsid w:val="008F43D7"/>
    <w:rsid w:val="008F453F"/>
    <w:rsid w:val="008F485F"/>
    <w:rsid w:val="008F4AD6"/>
    <w:rsid w:val="008F4B68"/>
    <w:rsid w:val="008F4FC6"/>
    <w:rsid w:val="008F50BF"/>
    <w:rsid w:val="008F5183"/>
    <w:rsid w:val="008F5745"/>
    <w:rsid w:val="008F5844"/>
    <w:rsid w:val="008F5DB9"/>
    <w:rsid w:val="008F5DED"/>
    <w:rsid w:val="008F5FE6"/>
    <w:rsid w:val="008F6483"/>
    <w:rsid w:val="008F679D"/>
    <w:rsid w:val="008F6AB1"/>
    <w:rsid w:val="008F6B6E"/>
    <w:rsid w:val="008F6BD0"/>
    <w:rsid w:val="008F6C45"/>
    <w:rsid w:val="008F6C5B"/>
    <w:rsid w:val="008F6E7E"/>
    <w:rsid w:val="008F6F46"/>
    <w:rsid w:val="008F700A"/>
    <w:rsid w:val="008F70C1"/>
    <w:rsid w:val="008F70F5"/>
    <w:rsid w:val="008F72B8"/>
    <w:rsid w:val="008F7340"/>
    <w:rsid w:val="008F7547"/>
    <w:rsid w:val="008F77E5"/>
    <w:rsid w:val="008F79AC"/>
    <w:rsid w:val="008F7DE1"/>
    <w:rsid w:val="009000D6"/>
    <w:rsid w:val="00900100"/>
    <w:rsid w:val="00900105"/>
    <w:rsid w:val="00900696"/>
    <w:rsid w:val="00900BDA"/>
    <w:rsid w:val="00900CF9"/>
    <w:rsid w:val="00900D1D"/>
    <w:rsid w:val="00900F4D"/>
    <w:rsid w:val="00900F7A"/>
    <w:rsid w:val="009011EA"/>
    <w:rsid w:val="009012D4"/>
    <w:rsid w:val="00901972"/>
    <w:rsid w:val="00901D27"/>
    <w:rsid w:val="009020CC"/>
    <w:rsid w:val="00902130"/>
    <w:rsid w:val="00902256"/>
    <w:rsid w:val="009023EC"/>
    <w:rsid w:val="00902906"/>
    <w:rsid w:val="009029E7"/>
    <w:rsid w:val="00902A4C"/>
    <w:rsid w:val="00902C09"/>
    <w:rsid w:val="00902DDD"/>
    <w:rsid w:val="009030D4"/>
    <w:rsid w:val="0090314B"/>
    <w:rsid w:val="009035E3"/>
    <w:rsid w:val="00903894"/>
    <w:rsid w:val="00903B13"/>
    <w:rsid w:val="00903BA8"/>
    <w:rsid w:val="00903D10"/>
    <w:rsid w:val="0090462E"/>
    <w:rsid w:val="00904913"/>
    <w:rsid w:val="00904B0B"/>
    <w:rsid w:val="00904C5D"/>
    <w:rsid w:val="00904CAB"/>
    <w:rsid w:val="00904DBB"/>
    <w:rsid w:val="0090509F"/>
    <w:rsid w:val="009051BE"/>
    <w:rsid w:val="00905655"/>
    <w:rsid w:val="009056DC"/>
    <w:rsid w:val="00905C57"/>
    <w:rsid w:val="00905D6E"/>
    <w:rsid w:val="00906091"/>
    <w:rsid w:val="00906125"/>
    <w:rsid w:val="00906218"/>
    <w:rsid w:val="00906516"/>
    <w:rsid w:val="00906730"/>
    <w:rsid w:val="00906753"/>
    <w:rsid w:val="00906A75"/>
    <w:rsid w:val="00906ED3"/>
    <w:rsid w:val="0090748B"/>
    <w:rsid w:val="00907686"/>
    <w:rsid w:val="009077FA"/>
    <w:rsid w:val="00907CCF"/>
    <w:rsid w:val="00910030"/>
    <w:rsid w:val="009102C4"/>
    <w:rsid w:val="00910B10"/>
    <w:rsid w:val="00910BC1"/>
    <w:rsid w:val="00910C11"/>
    <w:rsid w:val="00910C32"/>
    <w:rsid w:val="00910D7A"/>
    <w:rsid w:val="0091126C"/>
    <w:rsid w:val="00911806"/>
    <w:rsid w:val="00911816"/>
    <w:rsid w:val="00911A27"/>
    <w:rsid w:val="00911B8A"/>
    <w:rsid w:val="00911D9C"/>
    <w:rsid w:val="00911E25"/>
    <w:rsid w:val="00912221"/>
    <w:rsid w:val="00912307"/>
    <w:rsid w:val="00912720"/>
    <w:rsid w:val="0091276D"/>
    <w:rsid w:val="00912FF3"/>
    <w:rsid w:val="0091310C"/>
    <w:rsid w:val="009132D7"/>
    <w:rsid w:val="00913449"/>
    <w:rsid w:val="009134CF"/>
    <w:rsid w:val="009137B2"/>
    <w:rsid w:val="00913834"/>
    <w:rsid w:val="0091387D"/>
    <w:rsid w:val="00913937"/>
    <w:rsid w:val="00914133"/>
    <w:rsid w:val="009145CF"/>
    <w:rsid w:val="00914ACD"/>
    <w:rsid w:val="0091522D"/>
    <w:rsid w:val="009155E4"/>
    <w:rsid w:val="00915674"/>
    <w:rsid w:val="009158B7"/>
    <w:rsid w:val="00915B5D"/>
    <w:rsid w:val="00915EBC"/>
    <w:rsid w:val="00915F9D"/>
    <w:rsid w:val="009161B0"/>
    <w:rsid w:val="009162B3"/>
    <w:rsid w:val="0091681C"/>
    <w:rsid w:val="00916BE9"/>
    <w:rsid w:val="00916C8D"/>
    <w:rsid w:val="00916CB0"/>
    <w:rsid w:val="00916DB2"/>
    <w:rsid w:val="0091707C"/>
    <w:rsid w:val="009175FE"/>
    <w:rsid w:val="00917697"/>
    <w:rsid w:val="00917C85"/>
    <w:rsid w:val="00917EEF"/>
    <w:rsid w:val="009200E4"/>
    <w:rsid w:val="00920103"/>
    <w:rsid w:val="00920109"/>
    <w:rsid w:val="00920419"/>
    <w:rsid w:val="009206B0"/>
    <w:rsid w:val="009206C2"/>
    <w:rsid w:val="009209B9"/>
    <w:rsid w:val="00920A40"/>
    <w:rsid w:val="00920AED"/>
    <w:rsid w:val="00920B79"/>
    <w:rsid w:val="00920FC0"/>
    <w:rsid w:val="00921164"/>
    <w:rsid w:val="009211A8"/>
    <w:rsid w:val="00921471"/>
    <w:rsid w:val="00921DC2"/>
    <w:rsid w:val="00921E36"/>
    <w:rsid w:val="0092255F"/>
    <w:rsid w:val="0092256C"/>
    <w:rsid w:val="009228C8"/>
    <w:rsid w:val="00922AC9"/>
    <w:rsid w:val="00922DDA"/>
    <w:rsid w:val="00923280"/>
    <w:rsid w:val="0092330F"/>
    <w:rsid w:val="00923995"/>
    <w:rsid w:val="00923A6E"/>
    <w:rsid w:val="00923B12"/>
    <w:rsid w:val="00923B96"/>
    <w:rsid w:val="00923E5B"/>
    <w:rsid w:val="009241BA"/>
    <w:rsid w:val="009242E4"/>
    <w:rsid w:val="00924554"/>
    <w:rsid w:val="0092480F"/>
    <w:rsid w:val="00925004"/>
    <w:rsid w:val="0092531C"/>
    <w:rsid w:val="00925690"/>
    <w:rsid w:val="0092577E"/>
    <w:rsid w:val="00925C6A"/>
    <w:rsid w:val="00925D30"/>
    <w:rsid w:val="00925F76"/>
    <w:rsid w:val="00926318"/>
    <w:rsid w:val="00926380"/>
    <w:rsid w:val="009263C1"/>
    <w:rsid w:val="00927302"/>
    <w:rsid w:val="00927332"/>
    <w:rsid w:val="0092755D"/>
    <w:rsid w:val="00927686"/>
    <w:rsid w:val="00927890"/>
    <w:rsid w:val="00927B35"/>
    <w:rsid w:val="00927D54"/>
    <w:rsid w:val="00927E29"/>
    <w:rsid w:val="00927E57"/>
    <w:rsid w:val="00930014"/>
    <w:rsid w:val="009302AF"/>
    <w:rsid w:val="00930653"/>
    <w:rsid w:val="0093078B"/>
    <w:rsid w:val="00930B93"/>
    <w:rsid w:val="00930C0E"/>
    <w:rsid w:val="00930F3D"/>
    <w:rsid w:val="0093117F"/>
    <w:rsid w:val="009312D8"/>
    <w:rsid w:val="00931380"/>
    <w:rsid w:val="009313D9"/>
    <w:rsid w:val="00931458"/>
    <w:rsid w:val="0093149F"/>
    <w:rsid w:val="00931764"/>
    <w:rsid w:val="009318D2"/>
    <w:rsid w:val="009318E8"/>
    <w:rsid w:val="009324D8"/>
    <w:rsid w:val="009327AA"/>
    <w:rsid w:val="00932CFB"/>
    <w:rsid w:val="00932EBB"/>
    <w:rsid w:val="00933374"/>
    <w:rsid w:val="00933631"/>
    <w:rsid w:val="0093372D"/>
    <w:rsid w:val="00933A1A"/>
    <w:rsid w:val="00933C45"/>
    <w:rsid w:val="00933DDE"/>
    <w:rsid w:val="00934073"/>
    <w:rsid w:val="00934562"/>
    <w:rsid w:val="009350C2"/>
    <w:rsid w:val="009351C9"/>
    <w:rsid w:val="00935479"/>
    <w:rsid w:val="00935719"/>
    <w:rsid w:val="0093573E"/>
    <w:rsid w:val="00935E26"/>
    <w:rsid w:val="00935EFA"/>
    <w:rsid w:val="00935F7B"/>
    <w:rsid w:val="00936276"/>
    <w:rsid w:val="009362B4"/>
    <w:rsid w:val="009367F2"/>
    <w:rsid w:val="00936D8D"/>
    <w:rsid w:val="00936F20"/>
    <w:rsid w:val="00937262"/>
    <w:rsid w:val="009372B9"/>
    <w:rsid w:val="0093734E"/>
    <w:rsid w:val="009377FA"/>
    <w:rsid w:val="00937983"/>
    <w:rsid w:val="00937BD0"/>
    <w:rsid w:val="00937BFF"/>
    <w:rsid w:val="00937CD3"/>
    <w:rsid w:val="00937E53"/>
    <w:rsid w:val="009400B0"/>
    <w:rsid w:val="00940255"/>
    <w:rsid w:val="009404B9"/>
    <w:rsid w:val="0094068F"/>
    <w:rsid w:val="009409BE"/>
    <w:rsid w:val="00940D0E"/>
    <w:rsid w:val="009410EF"/>
    <w:rsid w:val="00941646"/>
    <w:rsid w:val="009417A3"/>
    <w:rsid w:val="00941897"/>
    <w:rsid w:val="0094198E"/>
    <w:rsid w:val="009419AC"/>
    <w:rsid w:val="00941B7D"/>
    <w:rsid w:val="00941C49"/>
    <w:rsid w:val="00941E90"/>
    <w:rsid w:val="00941F75"/>
    <w:rsid w:val="00942201"/>
    <w:rsid w:val="00942F27"/>
    <w:rsid w:val="0094302D"/>
    <w:rsid w:val="009430C5"/>
    <w:rsid w:val="00943268"/>
    <w:rsid w:val="00943354"/>
    <w:rsid w:val="009435D7"/>
    <w:rsid w:val="00943AE2"/>
    <w:rsid w:val="00943AFF"/>
    <w:rsid w:val="00943F83"/>
    <w:rsid w:val="0094416C"/>
    <w:rsid w:val="009443BA"/>
    <w:rsid w:val="0094441C"/>
    <w:rsid w:val="00944613"/>
    <w:rsid w:val="009446CE"/>
    <w:rsid w:val="00944C22"/>
    <w:rsid w:val="00944DFD"/>
    <w:rsid w:val="0094530A"/>
    <w:rsid w:val="00945745"/>
    <w:rsid w:val="00945759"/>
    <w:rsid w:val="00945ADB"/>
    <w:rsid w:val="00945C7B"/>
    <w:rsid w:val="00945D98"/>
    <w:rsid w:val="00946501"/>
    <w:rsid w:val="00946640"/>
    <w:rsid w:val="00946B53"/>
    <w:rsid w:val="00946B5D"/>
    <w:rsid w:val="00946BF3"/>
    <w:rsid w:val="00946CA5"/>
    <w:rsid w:val="0094705A"/>
    <w:rsid w:val="00947201"/>
    <w:rsid w:val="00947417"/>
    <w:rsid w:val="00947870"/>
    <w:rsid w:val="0094790B"/>
    <w:rsid w:val="00947BDE"/>
    <w:rsid w:val="009501A9"/>
    <w:rsid w:val="00950318"/>
    <w:rsid w:val="00950662"/>
    <w:rsid w:val="00950B91"/>
    <w:rsid w:val="00950B94"/>
    <w:rsid w:val="00950BFE"/>
    <w:rsid w:val="00950DD7"/>
    <w:rsid w:val="00950E0A"/>
    <w:rsid w:val="0095170F"/>
    <w:rsid w:val="009519A0"/>
    <w:rsid w:val="00951ECB"/>
    <w:rsid w:val="00951F1A"/>
    <w:rsid w:val="00951F39"/>
    <w:rsid w:val="009520C7"/>
    <w:rsid w:val="00952136"/>
    <w:rsid w:val="00952497"/>
    <w:rsid w:val="0095254A"/>
    <w:rsid w:val="009527F4"/>
    <w:rsid w:val="00952852"/>
    <w:rsid w:val="00952A3B"/>
    <w:rsid w:val="00952A81"/>
    <w:rsid w:val="00952E4A"/>
    <w:rsid w:val="0095311C"/>
    <w:rsid w:val="009537B8"/>
    <w:rsid w:val="0095384D"/>
    <w:rsid w:val="0095386D"/>
    <w:rsid w:val="00953F1A"/>
    <w:rsid w:val="009545A1"/>
    <w:rsid w:val="00954661"/>
    <w:rsid w:val="00954DA3"/>
    <w:rsid w:val="00954DE3"/>
    <w:rsid w:val="00954E5F"/>
    <w:rsid w:val="00954FBD"/>
    <w:rsid w:val="00955233"/>
    <w:rsid w:val="009555A2"/>
    <w:rsid w:val="00955656"/>
    <w:rsid w:val="0095571A"/>
    <w:rsid w:val="00955A99"/>
    <w:rsid w:val="00955B87"/>
    <w:rsid w:val="00955BC6"/>
    <w:rsid w:val="00955C30"/>
    <w:rsid w:val="00955C4C"/>
    <w:rsid w:val="00955F55"/>
    <w:rsid w:val="00956023"/>
    <w:rsid w:val="0095605C"/>
    <w:rsid w:val="009565B7"/>
    <w:rsid w:val="009567EC"/>
    <w:rsid w:val="009569AB"/>
    <w:rsid w:val="00956A29"/>
    <w:rsid w:val="009570A5"/>
    <w:rsid w:val="009572E3"/>
    <w:rsid w:val="00957364"/>
    <w:rsid w:val="009574B4"/>
    <w:rsid w:val="009577E3"/>
    <w:rsid w:val="00957829"/>
    <w:rsid w:val="0095789F"/>
    <w:rsid w:val="00957971"/>
    <w:rsid w:val="00957A36"/>
    <w:rsid w:val="00957BF8"/>
    <w:rsid w:val="00957CF4"/>
    <w:rsid w:val="00957D5A"/>
    <w:rsid w:val="00957DA4"/>
    <w:rsid w:val="00957E53"/>
    <w:rsid w:val="00960184"/>
    <w:rsid w:val="0096024D"/>
    <w:rsid w:val="009607BC"/>
    <w:rsid w:val="00960C0D"/>
    <w:rsid w:val="00960C1D"/>
    <w:rsid w:val="00960C61"/>
    <w:rsid w:val="00960EB0"/>
    <w:rsid w:val="0096143A"/>
    <w:rsid w:val="009615DF"/>
    <w:rsid w:val="00961C66"/>
    <w:rsid w:val="00961DC6"/>
    <w:rsid w:val="009620FB"/>
    <w:rsid w:val="009620FC"/>
    <w:rsid w:val="0096225B"/>
    <w:rsid w:val="0096259D"/>
    <w:rsid w:val="0096270A"/>
    <w:rsid w:val="00962821"/>
    <w:rsid w:val="00962C6D"/>
    <w:rsid w:val="00962D13"/>
    <w:rsid w:val="009630E5"/>
    <w:rsid w:val="009632EF"/>
    <w:rsid w:val="009637AA"/>
    <w:rsid w:val="0096380D"/>
    <w:rsid w:val="00963918"/>
    <w:rsid w:val="00963EBD"/>
    <w:rsid w:val="00963F22"/>
    <w:rsid w:val="009640CD"/>
    <w:rsid w:val="00964628"/>
    <w:rsid w:val="009649B4"/>
    <w:rsid w:val="009652DD"/>
    <w:rsid w:val="00965584"/>
    <w:rsid w:val="00965676"/>
    <w:rsid w:val="0096577B"/>
    <w:rsid w:val="00965AC2"/>
    <w:rsid w:val="00965E61"/>
    <w:rsid w:val="0096628D"/>
    <w:rsid w:val="009662DF"/>
    <w:rsid w:val="00966392"/>
    <w:rsid w:val="009667E9"/>
    <w:rsid w:val="00966B52"/>
    <w:rsid w:val="00966D29"/>
    <w:rsid w:val="00966E78"/>
    <w:rsid w:val="00966F78"/>
    <w:rsid w:val="00967264"/>
    <w:rsid w:val="0096747D"/>
    <w:rsid w:val="009675C9"/>
    <w:rsid w:val="0096762A"/>
    <w:rsid w:val="0096789F"/>
    <w:rsid w:val="00967962"/>
    <w:rsid w:val="00967D1A"/>
    <w:rsid w:val="00967F9D"/>
    <w:rsid w:val="0097009D"/>
    <w:rsid w:val="00970140"/>
    <w:rsid w:val="009705F2"/>
    <w:rsid w:val="0097094F"/>
    <w:rsid w:val="00970A90"/>
    <w:rsid w:val="00971181"/>
    <w:rsid w:val="00971375"/>
    <w:rsid w:val="009713D6"/>
    <w:rsid w:val="009714BF"/>
    <w:rsid w:val="0097188F"/>
    <w:rsid w:val="009719FF"/>
    <w:rsid w:val="00971B3C"/>
    <w:rsid w:val="00971E0E"/>
    <w:rsid w:val="00971ECC"/>
    <w:rsid w:val="00972C79"/>
    <w:rsid w:val="00972DE6"/>
    <w:rsid w:val="00972F77"/>
    <w:rsid w:val="00972F91"/>
    <w:rsid w:val="0097309E"/>
    <w:rsid w:val="00973441"/>
    <w:rsid w:val="0097374D"/>
    <w:rsid w:val="00973B99"/>
    <w:rsid w:val="00973FC8"/>
    <w:rsid w:val="00974189"/>
    <w:rsid w:val="00974321"/>
    <w:rsid w:val="009744F3"/>
    <w:rsid w:val="0097456D"/>
    <w:rsid w:val="00974624"/>
    <w:rsid w:val="0097464B"/>
    <w:rsid w:val="00974752"/>
    <w:rsid w:val="0097476A"/>
    <w:rsid w:val="00974772"/>
    <w:rsid w:val="00974855"/>
    <w:rsid w:val="009748FE"/>
    <w:rsid w:val="00974F90"/>
    <w:rsid w:val="00974FC2"/>
    <w:rsid w:val="00975441"/>
    <w:rsid w:val="00975799"/>
    <w:rsid w:val="00975A2B"/>
    <w:rsid w:val="00976077"/>
    <w:rsid w:val="009760F7"/>
    <w:rsid w:val="009762AF"/>
    <w:rsid w:val="0097636E"/>
    <w:rsid w:val="00976777"/>
    <w:rsid w:val="00976900"/>
    <w:rsid w:val="00976998"/>
    <w:rsid w:val="009769CA"/>
    <w:rsid w:val="00976BA8"/>
    <w:rsid w:val="00976E36"/>
    <w:rsid w:val="009771ED"/>
    <w:rsid w:val="009774B8"/>
    <w:rsid w:val="0097758A"/>
    <w:rsid w:val="00977B12"/>
    <w:rsid w:val="00977C1C"/>
    <w:rsid w:val="009800A9"/>
    <w:rsid w:val="009807AE"/>
    <w:rsid w:val="00980859"/>
    <w:rsid w:val="0098088E"/>
    <w:rsid w:val="00980B06"/>
    <w:rsid w:val="009813F6"/>
    <w:rsid w:val="00981551"/>
    <w:rsid w:val="00981690"/>
    <w:rsid w:val="009816B0"/>
    <w:rsid w:val="00981A14"/>
    <w:rsid w:val="00981CE6"/>
    <w:rsid w:val="0098207D"/>
    <w:rsid w:val="00982FC6"/>
    <w:rsid w:val="009831A8"/>
    <w:rsid w:val="00983227"/>
    <w:rsid w:val="00983275"/>
    <w:rsid w:val="009832CE"/>
    <w:rsid w:val="0098332F"/>
    <w:rsid w:val="009834A4"/>
    <w:rsid w:val="0098356B"/>
    <w:rsid w:val="00983926"/>
    <w:rsid w:val="00983CE6"/>
    <w:rsid w:val="009841DB"/>
    <w:rsid w:val="0098452D"/>
    <w:rsid w:val="0098466A"/>
    <w:rsid w:val="00984D30"/>
    <w:rsid w:val="00984E54"/>
    <w:rsid w:val="00984E6B"/>
    <w:rsid w:val="00985144"/>
    <w:rsid w:val="0098538C"/>
    <w:rsid w:val="009854C5"/>
    <w:rsid w:val="00985574"/>
    <w:rsid w:val="00985C93"/>
    <w:rsid w:val="00985CDA"/>
    <w:rsid w:val="00985CF8"/>
    <w:rsid w:val="00985E54"/>
    <w:rsid w:val="009867AF"/>
    <w:rsid w:val="00986806"/>
    <w:rsid w:val="009868E3"/>
    <w:rsid w:val="00986C4D"/>
    <w:rsid w:val="00987050"/>
    <w:rsid w:val="0098742A"/>
    <w:rsid w:val="00987505"/>
    <w:rsid w:val="009875A0"/>
    <w:rsid w:val="00987884"/>
    <w:rsid w:val="00987BCD"/>
    <w:rsid w:val="00987BEE"/>
    <w:rsid w:val="00987C0F"/>
    <w:rsid w:val="00987DF4"/>
    <w:rsid w:val="00987E33"/>
    <w:rsid w:val="00987EBA"/>
    <w:rsid w:val="00987F10"/>
    <w:rsid w:val="00990588"/>
    <w:rsid w:val="0099067A"/>
    <w:rsid w:val="00990BCF"/>
    <w:rsid w:val="00990EA0"/>
    <w:rsid w:val="009910EF"/>
    <w:rsid w:val="00991115"/>
    <w:rsid w:val="0099113F"/>
    <w:rsid w:val="00991141"/>
    <w:rsid w:val="0099124C"/>
    <w:rsid w:val="00991361"/>
    <w:rsid w:val="0099164C"/>
    <w:rsid w:val="00991794"/>
    <w:rsid w:val="00991875"/>
    <w:rsid w:val="0099191D"/>
    <w:rsid w:val="00991942"/>
    <w:rsid w:val="00991AA6"/>
    <w:rsid w:val="00991C6A"/>
    <w:rsid w:val="00991DF7"/>
    <w:rsid w:val="00991E06"/>
    <w:rsid w:val="00991F5C"/>
    <w:rsid w:val="00991F67"/>
    <w:rsid w:val="00992567"/>
    <w:rsid w:val="009928BD"/>
    <w:rsid w:val="00992AAF"/>
    <w:rsid w:val="00992C01"/>
    <w:rsid w:val="00992E48"/>
    <w:rsid w:val="00993312"/>
    <w:rsid w:val="009933C9"/>
    <w:rsid w:val="00993622"/>
    <w:rsid w:val="009937B8"/>
    <w:rsid w:val="009939B1"/>
    <w:rsid w:val="00993A33"/>
    <w:rsid w:val="00993E2C"/>
    <w:rsid w:val="009945EC"/>
    <w:rsid w:val="009946D9"/>
    <w:rsid w:val="00994B0F"/>
    <w:rsid w:val="00994D9D"/>
    <w:rsid w:val="00994DD2"/>
    <w:rsid w:val="0099503C"/>
    <w:rsid w:val="009951B2"/>
    <w:rsid w:val="00995710"/>
    <w:rsid w:val="009958EA"/>
    <w:rsid w:val="00995C73"/>
    <w:rsid w:val="0099618F"/>
    <w:rsid w:val="0099635E"/>
    <w:rsid w:val="00996839"/>
    <w:rsid w:val="009968BC"/>
    <w:rsid w:val="00996916"/>
    <w:rsid w:val="00996AED"/>
    <w:rsid w:val="00996CFC"/>
    <w:rsid w:val="00996DB0"/>
    <w:rsid w:val="00996E55"/>
    <w:rsid w:val="00996F0B"/>
    <w:rsid w:val="00996FF7"/>
    <w:rsid w:val="009970BC"/>
    <w:rsid w:val="009971BB"/>
    <w:rsid w:val="009973A1"/>
    <w:rsid w:val="00997623"/>
    <w:rsid w:val="00997692"/>
    <w:rsid w:val="00997787"/>
    <w:rsid w:val="0099795F"/>
    <w:rsid w:val="00997A75"/>
    <w:rsid w:val="00997B74"/>
    <w:rsid w:val="00997C2B"/>
    <w:rsid w:val="00997D60"/>
    <w:rsid w:val="00997E60"/>
    <w:rsid w:val="00997F22"/>
    <w:rsid w:val="009A028F"/>
    <w:rsid w:val="009A02BB"/>
    <w:rsid w:val="009A0413"/>
    <w:rsid w:val="009A0479"/>
    <w:rsid w:val="009A0960"/>
    <w:rsid w:val="009A0974"/>
    <w:rsid w:val="009A0B6D"/>
    <w:rsid w:val="009A0C2B"/>
    <w:rsid w:val="009A1093"/>
    <w:rsid w:val="009A11EA"/>
    <w:rsid w:val="009A1793"/>
    <w:rsid w:val="009A185C"/>
    <w:rsid w:val="009A1B51"/>
    <w:rsid w:val="009A1C49"/>
    <w:rsid w:val="009A1F77"/>
    <w:rsid w:val="009A2160"/>
    <w:rsid w:val="009A252B"/>
    <w:rsid w:val="009A29A3"/>
    <w:rsid w:val="009A29EF"/>
    <w:rsid w:val="009A2B3B"/>
    <w:rsid w:val="009A2F1C"/>
    <w:rsid w:val="009A3003"/>
    <w:rsid w:val="009A3111"/>
    <w:rsid w:val="009A3333"/>
    <w:rsid w:val="009A3778"/>
    <w:rsid w:val="009A3B22"/>
    <w:rsid w:val="009A3D1B"/>
    <w:rsid w:val="009A3DE7"/>
    <w:rsid w:val="009A403F"/>
    <w:rsid w:val="009A4042"/>
    <w:rsid w:val="009A406E"/>
    <w:rsid w:val="009A40D2"/>
    <w:rsid w:val="009A4C23"/>
    <w:rsid w:val="009A4E40"/>
    <w:rsid w:val="009A5254"/>
    <w:rsid w:val="009A53EE"/>
    <w:rsid w:val="009A55EE"/>
    <w:rsid w:val="009A58B1"/>
    <w:rsid w:val="009A5A04"/>
    <w:rsid w:val="009A5F56"/>
    <w:rsid w:val="009A60F0"/>
    <w:rsid w:val="009A617A"/>
    <w:rsid w:val="009A6507"/>
    <w:rsid w:val="009A66C2"/>
    <w:rsid w:val="009A679A"/>
    <w:rsid w:val="009A6993"/>
    <w:rsid w:val="009A6D49"/>
    <w:rsid w:val="009A6F19"/>
    <w:rsid w:val="009A7086"/>
    <w:rsid w:val="009A7194"/>
    <w:rsid w:val="009A747F"/>
    <w:rsid w:val="009A7789"/>
    <w:rsid w:val="009A79FA"/>
    <w:rsid w:val="009A7B27"/>
    <w:rsid w:val="009A7B75"/>
    <w:rsid w:val="009A7B83"/>
    <w:rsid w:val="009A7CA4"/>
    <w:rsid w:val="009B0012"/>
    <w:rsid w:val="009B0023"/>
    <w:rsid w:val="009B0808"/>
    <w:rsid w:val="009B09C6"/>
    <w:rsid w:val="009B0B80"/>
    <w:rsid w:val="009B0E5A"/>
    <w:rsid w:val="009B0F04"/>
    <w:rsid w:val="009B13A6"/>
    <w:rsid w:val="009B13E2"/>
    <w:rsid w:val="009B1445"/>
    <w:rsid w:val="009B1995"/>
    <w:rsid w:val="009B19FA"/>
    <w:rsid w:val="009B1AA9"/>
    <w:rsid w:val="009B1B42"/>
    <w:rsid w:val="009B1DEA"/>
    <w:rsid w:val="009B27C0"/>
    <w:rsid w:val="009B2D37"/>
    <w:rsid w:val="009B3346"/>
    <w:rsid w:val="009B33A5"/>
    <w:rsid w:val="009B345E"/>
    <w:rsid w:val="009B36B8"/>
    <w:rsid w:val="009B36CB"/>
    <w:rsid w:val="009B3C8B"/>
    <w:rsid w:val="009B42CE"/>
    <w:rsid w:val="009B4397"/>
    <w:rsid w:val="009B43B2"/>
    <w:rsid w:val="009B44FC"/>
    <w:rsid w:val="009B4639"/>
    <w:rsid w:val="009B4848"/>
    <w:rsid w:val="009B51F0"/>
    <w:rsid w:val="009B54E5"/>
    <w:rsid w:val="009B59F8"/>
    <w:rsid w:val="009B5CE7"/>
    <w:rsid w:val="009B5FD4"/>
    <w:rsid w:val="009B5FEE"/>
    <w:rsid w:val="009B6388"/>
    <w:rsid w:val="009B6B8C"/>
    <w:rsid w:val="009B6C7C"/>
    <w:rsid w:val="009B6C90"/>
    <w:rsid w:val="009B6D99"/>
    <w:rsid w:val="009B71AD"/>
    <w:rsid w:val="009B7317"/>
    <w:rsid w:val="009B73AC"/>
    <w:rsid w:val="009B7438"/>
    <w:rsid w:val="009B7727"/>
    <w:rsid w:val="009B78C0"/>
    <w:rsid w:val="009B79A3"/>
    <w:rsid w:val="009B7AC4"/>
    <w:rsid w:val="009B7D21"/>
    <w:rsid w:val="009B7D68"/>
    <w:rsid w:val="009C02FF"/>
    <w:rsid w:val="009C047C"/>
    <w:rsid w:val="009C052A"/>
    <w:rsid w:val="009C0546"/>
    <w:rsid w:val="009C0768"/>
    <w:rsid w:val="009C0834"/>
    <w:rsid w:val="009C0877"/>
    <w:rsid w:val="009C1309"/>
    <w:rsid w:val="009C150B"/>
    <w:rsid w:val="009C152C"/>
    <w:rsid w:val="009C170C"/>
    <w:rsid w:val="009C178A"/>
    <w:rsid w:val="009C1C2F"/>
    <w:rsid w:val="009C1C7F"/>
    <w:rsid w:val="009C2808"/>
    <w:rsid w:val="009C298F"/>
    <w:rsid w:val="009C2A2A"/>
    <w:rsid w:val="009C2A38"/>
    <w:rsid w:val="009C2CBE"/>
    <w:rsid w:val="009C2DFB"/>
    <w:rsid w:val="009C2E61"/>
    <w:rsid w:val="009C31AB"/>
    <w:rsid w:val="009C3864"/>
    <w:rsid w:val="009C39CE"/>
    <w:rsid w:val="009C3AB6"/>
    <w:rsid w:val="009C419A"/>
    <w:rsid w:val="009C442D"/>
    <w:rsid w:val="009C478F"/>
    <w:rsid w:val="009C4DCB"/>
    <w:rsid w:val="009C50F2"/>
    <w:rsid w:val="009C5565"/>
    <w:rsid w:val="009C5775"/>
    <w:rsid w:val="009C5888"/>
    <w:rsid w:val="009C58DE"/>
    <w:rsid w:val="009C58E1"/>
    <w:rsid w:val="009C60AF"/>
    <w:rsid w:val="009C6192"/>
    <w:rsid w:val="009C6254"/>
    <w:rsid w:val="009C6495"/>
    <w:rsid w:val="009C6716"/>
    <w:rsid w:val="009C67FC"/>
    <w:rsid w:val="009C6DA8"/>
    <w:rsid w:val="009C6F51"/>
    <w:rsid w:val="009C721C"/>
    <w:rsid w:val="009C72F6"/>
    <w:rsid w:val="009C7771"/>
    <w:rsid w:val="009C789A"/>
    <w:rsid w:val="009C7C9E"/>
    <w:rsid w:val="009D006A"/>
    <w:rsid w:val="009D04F2"/>
    <w:rsid w:val="009D0588"/>
    <w:rsid w:val="009D08C8"/>
    <w:rsid w:val="009D0A01"/>
    <w:rsid w:val="009D0A61"/>
    <w:rsid w:val="009D112B"/>
    <w:rsid w:val="009D11EC"/>
    <w:rsid w:val="009D15A8"/>
    <w:rsid w:val="009D1811"/>
    <w:rsid w:val="009D19DF"/>
    <w:rsid w:val="009D1AE0"/>
    <w:rsid w:val="009D2051"/>
    <w:rsid w:val="009D21FD"/>
    <w:rsid w:val="009D2572"/>
    <w:rsid w:val="009D28B7"/>
    <w:rsid w:val="009D2B2A"/>
    <w:rsid w:val="009D2BB4"/>
    <w:rsid w:val="009D2D54"/>
    <w:rsid w:val="009D2E76"/>
    <w:rsid w:val="009D325C"/>
    <w:rsid w:val="009D3353"/>
    <w:rsid w:val="009D3401"/>
    <w:rsid w:val="009D3BB8"/>
    <w:rsid w:val="009D3F66"/>
    <w:rsid w:val="009D3FCC"/>
    <w:rsid w:val="009D4496"/>
    <w:rsid w:val="009D4740"/>
    <w:rsid w:val="009D4C91"/>
    <w:rsid w:val="009D4E5B"/>
    <w:rsid w:val="009D4E84"/>
    <w:rsid w:val="009D507C"/>
    <w:rsid w:val="009D5395"/>
    <w:rsid w:val="009D576C"/>
    <w:rsid w:val="009D5A9D"/>
    <w:rsid w:val="009D5B95"/>
    <w:rsid w:val="009D5EFE"/>
    <w:rsid w:val="009D61F3"/>
    <w:rsid w:val="009D626C"/>
    <w:rsid w:val="009D6415"/>
    <w:rsid w:val="009D6491"/>
    <w:rsid w:val="009D64C5"/>
    <w:rsid w:val="009D64D5"/>
    <w:rsid w:val="009D6505"/>
    <w:rsid w:val="009D6A21"/>
    <w:rsid w:val="009D6E66"/>
    <w:rsid w:val="009D6FC5"/>
    <w:rsid w:val="009D7394"/>
    <w:rsid w:val="009D7EAD"/>
    <w:rsid w:val="009E0194"/>
    <w:rsid w:val="009E0408"/>
    <w:rsid w:val="009E0430"/>
    <w:rsid w:val="009E04A7"/>
    <w:rsid w:val="009E051E"/>
    <w:rsid w:val="009E0575"/>
    <w:rsid w:val="009E0C54"/>
    <w:rsid w:val="009E0E0E"/>
    <w:rsid w:val="009E0F55"/>
    <w:rsid w:val="009E1386"/>
    <w:rsid w:val="009E139D"/>
    <w:rsid w:val="009E13CC"/>
    <w:rsid w:val="009E17D7"/>
    <w:rsid w:val="009E1A3A"/>
    <w:rsid w:val="009E1DBA"/>
    <w:rsid w:val="009E1DFF"/>
    <w:rsid w:val="009E1E49"/>
    <w:rsid w:val="009E20B8"/>
    <w:rsid w:val="009E216A"/>
    <w:rsid w:val="009E234D"/>
    <w:rsid w:val="009E2664"/>
    <w:rsid w:val="009E27B5"/>
    <w:rsid w:val="009E29F8"/>
    <w:rsid w:val="009E2A1B"/>
    <w:rsid w:val="009E2AE3"/>
    <w:rsid w:val="009E2B93"/>
    <w:rsid w:val="009E2D4E"/>
    <w:rsid w:val="009E3120"/>
    <w:rsid w:val="009E319E"/>
    <w:rsid w:val="009E32F8"/>
    <w:rsid w:val="009E351D"/>
    <w:rsid w:val="009E3FCF"/>
    <w:rsid w:val="009E401A"/>
    <w:rsid w:val="009E40A6"/>
    <w:rsid w:val="009E4249"/>
    <w:rsid w:val="009E43CE"/>
    <w:rsid w:val="009E460B"/>
    <w:rsid w:val="009E5035"/>
    <w:rsid w:val="009E5362"/>
    <w:rsid w:val="009E5602"/>
    <w:rsid w:val="009E5746"/>
    <w:rsid w:val="009E58E9"/>
    <w:rsid w:val="009E58EA"/>
    <w:rsid w:val="009E5934"/>
    <w:rsid w:val="009E5C54"/>
    <w:rsid w:val="009E5C8B"/>
    <w:rsid w:val="009E62FD"/>
    <w:rsid w:val="009E6435"/>
    <w:rsid w:val="009E656A"/>
    <w:rsid w:val="009E6C9F"/>
    <w:rsid w:val="009E6F8F"/>
    <w:rsid w:val="009E7099"/>
    <w:rsid w:val="009E71A4"/>
    <w:rsid w:val="009E74E5"/>
    <w:rsid w:val="009E75AF"/>
    <w:rsid w:val="009E795F"/>
    <w:rsid w:val="009E79FC"/>
    <w:rsid w:val="009E7A0F"/>
    <w:rsid w:val="009E7A68"/>
    <w:rsid w:val="009E7AA3"/>
    <w:rsid w:val="009E7FF9"/>
    <w:rsid w:val="009F01AB"/>
    <w:rsid w:val="009F01FD"/>
    <w:rsid w:val="009F028C"/>
    <w:rsid w:val="009F03BE"/>
    <w:rsid w:val="009F0809"/>
    <w:rsid w:val="009F1939"/>
    <w:rsid w:val="009F231E"/>
    <w:rsid w:val="009F237E"/>
    <w:rsid w:val="009F23C3"/>
    <w:rsid w:val="009F2538"/>
    <w:rsid w:val="009F271C"/>
    <w:rsid w:val="009F2A4A"/>
    <w:rsid w:val="009F2B49"/>
    <w:rsid w:val="009F2CD9"/>
    <w:rsid w:val="009F2DD4"/>
    <w:rsid w:val="009F2E73"/>
    <w:rsid w:val="009F2FE3"/>
    <w:rsid w:val="009F39FB"/>
    <w:rsid w:val="009F3D3A"/>
    <w:rsid w:val="009F3E3E"/>
    <w:rsid w:val="009F3F70"/>
    <w:rsid w:val="009F4003"/>
    <w:rsid w:val="009F4169"/>
    <w:rsid w:val="009F4283"/>
    <w:rsid w:val="009F42D9"/>
    <w:rsid w:val="009F433C"/>
    <w:rsid w:val="009F44A1"/>
    <w:rsid w:val="009F4869"/>
    <w:rsid w:val="009F4EC1"/>
    <w:rsid w:val="009F4F35"/>
    <w:rsid w:val="009F5052"/>
    <w:rsid w:val="009F5144"/>
    <w:rsid w:val="009F52BB"/>
    <w:rsid w:val="009F5301"/>
    <w:rsid w:val="009F531E"/>
    <w:rsid w:val="009F6140"/>
    <w:rsid w:val="009F6210"/>
    <w:rsid w:val="009F6298"/>
    <w:rsid w:val="009F6589"/>
    <w:rsid w:val="009F6790"/>
    <w:rsid w:val="009F6F11"/>
    <w:rsid w:val="009F6FB1"/>
    <w:rsid w:val="009F7649"/>
    <w:rsid w:val="009F79A2"/>
    <w:rsid w:val="009F7B3C"/>
    <w:rsid w:val="009F7CBD"/>
    <w:rsid w:val="00A0022C"/>
    <w:rsid w:val="00A00308"/>
    <w:rsid w:val="00A00349"/>
    <w:rsid w:val="00A00834"/>
    <w:rsid w:val="00A00AEF"/>
    <w:rsid w:val="00A00CEB"/>
    <w:rsid w:val="00A00D0D"/>
    <w:rsid w:val="00A00D95"/>
    <w:rsid w:val="00A00D96"/>
    <w:rsid w:val="00A00D9D"/>
    <w:rsid w:val="00A01017"/>
    <w:rsid w:val="00A0122D"/>
    <w:rsid w:val="00A015F4"/>
    <w:rsid w:val="00A01865"/>
    <w:rsid w:val="00A01A46"/>
    <w:rsid w:val="00A01AC1"/>
    <w:rsid w:val="00A01F83"/>
    <w:rsid w:val="00A02075"/>
    <w:rsid w:val="00A023D8"/>
    <w:rsid w:val="00A02C78"/>
    <w:rsid w:val="00A02E1A"/>
    <w:rsid w:val="00A03034"/>
    <w:rsid w:val="00A0306F"/>
    <w:rsid w:val="00A030F4"/>
    <w:rsid w:val="00A03E6C"/>
    <w:rsid w:val="00A0407A"/>
    <w:rsid w:val="00A0407C"/>
    <w:rsid w:val="00A044C7"/>
    <w:rsid w:val="00A049AB"/>
    <w:rsid w:val="00A04AAA"/>
    <w:rsid w:val="00A04E64"/>
    <w:rsid w:val="00A050E8"/>
    <w:rsid w:val="00A05412"/>
    <w:rsid w:val="00A05667"/>
    <w:rsid w:val="00A05BCC"/>
    <w:rsid w:val="00A05E54"/>
    <w:rsid w:val="00A05ECD"/>
    <w:rsid w:val="00A062C1"/>
    <w:rsid w:val="00A0652A"/>
    <w:rsid w:val="00A065EB"/>
    <w:rsid w:val="00A067CD"/>
    <w:rsid w:val="00A0686B"/>
    <w:rsid w:val="00A06C52"/>
    <w:rsid w:val="00A0712A"/>
    <w:rsid w:val="00A07356"/>
    <w:rsid w:val="00A07521"/>
    <w:rsid w:val="00A075DD"/>
    <w:rsid w:val="00A07BCD"/>
    <w:rsid w:val="00A07DC4"/>
    <w:rsid w:val="00A102AE"/>
    <w:rsid w:val="00A10452"/>
    <w:rsid w:val="00A1070E"/>
    <w:rsid w:val="00A107C3"/>
    <w:rsid w:val="00A108A0"/>
    <w:rsid w:val="00A10A22"/>
    <w:rsid w:val="00A111FF"/>
    <w:rsid w:val="00A112AE"/>
    <w:rsid w:val="00A11523"/>
    <w:rsid w:val="00A1159A"/>
    <w:rsid w:val="00A11699"/>
    <w:rsid w:val="00A1197C"/>
    <w:rsid w:val="00A11C83"/>
    <w:rsid w:val="00A11DE4"/>
    <w:rsid w:val="00A125F1"/>
    <w:rsid w:val="00A1262E"/>
    <w:rsid w:val="00A12C0A"/>
    <w:rsid w:val="00A13029"/>
    <w:rsid w:val="00A13030"/>
    <w:rsid w:val="00A130A7"/>
    <w:rsid w:val="00A1315A"/>
    <w:rsid w:val="00A13191"/>
    <w:rsid w:val="00A134AC"/>
    <w:rsid w:val="00A134F6"/>
    <w:rsid w:val="00A1372A"/>
    <w:rsid w:val="00A139D0"/>
    <w:rsid w:val="00A13A2D"/>
    <w:rsid w:val="00A13CA2"/>
    <w:rsid w:val="00A14149"/>
    <w:rsid w:val="00A141DF"/>
    <w:rsid w:val="00A1423A"/>
    <w:rsid w:val="00A14880"/>
    <w:rsid w:val="00A14C72"/>
    <w:rsid w:val="00A15263"/>
    <w:rsid w:val="00A1526E"/>
    <w:rsid w:val="00A1537F"/>
    <w:rsid w:val="00A153E3"/>
    <w:rsid w:val="00A154B4"/>
    <w:rsid w:val="00A154DF"/>
    <w:rsid w:val="00A15F45"/>
    <w:rsid w:val="00A1693C"/>
    <w:rsid w:val="00A16A15"/>
    <w:rsid w:val="00A16A33"/>
    <w:rsid w:val="00A16B17"/>
    <w:rsid w:val="00A16C15"/>
    <w:rsid w:val="00A16C25"/>
    <w:rsid w:val="00A16C5C"/>
    <w:rsid w:val="00A17037"/>
    <w:rsid w:val="00A173F0"/>
    <w:rsid w:val="00A17418"/>
    <w:rsid w:val="00A17770"/>
    <w:rsid w:val="00A179EF"/>
    <w:rsid w:val="00A17DF0"/>
    <w:rsid w:val="00A17E7B"/>
    <w:rsid w:val="00A200F3"/>
    <w:rsid w:val="00A20135"/>
    <w:rsid w:val="00A20802"/>
    <w:rsid w:val="00A20B0D"/>
    <w:rsid w:val="00A20EC6"/>
    <w:rsid w:val="00A21167"/>
    <w:rsid w:val="00A21685"/>
    <w:rsid w:val="00A217CB"/>
    <w:rsid w:val="00A218ED"/>
    <w:rsid w:val="00A2194D"/>
    <w:rsid w:val="00A21EE8"/>
    <w:rsid w:val="00A22195"/>
    <w:rsid w:val="00A226BA"/>
    <w:rsid w:val="00A228CF"/>
    <w:rsid w:val="00A22DB0"/>
    <w:rsid w:val="00A22E1B"/>
    <w:rsid w:val="00A231A6"/>
    <w:rsid w:val="00A2323E"/>
    <w:rsid w:val="00A237F7"/>
    <w:rsid w:val="00A23859"/>
    <w:rsid w:val="00A23A39"/>
    <w:rsid w:val="00A23B3F"/>
    <w:rsid w:val="00A23CF0"/>
    <w:rsid w:val="00A24175"/>
    <w:rsid w:val="00A24288"/>
    <w:rsid w:val="00A2449C"/>
    <w:rsid w:val="00A245AB"/>
    <w:rsid w:val="00A246BF"/>
    <w:rsid w:val="00A24ABB"/>
    <w:rsid w:val="00A24AF5"/>
    <w:rsid w:val="00A24D21"/>
    <w:rsid w:val="00A24D7B"/>
    <w:rsid w:val="00A24EA7"/>
    <w:rsid w:val="00A251F8"/>
    <w:rsid w:val="00A25247"/>
    <w:rsid w:val="00A2575A"/>
    <w:rsid w:val="00A2602B"/>
    <w:rsid w:val="00A26047"/>
    <w:rsid w:val="00A260FC"/>
    <w:rsid w:val="00A26191"/>
    <w:rsid w:val="00A26CC4"/>
    <w:rsid w:val="00A26FAD"/>
    <w:rsid w:val="00A273A2"/>
    <w:rsid w:val="00A27496"/>
    <w:rsid w:val="00A2766D"/>
    <w:rsid w:val="00A277F0"/>
    <w:rsid w:val="00A27C4F"/>
    <w:rsid w:val="00A27C74"/>
    <w:rsid w:val="00A27F5C"/>
    <w:rsid w:val="00A3009C"/>
    <w:rsid w:val="00A30131"/>
    <w:rsid w:val="00A30176"/>
    <w:rsid w:val="00A30686"/>
    <w:rsid w:val="00A30821"/>
    <w:rsid w:val="00A30959"/>
    <w:rsid w:val="00A30F1C"/>
    <w:rsid w:val="00A30F65"/>
    <w:rsid w:val="00A3129C"/>
    <w:rsid w:val="00A31335"/>
    <w:rsid w:val="00A3197D"/>
    <w:rsid w:val="00A3248A"/>
    <w:rsid w:val="00A32D5D"/>
    <w:rsid w:val="00A32EEE"/>
    <w:rsid w:val="00A32FB7"/>
    <w:rsid w:val="00A333F2"/>
    <w:rsid w:val="00A33686"/>
    <w:rsid w:val="00A33B56"/>
    <w:rsid w:val="00A33BEC"/>
    <w:rsid w:val="00A33CDA"/>
    <w:rsid w:val="00A33ED5"/>
    <w:rsid w:val="00A33EE9"/>
    <w:rsid w:val="00A34471"/>
    <w:rsid w:val="00A346BF"/>
    <w:rsid w:val="00A34D2B"/>
    <w:rsid w:val="00A34F7E"/>
    <w:rsid w:val="00A352DF"/>
    <w:rsid w:val="00A35413"/>
    <w:rsid w:val="00A355AB"/>
    <w:rsid w:val="00A35663"/>
    <w:rsid w:val="00A3567C"/>
    <w:rsid w:val="00A3569E"/>
    <w:rsid w:val="00A35820"/>
    <w:rsid w:val="00A35AC3"/>
    <w:rsid w:val="00A35C9A"/>
    <w:rsid w:val="00A36095"/>
    <w:rsid w:val="00A363C3"/>
    <w:rsid w:val="00A36494"/>
    <w:rsid w:val="00A3697D"/>
    <w:rsid w:val="00A36996"/>
    <w:rsid w:val="00A36ABC"/>
    <w:rsid w:val="00A36B74"/>
    <w:rsid w:val="00A36C10"/>
    <w:rsid w:val="00A3772B"/>
    <w:rsid w:val="00A37867"/>
    <w:rsid w:val="00A37BB3"/>
    <w:rsid w:val="00A37BE5"/>
    <w:rsid w:val="00A37C6C"/>
    <w:rsid w:val="00A37FA9"/>
    <w:rsid w:val="00A40086"/>
    <w:rsid w:val="00A4016D"/>
    <w:rsid w:val="00A4019D"/>
    <w:rsid w:val="00A404CE"/>
    <w:rsid w:val="00A40667"/>
    <w:rsid w:val="00A4080A"/>
    <w:rsid w:val="00A4139B"/>
    <w:rsid w:val="00A41487"/>
    <w:rsid w:val="00A41676"/>
    <w:rsid w:val="00A41CD9"/>
    <w:rsid w:val="00A41CFC"/>
    <w:rsid w:val="00A41D46"/>
    <w:rsid w:val="00A41D7F"/>
    <w:rsid w:val="00A41DE6"/>
    <w:rsid w:val="00A41F4C"/>
    <w:rsid w:val="00A42110"/>
    <w:rsid w:val="00A42155"/>
    <w:rsid w:val="00A4220A"/>
    <w:rsid w:val="00A42368"/>
    <w:rsid w:val="00A423C4"/>
    <w:rsid w:val="00A4268D"/>
    <w:rsid w:val="00A42C6C"/>
    <w:rsid w:val="00A42C76"/>
    <w:rsid w:val="00A43236"/>
    <w:rsid w:val="00A4338C"/>
    <w:rsid w:val="00A43CB4"/>
    <w:rsid w:val="00A43CE9"/>
    <w:rsid w:val="00A43EFF"/>
    <w:rsid w:val="00A43F0B"/>
    <w:rsid w:val="00A444C3"/>
    <w:rsid w:val="00A44500"/>
    <w:rsid w:val="00A4450D"/>
    <w:rsid w:val="00A44733"/>
    <w:rsid w:val="00A44870"/>
    <w:rsid w:val="00A44B33"/>
    <w:rsid w:val="00A44CFF"/>
    <w:rsid w:val="00A451BC"/>
    <w:rsid w:val="00A4560E"/>
    <w:rsid w:val="00A45667"/>
    <w:rsid w:val="00A456F6"/>
    <w:rsid w:val="00A45A15"/>
    <w:rsid w:val="00A45D4C"/>
    <w:rsid w:val="00A45D81"/>
    <w:rsid w:val="00A45E9A"/>
    <w:rsid w:val="00A4609B"/>
    <w:rsid w:val="00A460E8"/>
    <w:rsid w:val="00A46433"/>
    <w:rsid w:val="00A46559"/>
    <w:rsid w:val="00A46579"/>
    <w:rsid w:val="00A4670F"/>
    <w:rsid w:val="00A46751"/>
    <w:rsid w:val="00A46A0D"/>
    <w:rsid w:val="00A46C4C"/>
    <w:rsid w:val="00A47884"/>
    <w:rsid w:val="00A502B0"/>
    <w:rsid w:val="00A50422"/>
    <w:rsid w:val="00A50470"/>
    <w:rsid w:val="00A504E9"/>
    <w:rsid w:val="00A50518"/>
    <w:rsid w:val="00A50ADE"/>
    <w:rsid w:val="00A51417"/>
    <w:rsid w:val="00A51618"/>
    <w:rsid w:val="00A5166E"/>
    <w:rsid w:val="00A517CB"/>
    <w:rsid w:val="00A51B50"/>
    <w:rsid w:val="00A51E6A"/>
    <w:rsid w:val="00A52003"/>
    <w:rsid w:val="00A5224A"/>
    <w:rsid w:val="00A52407"/>
    <w:rsid w:val="00A5287F"/>
    <w:rsid w:val="00A52D07"/>
    <w:rsid w:val="00A530FD"/>
    <w:rsid w:val="00A532A0"/>
    <w:rsid w:val="00A5352B"/>
    <w:rsid w:val="00A5353F"/>
    <w:rsid w:val="00A539BC"/>
    <w:rsid w:val="00A53A6C"/>
    <w:rsid w:val="00A53FB8"/>
    <w:rsid w:val="00A540F6"/>
    <w:rsid w:val="00A544D3"/>
    <w:rsid w:val="00A54889"/>
    <w:rsid w:val="00A55129"/>
    <w:rsid w:val="00A55293"/>
    <w:rsid w:val="00A5543A"/>
    <w:rsid w:val="00A5545F"/>
    <w:rsid w:val="00A554C7"/>
    <w:rsid w:val="00A55C86"/>
    <w:rsid w:val="00A55FBD"/>
    <w:rsid w:val="00A56106"/>
    <w:rsid w:val="00A561A8"/>
    <w:rsid w:val="00A562EE"/>
    <w:rsid w:val="00A56578"/>
    <w:rsid w:val="00A56A9A"/>
    <w:rsid w:val="00A56C01"/>
    <w:rsid w:val="00A56D22"/>
    <w:rsid w:val="00A56E85"/>
    <w:rsid w:val="00A56EAD"/>
    <w:rsid w:val="00A56F0C"/>
    <w:rsid w:val="00A57143"/>
    <w:rsid w:val="00A5721A"/>
    <w:rsid w:val="00A57535"/>
    <w:rsid w:val="00A57E41"/>
    <w:rsid w:val="00A601C1"/>
    <w:rsid w:val="00A6078B"/>
    <w:rsid w:val="00A60C65"/>
    <w:rsid w:val="00A60EAF"/>
    <w:rsid w:val="00A60F7B"/>
    <w:rsid w:val="00A6100E"/>
    <w:rsid w:val="00A61145"/>
    <w:rsid w:val="00A611A1"/>
    <w:rsid w:val="00A61273"/>
    <w:rsid w:val="00A61A3E"/>
    <w:rsid w:val="00A61CE0"/>
    <w:rsid w:val="00A62253"/>
    <w:rsid w:val="00A626E7"/>
    <w:rsid w:val="00A62721"/>
    <w:rsid w:val="00A62AB2"/>
    <w:rsid w:val="00A62FE8"/>
    <w:rsid w:val="00A631A1"/>
    <w:rsid w:val="00A635C3"/>
    <w:rsid w:val="00A6392A"/>
    <w:rsid w:val="00A63DAE"/>
    <w:rsid w:val="00A640A6"/>
    <w:rsid w:val="00A6447F"/>
    <w:rsid w:val="00A64553"/>
    <w:rsid w:val="00A646A9"/>
    <w:rsid w:val="00A646E8"/>
    <w:rsid w:val="00A64A29"/>
    <w:rsid w:val="00A64C97"/>
    <w:rsid w:val="00A64F60"/>
    <w:rsid w:val="00A65019"/>
    <w:rsid w:val="00A6525F"/>
    <w:rsid w:val="00A65731"/>
    <w:rsid w:val="00A657D1"/>
    <w:rsid w:val="00A65845"/>
    <w:rsid w:val="00A65C48"/>
    <w:rsid w:val="00A65D1F"/>
    <w:rsid w:val="00A65FF4"/>
    <w:rsid w:val="00A6600E"/>
    <w:rsid w:val="00A66048"/>
    <w:rsid w:val="00A663AE"/>
    <w:rsid w:val="00A667B6"/>
    <w:rsid w:val="00A667CF"/>
    <w:rsid w:val="00A66A89"/>
    <w:rsid w:val="00A66C94"/>
    <w:rsid w:val="00A66E8F"/>
    <w:rsid w:val="00A67130"/>
    <w:rsid w:val="00A6773E"/>
    <w:rsid w:val="00A67A0F"/>
    <w:rsid w:val="00A67BA5"/>
    <w:rsid w:val="00A67C8E"/>
    <w:rsid w:val="00A67EB3"/>
    <w:rsid w:val="00A70573"/>
    <w:rsid w:val="00A706F6"/>
    <w:rsid w:val="00A70800"/>
    <w:rsid w:val="00A709F5"/>
    <w:rsid w:val="00A70CCD"/>
    <w:rsid w:val="00A70D04"/>
    <w:rsid w:val="00A70D41"/>
    <w:rsid w:val="00A71049"/>
    <w:rsid w:val="00A711A4"/>
    <w:rsid w:val="00A71240"/>
    <w:rsid w:val="00A712B9"/>
    <w:rsid w:val="00A713BE"/>
    <w:rsid w:val="00A716C7"/>
    <w:rsid w:val="00A717E0"/>
    <w:rsid w:val="00A718F3"/>
    <w:rsid w:val="00A71C06"/>
    <w:rsid w:val="00A71C27"/>
    <w:rsid w:val="00A71D01"/>
    <w:rsid w:val="00A71DA4"/>
    <w:rsid w:val="00A71EC8"/>
    <w:rsid w:val="00A71EEF"/>
    <w:rsid w:val="00A72469"/>
    <w:rsid w:val="00A727E1"/>
    <w:rsid w:val="00A72B69"/>
    <w:rsid w:val="00A72C1E"/>
    <w:rsid w:val="00A72CEF"/>
    <w:rsid w:val="00A73285"/>
    <w:rsid w:val="00A736BB"/>
    <w:rsid w:val="00A737FF"/>
    <w:rsid w:val="00A73AD1"/>
    <w:rsid w:val="00A73BAA"/>
    <w:rsid w:val="00A73E0E"/>
    <w:rsid w:val="00A74307"/>
    <w:rsid w:val="00A74421"/>
    <w:rsid w:val="00A74503"/>
    <w:rsid w:val="00A74580"/>
    <w:rsid w:val="00A747DE"/>
    <w:rsid w:val="00A74A9F"/>
    <w:rsid w:val="00A74D8F"/>
    <w:rsid w:val="00A74E3A"/>
    <w:rsid w:val="00A74FCD"/>
    <w:rsid w:val="00A74FFD"/>
    <w:rsid w:val="00A7504C"/>
    <w:rsid w:val="00A757EE"/>
    <w:rsid w:val="00A75CAF"/>
    <w:rsid w:val="00A75F4D"/>
    <w:rsid w:val="00A75FA0"/>
    <w:rsid w:val="00A761C6"/>
    <w:rsid w:val="00A76681"/>
    <w:rsid w:val="00A7669E"/>
    <w:rsid w:val="00A76ABA"/>
    <w:rsid w:val="00A76B9F"/>
    <w:rsid w:val="00A776B1"/>
    <w:rsid w:val="00A776E2"/>
    <w:rsid w:val="00A777AA"/>
    <w:rsid w:val="00A778C6"/>
    <w:rsid w:val="00A778D4"/>
    <w:rsid w:val="00A778FF"/>
    <w:rsid w:val="00A77B4F"/>
    <w:rsid w:val="00A80194"/>
    <w:rsid w:val="00A801E7"/>
    <w:rsid w:val="00A804FF"/>
    <w:rsid w:val="00A806A5"/>
    <w:rsid w:val="00A8121C"/>
    <w:rsid w:val="00A8128E"/>
    <w:rsid w:val="00A812DC"/>
    <w:rsid w:val="00A81367"/>
    <w:rsid w:val="00A8154A"/>
    <w:rsid w:val="00A816D3"/>
    <w:rsid w:val="00A81727"/>
    <w:rsid w:val="00A8198A"/>
    <w:rsid w:val="00A81A63"/>
    <w:rsid w:val="00A81B92"/>
    <w:rsid w:val="00A81F19"/>
    <w:rsid w:val="00A82191"/>
    <w:rsid w:val="00A821F3"/>
    <w:rsid w:val="00A822B2"/>
    <w:rsid w:val="00A82337"/>
    <w:rsid w:val="00A825F2"/>
    <w:rsid w:val="00A827E4"/>
    <w:rsid w:val="00A8298B"/>
    <w:rsid w:val="00A83167"/>
    <w:rsid w:val="00A83305"/>
    <w:rsid w:val="00A833B8"/>
    <w:rsid w:val="00A8343E"/>
    <w:rsid w:val="00A83590"/>
    <w:rsid w:val="00A835BF"/>
    <w:rsid w:val="00A83B94"/>
    <w:rsid w:val="00A83C5D"/>
    <w:rsid w:val="00A83F18"/>
    <w:rsid w:val="00A84060"/>
    <w:rsid w:val="00A840B7"/>
    <w:rsid w:val="00A8413D"/>
    <w:rsid w:val="00A84173"/>
    <w:rsid w:val="00A8438A"/>
    <w:rsid w:val="00A846DD"/>
    <w:rsid w:val="00A84C1D"/>
    <w:rsid w:val="00A84DA0"/>
    <w:rsid w:val="00A84DCB"/>
    <w:rsid w:val="00A84F88"/>
    <w:rsid w:val="00A859A2"/>
    <w:rsid w:val="00A85AB8"/>
    <w:rsid w:val="00A85EF6"/>
    <w:rsid w:val="00A860FF"/>
    <w:rsid w:val="00A862F3"/>
    <w:rsid w:val="00A8638F"/>
    <w:rsid w:val="00A8677D"/>
    <w:rsid w:val="00A868E2"/>
    <w:rsid w:val="00A86F5A"/>
    <w:rsid w:val="00A86F66"/>
    <w:rsid w:val="00A8715F"/>
    <w:rsid w:val="00A87311"/>
    <w:rsid w:val="00A8797B"/>
    <w:rsid w:val="00A87BB2"/>
    <w:rsid w:val="00A87E5B"/>
    <w:rsid w:val="00A87FF8"/>
    <w:rsid w:val="00A90213"/>
    <w:rsid w:val="00A9061F"/>
    <w:rsid w:val="00A909AC"/>
    <w:rsid w:val="00A90AAE"/>
    <w:rsid w:val="00A9130E"/>
    <w:rsid w:val="00A91382"/>
    <w:rsid w:val="00A91433"/>
    <w:rsid w:val="00A91E35"/>
    <w:rsid w:val="00A92305"/>
    <w:rsid w:val="00A92575"/>
    <w:rsid w:val="00A925D9"/>
    <w:rsid w:val="00A92620"/>
    <w:rsid w:val="00A92744"/>
    <w:rsid w:val="00A92C55"/>
    <w:rsid w:val="00A92DB1"/>
    <w:rsid w:val="00A92DE5"/>
    <w:rsid w:val="00A92F68"/>
    <w:rsid w:val="00A93458"/>
    <w:rsid w:val="00A934B2"/>
    <w:rsid w:val="00A93921"/>
    <w:rsid w:val="00A93F1F"/>
    <w:rsid w:val="00A94939"/>
    <w:rsid w:val="00A94A88"/>
    <w:rsid w:val="00A9542E"/>
    <w:rsid w:val="00A95628"/>
    <w:rsid w:val="00A95904"/>
    <w:rsid w:val="00A9594B"/>
    <w:rsid w:val="00A95CD8"/>
    <w:rsid w:val="00A9636E"/>
    <w:rsid w:val="00A96372"/>
    <w:rsid w:val="00A96496"/>
    <w:rsid w:val="00A964F3"/>
    <w:rsid w:val="00A9666C"/>
    <w:rsid w:val="00A971E3"/>
    <w:rsid w:val="00A9735B"/>
    <w:rsid w:val="00A97629"/>
    <w:rsid w:val="00A977A0"/>
    <w:rsid w:val="00A97828"/>
    <w:rsid w:val="00A97A3F"/>
    <w:rsid w:val="00A97B27"/>
    <w:rsid w:val="00A97C3C"/>
    <w:rsid w:val="00A97C9A"/>
    <w:rsid w:val="00AA0516"/>
    <w:rsid w:val="00AA060F"/>
    <w:rsid w:val="00AA068E"/>
    <w:rsid w:val="00AA089E"/>
    <w:rsid w:val="00AA0A89"/>
    <w:rsid w:val="00AA0BF2"/>
    <w:rsid w:val="00AA0E8B"/>
    <w:rsid w:val="00AA11A4"/>
    <w:rsid w:val="00AA11BA"/>
    <w:rsid w:val="00AA11C4"/>
    <w:rsid w:val="00AA11CF"/>
    <w:rsid w:val="00AA170A"/>
    <w:rsid w:val="00AA1861"/>
    <w:rsid w:val="00AA1F60"/>
    <w:rsid w:val="00AA210B"/>
    <w:rsid w:val="00AA2164"/>
    <w:rsid w:val="00AA22C1"/>
    <w:rsid w:val="00AA2430"/>
    <w:rsid w:val="00AA264D"/>
    <w:rsid w:val="00AA27D2"/>
    <w:rsid w:val="00AA294F"/>
    <w:rsid w:val="00AA2AFF"/>
    <w:rsid w:val="00AA2B1B"/>
    <w:rsid w:val="00AA2D43"/>
    <w:rsid w:val="00AA2DE7"/>
    <w:rsid w:val="00AA37AF"/>
    <w:rsid w:val="00AA395C"/>
    <w:rsid w:val="00AA3F32"/>
    <w:rsid w:val="00AA4010"/>
    <w:rsid w:val="00AA437A"/>
    <w:rsid w:val="00AA4411"/>
    <w:rsid w:val="00AA474B"/>
    <w:rsid w:val="00AA4820"/>
    <w:rsid w:val="00AA483B"/>
    <w:rsid w:val="00AA4D62"/>
    <w:rsid w:val="00AA4DB1"/>
    <w:rsid w:val="00AA4FF0"/>
    <w:rsid w:val="00AA5089"/>
    <w:rsid w:val="00AA5184"/>
    <w:rsid w:val="00AA529A"/>
    <w:rsid w:val="00AA5401"/>
    <w:rsid w:val="00AA5492"/>
    <w:rsid w:val="00AA5608"/>
    <w:rsid w:val="00AA5828"/>
    <w:rsid w:val="00AA5862"/>
    <w:rsid w:val="00AA5E76"/>
    <w:rsid w:val="00AA5EDC"/>
    <w:rsid w:val="00AA6568"/>
    <w:rsid w:val="00AA6726"/>
    <w:rsid w:val="00AA69D4"/>
    <w:rsid w:val="00AA6C65"/>
    <w:rsid w:val="00AA6E84"/>
    <w:rsid w:val="00AA7175"/>
    <w:rsid w:val="00AA747D"/>
    <w:rsid w:val="00AA7849"/>
    <w:rsid w:val="00AA7935"/>
    <w:rsid w:val="00AA7BD0"/>
    <w:rsid w:val="00AA7F06"/>
    <w:rsid w:val="00AA7F48"/>
    <w:rsid w:val="00AA7FE4"/>
    <w:rsid w:val="00AB01AF"/>
    <w:rsid w:val="00AB01CF"/>
    <w:rsid w:val="00AB0691"/>
    <w:rsid w:val="00AB082D"/>
    <w:rsid w:val="00AB093F"/>
    <w:rsid w:val="00AB0940"/>
    <w:rsid w:val="00AB0965"/>
    <w:rsid w:val="00AB0B73"/>
    <w:rsid w:val="00AB0CEF"/>
    <w:rsid w:val="00AB0DF1"/>
    <w:rsid w:val="00AB0FF6"/>
    <w:rsid w:val="00AB1126"/>
    <w:rsid w:val="00AB12FB"/>
    <w:rsid w:val="00AB16BD"/>
    <w:rsid w:val="00AB1744"/>
    <w:rsid w:val="00AB177F"/>
    <w:rsid w:val="00AB1988"/>
    <w:rsid w:val="00AB1A3C"/>
    <w:rsid w:val="00AB1F0D"/>
    <w:rsid w:val="00AB1F36"/>
    <w:rsid w:val="00AB22C8"/>
    <w:rsid w:val="00AB2411"/>
    <w:rsid w:val="00AB26D4"/>
    <w:rsid w:val="00AB28D9"/>
    <w:rsid w:val="00AB2970"/>
    <w:rsid w:val="00AB299C"/>
    <w:rsid w:val="00AB2B46"/>
    <w:rsid w:val="00AB2EE9"/>
    <w:rsid w:val="00AB2EFA"/>
    <w:rsid w:val="00AB3154"/>
    <w:rsid w:val="00AB31AA"/>
    <w:rsid w:val="00AB32C0"/>
    <w:rsid w:val="00AB3442"/>
    <w:rsid w:val="00AB35C0"/>
    <w:rsid w:val="00AB3F9E"/>
    <w:rsid w:val="00AB410E"/>
    <w:rsid w:val="00AB444F"/>
    <w:rsid w:val="00AB45F2"/>
    <w:rsid w:val="00AB4983"/>
    <w:rsid w:val="00AB4A40"/>
    <w:rsid w:val="00AB4CA3"/>
    <w:rsid w:val="00AB4D19"/>
    <w:rsid w:val="00AB5072"/>
    <w:rsid w:val="00AB50CE"/>
    <w:rsid w:val="00AB5769"/>
    <w:rsid w:val="00AB5A15"/>
    <w:rsid w:val="00AB5FDA"/>
    <w:rsid w:val="00AB616B"/>
    <w:rsid w:val="00AB61AD"/>
    <w:rsid w:val="00AB62F3"/>
    <w:rsid w:val="00AB64E7"/>
    <w:rsid w:val="00AB67E9"/>
    <w:rsid w:val="00AB6849"/>
    <w:rsid w:val="00AB6BA0"/>
    <w:rsid w:val="00AB6C7E"/>
    <w:rsid w:val="00AB704C"/>
    <w:rsid w:val="00AC0601"/>
    <w:rsid w:val="00AC06ED"/>
    <w:rsid w:val="00AC0770"/>
    <w:rsid w:val="00AC0A50"/>
    <w:rsid w:val="00AC0D1D"/>
    <w:rsid w:val="00AC132D"/>
    <w:rsid w:val="00AC1643"/>
    <w:rsid w:val="00AC17C9"/>
    <w:rsid w:val="00AC19CD"/>
    <w:rsid w:val="00AC1DCA"/>
    <w:rsid w:val="00AC1DEB"/>
    <w:rsid w:val="00AC1F11"/>
    <w:rsid w:val="00AC1F12"/>
    <w:rsid w:val="00AC1FB8"/>
    <w:rsid w:val="00AC233E"/>
    <w:rsid w:val="00AC29C9"/>
    <w:rsid w:val="00AC30C0"/>
    <w:rsid w:val="00AC31E7"/>
    <w:rsid w:val="00AC322A"/>
    <w:rsid w:val="00AC330C"/>
    <w:rsid w:val="00AC33B9"/>
    <w:rsid w:val="00AC346A"/>
    <w:rsid w:val="00AC374D"/>
    <w:rsid w:val="00AC3788"/>
    <w:rsid w:val="00AC382A"/>
    <w:rsid w:val="00AC3A05"/>
    <w:rsid w:val="00AC3B1C"/>
    <w:rsid w:val="00AC3B8E"/>
    <w:rsid w:val="00AC3F5F"/>
    <w:rsid w:val="00AC49D1"/>
    <w:rsid w:val="00AC4A05"/>
    <w:rsid w:val="00AC4EDE"/>
    <w:rsid w:val="00AC501B"/>
    <w:rsid w:val="00AC51C6"/>
    <w:rsid w:val="00AC5230"/>
    <w:rsid w:val="00AC54CE"/>
    <w:rsid w:val="00AC5773"/>
    <w:rsid w:val="00AC58C5"/>
    <w:rsid w:val="00AC596A"/>
    <w:rsid w:val="00AC5A6F"/>
    <w:rsid w:val="00AC5DD1"/>
    <w:rsid w:val="00AC5FF5"/>
    <w:rsid w:val="00AC60EB"/>
    <w:rsid w:val="00AC61B8"/>
    <w:rsid w:val="00AC6580"/>
    <w:rsid w:val="00AC65C1"/>
    <w:rsid w:val="00AC66CD"/>
    <w:rsid w:val="00AC66D4"/>
    <w:rsid w:val="00AC6706"/>
    <w:rsid w:val="00AC6733"/>
    <w:rsid w:val="00AC6875"/>
    <w:rsid w:val="00AC68BE"/>
    <w:rsid w:val="00AC68C3"/>
    <w:rsid w:val="00AC6ACA"/>
    <w:rsid w:val="00AC6D1D"/>
    <w:rsid w:val="00AC7336"/>
    <w:rsid w:val="00AC754D"/>
    <w:rsid w:val="00AC7C6E"/>
    <w:rsid w:val="00AC7ED5"/>
    <w:rsid w:val="00AC7F45"/>
    <w:rsid w:val="00AD01F7"/>
    <w:rsid w:val="00AD04D4"/>
    <w:rsid w:val="00AD0670"/>
    <w:rsid w:val="00AD06A5"/>
    <w:rsid w:val="00AD06E3"/>
    <w:rsid w:val="00AD07FD"/>
    <w:rsid w:val="00AD1086"/>
    <w:rsid w:val="00AD14AA"/>
    <w:rsid w:val="00AD151A"/>
    <w:rsid w:val="00AD1602"/>
    <w:rsid w:val="00AD177A"/>
    <w:rsid w:val="00AD17C2"/>
    <w:rsid w:val="00AD1BDD"/>
    <w:rsid w:val="00AD1E2D"/>
    <w:rsid w:val="00AD2384"/>
    <w:rsid w:val="00AD23C1"/>
    <w:rsid w:val="00AD247F"/>
    <w:rsid w:val="00AD2B13"/>
    <w:rsid w:val="00AD2BBF"/>
    <w:rsid w:val="00AD32E3"/>
    <w:rsid w:val="00AD3317"/>
    <w:rsid w:val="00AD3759"/>
    <w:rsid w:val="00AD3C6E"/>
    <w:rsid w:val="00AD3C77"/>
    <w:rsid w:val="00AD3EA1"/>
    <w:rsid w:val="00AD3FE9"/>
    <w:rsid w:val="00AD43FE"/>
    <w:rsid w:val="00AD49BB"/>
    <w:rsid w:val="00AD49BF"/>
    <w:rsid w:val="00AD49FF"/>
    <w:rsid w:val="00AD4A1E"/>
    <w:rsid w:val="00AD56C1"/>
    <w:rsid w:val="00AD587C"/>
    <w:rsid w:val="00AD5B67"/>
    <w:rsid w:val="00AD612A"/>
    <w:rsid w:val="00AD63F5"/>
    <w:rsid w:val="00AD6539"/>
    <w:rsid w:val="00AD6788"/>
    <w:rsid w:val="00AD67B7"/>
    <w:rsid w:val="00AD6911"/>
    <w:rsid w:val="00AD6928"/>
    <w:rsid w:val="00AD6A0B"/>
    <w:rsid w:val="00AD6D17"/>
    <w:rsid w:val="00AD6D2C"/>
    <w:rsid w:val="00AD6DA9"/>
    <w:rsid w:val="00AD70C1"/>
    <w:rsid w:val="00AD70D8"/>
    <w:rsid w:val="00AD7216"/>
    <w:rsid w:val="00AD77DB"/>
    <w:rsid w:val="00AD7AC4"/>
    <w:rsid w:val="00AE0124"/>
    <w:rsid w:val="00AE09C4"/>
    <w:rsid w:val="00AE0C30"/>
    <w:rsid w:val="00AE0CB3"/>
    <w:rsid w:val="00AE0EA8"/>
    <w:rsid w:val="00AE1084"/>
    <w:rsid w:val="00AE12EA"/>
    <w:rsid w:val="00AE14BF"/>
    <w:rsid w:val="00AE1568"/>
    <w:rsid w:val="00AE178F"/>
    <w:rsid w:val="00AE1809"/>
    <w:rsid w:val="00AE1F4A"/>
    <w:rsid w:val="00AE1FBE"/>
    <w:rsid w:val="00AE2004"/>
    <w:rsid w:val="00AE246D"/>
    <w:rsid w:val="00AE29B1"/>
    <w:rsid w:val="00AE2A1F"/>
    <w:rsid w:val="00AE2C13"/>
    <w:rsid w:val="00AE2D13"/>
    <w:rsid w:val="00AE2FD3"/>
    <w:rsid w:val="00AE32D3"/>
    <w:rsid w:val="00AE3619"/>
    <w:rsid w:val="00AE3721"/>
    <w:rsid w:val="00AE41F2"/>
    <w:rsid w:val="00AE441F"/>
    <w:rsid w:val="00AE4422"/>
    <w:rsid w:val="00AE446D"/>
    <w:rsid w:val="00AE44D8"/>
    <w:rsid w:val="00AE4791"/>
    <w:rsid w:val="00AE4AB7"/>
    <w:rsid w:val="00AE4B06"/>
    <w:rsid w:val="00AE4C40"/>
    <w:rsid w:val="00AE4DEE"/>
    <w:rsid w:val="00AE4ED4"/>
    <w:rsid w:val="00AE50AB"/>
    <w:rsid w:val="00AE50F1"/>
    <w:rsid w:val="00AE51E6"/>
    <w:rsid w:val="00AE564C"/>
    <w:rsid w:val="00AE5A57"/>
    <w:rsid w:val="00AE5BB6"/>
    <w:rsid w:val="00AE5BCE"/>
    <w:rsid w:val="00AE5DC0"/>
    <w:rsid w:val="00AE5DC2"/>
    <w:rsid w:val="00AE5F19"/>
    <w:rsid w:val="00AE5F6A"/>
    <w:rsid w:val="00AE6204"/>
    <w:rsid w:val="00AE68D8"/>
    <w:rsid w:val="00AE6C64"/>
    <w:rsid w:val="00AE7305"/>
    <w:rsid w:val="00AE77AB"/>
    <w:rsid w:val="00AE7935"/>
    <w:rsid w:val="00AE7D4E"/>
    <w:rsid w:val="00AE7E83"/>
    <w:rsid w:val="00AF07AA"/>
    <w:rsid w:val="00AF0C24"/>
    <w:rsid w:val="00AF0D3B"/>
    <w:rsid w:val="00AF0EE9"/>
    <w:rsid w:val="00AF131D"/>
    <w:rsid w:val="00AF141C"/>
    <w:rsid w:val="00AF15A8"/>
    <w:rsid w:val="00AF161D"/>
    <w:rsid w:val="00AF16CC"/>
    <w:rsid w:val="00AF16E3"/>
    <w:rsid w:val="00AF1DCA"/>
    <w:rsid w:val="00AF213C"/>
    <w:rsid w:val="00AF2684"/>
    <w:rsid w:val="00AF31A6"/>
    <w:rsid w:val="00AF3523"/>
    <w:rsid w:val="00AF3932"/>
    <w:rsid w:val="00AF39CB"/>
    <w:rsid w:val="00AF3BD6"/>
    <w:rsid w:val="00AF3D47"/>
    <w:rsid w:val="00AF3DA6"/>
    <w:rsid w:val="00AF4609"/>
    <w:rsid w:val="00AF47E0"/>
    <w:rsid w:val="00AF496B"/>
    <w:rsid w:val="00AF4DC1"/>
    <w:rsid w:val="00AF54C3"/>
    <w:rsid w:val="00AF5B41"/>
    <w:rsid w:val="00AF5B9E"/>
    <w:rsid w:val="00AF5BA5"/>
    <w:rsid w:val="00AF5C2D"/>
    <w:rsid w:val="00AF5F45"/>
    <w:rsid w:val="00AF616C"/>
    <w:rsid w:val="00AF6186"/>
    <w:rsid w:val="00AF632B"/>
    <w:rsid w:val="00AF6486"/>
    <w:rsid w:val="00AF6740"/>
    <w:rsid w:val="00AF68F1"/>
    <w:rsid w:val="00AF6A43"/>
    <w:rsid w:val="00AF6C4C"/>
    <w:rsid w:val="00AF6F6C"/>
    <w:rsid w:val="00AF7074"/>
    <w:rsid w:val="00AF7178"/>
    <w:rsid w:val="00AF7371"/>
    <w:rsid w:val="00AF7403"/>
    <w:rsid w:val="00AF7470"/>
    <w:rsid w:val="00AF74F5"/>
    <w:rsid w:val="00AF77B8"/>
    <w:rsid w:val="00AF7905"/>
    <w:rsid w:val="00AF7A1C"/>
    <w:rsid w:val="00B00545"/>
    <w:rsid w:val="00B008BF"/>
    <w:rsid w:val="00B00ADF"/>
    <w:rsid w:val="00B00B6D"/>
    <w:rsid w:val="00B00B7C"/>
    <w:rsid w:val="00B00BD8"/>
    <w:rsid w:val="00B01484"/>
    <w:rsid w:val="00B014AC"/>
    <w:rsid w:val="00B01900"/>
    <w:rsid w:val="00B01B62"/>
    <w:rsid w:val="00B01D3B"/>
    <w:rsid w:val="00B01E4B"/>
    <w:rsid w:val="00B02129"/>
    <w:rsid w:val="00B0230C"/>
    <w:rsid w:val="00B024D1"/>
    <w:rsid w:val="00B0261C"/>
    <w:rsid w:val="00B02672"/>
    <w:rsid w:val="00B0277A"/>
    <w:rsid w:val="00B0288E"/>
    <w:rsid w:val="00B02D8A"/>
    <w:rsid w:val="00B02E50"/>
    <w:rsid w:val="00B02E68"/>
    <w:rsid w:val="00B0311D"/>
    <w:rsid w:val="00B031E3"/>
    <w:rsid w:val="00B03696"/>
    <w:rsid w:val="00B038FB"/>
    <w:rsid w:val="00B03AFE"/>
    <w:rsid w:val="00B03CC6"/>
    <w:rsid w:val="00B03D26"/>
    <w:rsid w:val="00B03D8D"/>
    <w:rsid w:val="00B03F4F"/>
    <w:rsid w:val="00B03FC5"/>
    <w:rsid w:val="00B03FE4"/>
    <w:rsid w:val="00B04339"/>
    <w:rsid w:val="00B043FA"/>
    <w:rsid w:val="00B04870"/>
    <w:rsid w:val="00B04B4E"/>
    <w:rsid w:val="00B04C3D"/>
    <w:rsid w:val="00B04CBB"/>
    <w:rsid w:val="00B04ED3"/>
    <w:rsid w:val="00B05041"/>
    <w:rsid w:val="00B053B3"/>
    <w:rsid w:val="00B054DC"/>
    <w:rsid w:val="00B055B8"/>
    <w:rsid w:val="00B0589D"/>
    <w:rsid w:val="00B058C1"/>
    <w:rsid w:val="00B05AC4"/>
    <w:rsid w:val="00B05AFF"/>
    <w:rsid w:val="00B05E15"/>
    <w:rsid w:val="00B05E76"/>
    <w:rsid w:val="00B06056"/>
    <w:rsid w:val="00B061AD"/>
    <w:rsid w:val="00B06262"/>
    <w:rsid w:val="00B06558"/>
    <w:rsid w:val="00B06987"/>
    <w:rsid w:val="00B06DB8"/>
    <w:rsid w:val="00B06DD3"/>
    <w:rsid w:val="00B0725B"/>
    <w:rsid w:val="00B07573"/>
    <w:rsid w:val="00B07765"/>
    <w:rsid w:val="00B07995"/>
    <w:rsid w:val="00B07CF7"/>
    <w:rsid w:val="00B1041D"/>
    <w:rsid w:val="00B1053F"/>
    <w:rsid w:val="00B1059E"/>
    <w:rsid w:val="00B111E7"/>
    <w:rsid w:val="00B11213"/>
    <w:rsid w:val="00B11242"/>
    <w:rsid w:val="00B11261"/>
    <w:rsid w:val="00B114BE"/>
    <w:rsid w:val="00B11671"/>
    <w:rsid w:val="00B11D76"/>
    <w:rsid w:val="00B11F00"/>
    <w:rsid w:val="00B12064"/>
    <w:rsid w:val="00B120C6"/>
    <w:rsid w:val="00B122C9"/>
    <w:rsid w:val="00B12360"/>
    <w:rsid w:val="00B12661"/>
    <w:rsid w:val="00B12880"/>
    <w:rsid w:val="00B12FEF"/>
    <w:rsid w:val="00B13243"/>
    <w:rsid w:val="00B13367"/>
    <w:rsid w:val="00B13609"/>
    <w:rsid w:val="00B1362A"/>
    <w:rsid w:val="00B13B0A"/>
    <w:rsid w:val="00B13E14"/>
    <w:rsid w:val="00B13F97"/>
    <w:rsid w:val="00B13FA2"/>
    <w:rsid w:val="00B14208"/>
    <w:rsid w:val="00B14319"/>
    <w:rsid w:val="00B1491E"/>
    <w:rsid w:val="00B14946"/>
    <w:rsid w:val="00B14C6A"/>
    <w:rsid w:val="00B14CC2"/>
    <w:rsid w:val="00B14D65"/>
    <w:rsid w:val="00B14E66"/>
    <w:rsid w:val="00B15019"/>
    <w:rsid w:val="00B151F7"/>
    <w:rsid w:val="00B1528B"/>
    <w:rsid w:val="00B157B3"/>
    <w:rsid w:val="00B15CBE"/>
    <w:rsid w:val="00B15D90"/>
    <w:rsid w:val="00B15FFF"/>
    <w:rsid w:val="00B1604A"/>
    <w:rsid w:val="00B163A6"/>
    <w:rsid w:val="00B1654D"/>
    <w:rsid w:val="00B165E7"/>
    <w:rsid w:val="00B17149"/>
    <w:rsid w:val="00B17463"/>
    <w:rsid w:val="00B1770F"/>
    <w:rsid w:val="00B17867"/>
    <w:rsid w:val="00B17A6F"/>
    <w:rsid w:val="00B17A9E"/>
    <w:rsid w:val="00B20067"/>
    <w:rsid w:val="00B2078B"/>
    <w:rsid w:val="00B209D4"/>
    <w:rsid w:val="00B20D8C"/>
    <w:rsid w:val="00B210A3"/>
    <w:rsid w:val="00B217EE"/>
    <w:rsid w:val="00B21823"/>
    <w:rsid w:val="00B21860"/>
    <w:rsid w:val="00B21945"/>
    <w:rsid w:val="00B21BC9"/>
    <w:rsid w:val="00B21CBD"/>
    <w:rsid w:val="00B221ED"/>
    <w:rsid w:val="00B22333"/>
    <w:rsid w:val="00B224FC"/>
    <w:rsid w:val="00B22586"/>
    <w:rsid w:val="00B2273C"/>
    <w:rsid w:val="00B22A9C"/>
    <w:rsid w:val="00B22B1E"/>
    <w:rsid w:val="00B22D80"/>
    <w:rsid w:val="00B22F03"/>
    <w:rsid w:val="00B22F73"/>
    <w:rsid w:val="00B238D6"/>
    <w:rsid w:val="00B23987"/>
    <w:rsid w:val="00B23BB3"/>
    <w:rsid w:val="00B23C84"/>
    <w:rsid w:val="00B23CA3"/>
    <w:rsid w:val="00B23F04"/>
    <w:rsid w:val="00B240C8"/>
    <w:rsid w:val="00B24486"/>
    <w:rsid w:val="00B249F6"/>
    <w:rsid w:val="00B2510B"/>
    <w:rsid w:val="00B25221"/>
    <w:rsid w:val="00B253B5"/>
    <w:rsid w:val="00B254D7"/>
    <w:rsid w:val="00B256DB"/>
    <w:rsid w:val="00B25A02"/>
    <w:rsid w:val="00B25FB9"/>
    <w:rsid w:val="00B261F3"/>
    <w:rsid w:val="00B26501"/>
    <w:rsid w:val="00B2677B"/>
    <w:rsid w:val="00B26992"/>
    <w:rsid w:val="00B26ACE"/>
    <w:rsid w:val="00B270C8"/>
    <w:rsid w:val="00B27170"/>
    <w:rsid w:val="00B27311"/>
    <w:rsid w:val="00B27471"/>
    <w:rsid w:val="00B274A8"/>
    <w:rsid w:val="00B27AC4"/>
    <w:rsid w:val="00B27D3F"/>
    <w:rsid w:val="00B27D73"/>
    <w:rsid w:val="00B30063"/>
    <w:rsid w:val="00B30083"/>
    <w:rsid w:val="00B302F8"/>
    <w:rsid w:val="00B3035C"/>
    <w:rsid w:val="00B305B4"/>
    <w:rsid w:val="00B30746"/>
    <w:rsid w:val="00B310EA"/>
    <w:rsid w:val="00B31441"/>
    <w:rsid w:val="00B31751"/>
    <w:rsid w:val="00B31811"/>
    <w:rsid w:val="00B3194D"/>
    <w:rsid w:val="00B31A41"/>
    <w:rsid w:val="00B31BA2"/>
    <w:rsid w:val="00B31BC7"/>
    <w:rsid w:val="00B31C05"/>
    <w:rsid w:val="00B31C21"/>
    <w:rsid w:val="00B31FBE"/>
    <w:rsid w:val="00B32024"/>
    <w:rsid w:val="00B32325"/>
    <w:rsid w:val="00B325C8"/>
    <w:rsid w:val="00B32873"/>
    <w:rsid w:val="00B32A4D"/>
    <w:rsid w:val="00B32CD0"/>
    <w:rsid w:val="00B3318A"/>
    <w:rsid w:val="00B33323"/>
    <w:rsid w:val="00B339D6"/>
    <w:rsid w:val="00B33B41"/>
    <w:rsid w:val="00B33B49"/>
    <w:rsid w:val="00B33BFF"/>
    <w:rsid w:val="00B33D8B"/>
    <w:rsid w:val="00B33EB0"/>
    <w:rsid w:val="00B3407C"/>
    <w:rsid w:val="00B34626"/>
    <w:rsid w:val="00B34A92"/>
    <w:rsid w:val="00B34C13"/>
    <w:rsid w:val="00B34D1B"/>
    <w:rsid w:val="00B34E70"/>
    <w:rsid w:val="00B3521D"/>
    <w:rsid w:val="00B3527B"/>
    <w:rsid w:val="00B3529C"/>
    <w:rsid w:val="00B35345"/>
    <w:rsid w:val="00B3545C"/>
    <w:rsid w:val="00B35CEF"/>
    <w:rsid w:val="00B35E98"/>
    <w:rsid w:val="00B35EFC"/>
    <w:rsid w:val="00B35F75"/>
    <w:rsid w:val="00B36377"/>
    <w:rsid w:val="00B366BE"/>
    <w:rsid w:val="00B36A23"/>
    <w:rsid w:val="00B36B8D"/>
    <w:rsid w:val="00B36BB2"/>
    <w:rsid w:val="00B37019"/>
    <w:rsid w:val="00B37350"/>
    <w:rsid w:val="00B3741D"/>
    <w:rsid w:val="00B375CF"/>
    <w:rsid w:val="00B37646"/>
    <w:rsid w:val="00B376A1"/>
    <w:rsid w:val="00B376D0"/>
    <w:rsid w:val="00B376E0"/>
    <w:rsid w:val="00B37B28"/>
    <w:rsid w:val="00B37D41"/>
    <w:rsid w:val="00B400D2"/>
    <w:rsid w:val="00B40554"/>
    <w:rsid w:val="00B4057F"/>
    <w:rsid w:val="00B4075A"/>
    <w:rsid w:val="00B40B4E"/>
    <w:rsid w:val="00B40B55"/>
    <w:rsid w:val="00B40E6E"/>
    <w:rsid w:val="00B40F65"/>
    <w:rsid w:val="00B4167B"/>
    <w:rsid w:val="00B41766"/>
    <w:rsid w:val="00B4188A"/>
    <w:rsid w:val="00B4227C"/>
    <w:rsid w:val="00B422AB"/>
    <w:rsid w:val="00B427B3"/>
    <w:rsid w:val="00B42913"/>
    <w:rsid w:val="00B429AB"/>
    <w:rsid w:val="00B429D5"/>
    <w:rsid w:val="00B42A3A"/>
    <w:rsid w:val="00B42B84"/>
    <w:rsid w:val="00B42E4B"/>
    <w:rsid w:val="00B42ECC"/>
    <w:rsid w:val="00B43795"/>
    <w:rsid w:val="00B43AB8"/>
    <w:rsid w:val="00B43BD7"/>
    <w:rsid w:val="00B44164"/>
    <w:rsid w:val="00B4417E"/>
    <w:rsid w:val="00B4423C"/>
    <w:rsid w:val="00B443EE"/>
    <w:rsid w:val="00B4444F"/>
    <w:rsid w:val="00B44F23"/>
    <w:rsid w:val="00B45584"/>
    <w:rsid w:val="00B4571E"/>
    <w:rsid w:val="00B45728"/>
    <w:rsid w:val="00B457DE"/>
    <w:rsid w:val="00B459E9"/>
    <w:rsid w:val="00B45CC0"/>
    <w:rsid w:val="00B45DA0"/>
    <w:rsid w:val="00B45F55"/>
    <w:rsid w:val="00B46451"/>
    <w:rsid w:val="00B4648C"/>
    <w:rsid w:val="00B464ED"/>
    <w:rsid w:val="00B46659"/>
    <w:rsid w:val="00B46668"/>
    <w:rsid w:val="00B46BD2"/>
    <w:rsid w:val="00B46DAE"/>
    <w:rsid w:val="00B46E68"/>
    <w:rsid w:val="00B47186"/>
    <w:rsid w:val="00B4726F"/>
    <w:rsid w:val="00B47CAF"/>
    <w:rsid w:val="00B47CC1"/>
    <w:rsid w:val="00B47FFE"/>
    <w:rsid w:val="00B50349"/>
    <w:rsid w:val="00B5045C"/>
    <w:rsid w:val="00B5057D"/>
    <w:rsid w:val="00B50628"/>
    <w:rsid w:val="00B50970"/>
    <w:rsid w:val="00B509F2"/>
    <w:rsid w:val="00B50A08"/>
    <w:rsid w:val="00B50ADE"/>
    <w:rsid w:val="00B50B80"/>
    <w:rsid w:val="00B51173"/>
    <w:rsid w:val="00B51287"/>
    <w:rsid w:val="00B520CE"/>
    <w:rsid w:val="00B52A38"/>
    <w:rsid w:val="00B52C45"/>
    <w:rsid w:val="00B53591"/>
    <w:rsid w:val="00B538FC"/>
    <w:rsid w:val="00B5398F"/>
    <w:rsid w:val="00B539A2"/>
    <w:rsid w:val="00B53BC9"/>
    <w:rsid w:val="00B53C2C"/>
    <w:rsid w:val="00B53CDB"/>
    <w:rsid w:val="00B53D58"/>
    <w:rsid w:val="00B54811"/>
    <w:rsid w:val="00B54B56"/>
    <w:rsid w:val="00B54C7B"/>
    <w:rsid w:val="00B54F39"/>
    <w:rsid w:val="00B54F6D"/>
    <w:rsid w:val="00B5500B"/>
    <w:rsid w:val="00B55084"/>
    <w:rsid w:val="00B55092"/>
    <w:rsid w:val="00B551A9"/>
    <w:rsid w:val="00B553BE"/>
    <w:rsid w:val="00B553C4"/>
    <w:rsid w:val="00B55BE5"/>
    <w:rsid w:val="00B55E47"/>
    <w:rsid w:val="00B56012"/>
    <w:rsid w:val="00B566BD"/>
    <w:rsid w:val="00B566C2"/>
    <w:rsid w:val="00B5672A"/>
    <w:rsid w:val="00B568FB"/>
    <w:rsid w:val="00B56923"/>
    <w:rsid w:val="00B56950"/>
    <w:rsid w:val="00B56C5B"/>
    <w:rsid w:val="00B5702D"/>
    <w:rsid w:val="00B571C7"/>
    <w:rsid w:val="00B57395"/>
    <w:rsid w:val="00B57557"/>
    <w:rsid w:val="00B57743"/>
    <w:rsid w:val="00B5790C"/>
    <w:rsid w:val="00B579D6"/>
    <w:rsid w:val="00B57A01"/>
    <w:rsid w:val="00B57A17"/>
    <w:rsid w:val="00B57AC7"/>
    <w:rsid w:val="00B57AE0"/>
    <w:rsid w:val="00B57D9F"/>
    <w:rsid w:val="00B57DC1"/>
    <w:rsid w:val="00B57DFE"/>
    <w:rsid w:val="00B60023"/>
    <w:rsid w:val="00B6014E"/>
    <w:rsid w:val="00B6023F"/>
    <w:rsid w:val="00B60473"/>
    <w:rsid w:val="00B608E4"/>
    <w:rsid w:val="00B609C4"/>
    <w:rsid w:val="00B60BA4"/>
    <w:rsid w:val="00B60CD9"/>
    <w:rsid w:val="00B60D4A"/>
    <w:rsid w:val="00B60D6E"/>
    <w:rsid w:val="00B61022"/>
    <w:rsid w:val="00B61051"/>
    <w:rsid w:val="00B610BF"/>
    <w:rsid w:val="00B61369"/>
    <w:rsid w:val="00B6163F"/>
    <w:rsid w:val="00B6164E"/>
    <w:rsid w:val="00B61763"/>
    <w:rsid w:val="00B61944"/>
    <w:rsid w:val="00B61A98"/>
    <w:rsid w:val="00B621B7"/>
    <w:rsid w:val="00B622A3"/>
    <w:rsid w:val="00B62628"/>
    <w:rsid w:val="00B62D51"/>
    <w:rsid w:val="00B62DA5"/>
    <w:rsid w:val="00B634D2"/>
    <w:rsid w:val="00B63784"/>
    <w:rsid w:val="00B638C6"/>
    <w:rsid w:val="00B6398B"/>
    <w:rsid w:val="00B63A98"/>
    <w:rsid w:val="00B63AFF"/>
    <w:rsid w:val="00B63B54"/>
    <w:rsid w:val="00B63C23"/>
    <w:rsid w:val="00B63F07"/>
    <w:rsid w:val="00B63FA2"/>
    <w:rsid w:val="00B6445D"/>
    <w:rsid w:val="00B644A9"/>
    <w:rsid w:val="00B647EE"/>
    <w:rsid w:val="00B64AE6"/>
    <w:rsid w:val="00B64BB9"/>
    <w:rsid w:val="00B64DAA"/>
    <w:rsid w:val="00B64FE1"/>
    <w:rsid w:val="00B6500F"/>
    <w:rsid w:val="00B6521B"/>
    <w:rsid w:val="00B6555A"/>
    <w:rsid w:val="00B65829"/>
    <w:rsid w:val="00B65885"/>
    <w:rsid w:val="00B65BAE"/>
    <w:rsid w:val="00B65BED"/>
    <w:rsid w:val="00B65DFD"/>
    <w:rsid w:val="00B65FB3"/>
    <w:rsid w:val="00B6603F"/>
    <w:rsid w:val="00B6621D"/>
    <w:rsid w:val="00B66558"/>
    <w:rsid w:val="00B66AA7"/>
    <w:rsid w:val="00B66E38"/>
    <w:rsid w:val="00B66FF9"/>
    <w:rsid w:val="00B67055"/>
    <w:rsid w:val="00B6756C"/>
    <w:rsid w:val="00B67A04"/>
    <w:rsid w:val="00B67BD0"/>
    <w:rsid w:val="00B67D0C"/>
    <w:rsid w:val="00B67E0F"/>
    <w:rsid w:val="00B7009F"/>
    <w:rsid w:val="00B70107"/>
    <w:rsid w:val="00B70336"/>
    <w:rsid w:val="00B706F3"/>
    <w:rsid w:val="00B70D44"/>
    <w:rsid w:val="00B70DFB"/>
    <w:rsid w:val="00B7108D"/>
    <w:rsid w:val="00B71172"/>
    <w:rsid w:val="00B717AA"/>
    <w:rsid w:val="00B7195E"/>
    <w:rsid w:val="00B71ABD"/>
    <w:rsid w:val="00B71AC6"/>
    <w:rsid w:val="00B71BBF"/>
    <w:rsid w:val="00B72116"/>
    <w:rsid w:val="00B722EA"/>
    <w:rsid w:val="00B72472"/>
    <w:rsid w:val="00B72BB7"/>
    <w:rsid w:val="00B72CB5"/>
    <w:rsid w:val="00B72EE6"/>
    <w:rsid w:val="00B72F87"/>
    <w:rsid w:val="00B7341F"/>
    <w:rsid w:val="00B734AB"/>
    <w:rsid w:val="00B7358E"/>
    <w:rsid w:val="00B73ADA"/>
    <w:rsid w:val="00B73BAC"/>
    <w:rsid w:val="00B73C62"/>
    <w:rsid w:val="00B73D1E"/>
    <w:rsid w:val="00B74141"/>
    <w:rsid w:val="00B74243"/>
    <w:rsid w:val="00B74809"/>
    <w:rsid w:val="00B74872"/>
    <w:rsid w:val="00B74C07"/>
    <w:rsid w:val="00B74E02"/>
    <w:rsid w:val="00B7512C"/>
    <w:rsid w:val="00B75465"/>
    <w:rsid w:val="00B75D46"/>
    <w:rsid w:val="00B75E4B"/>
    <w:rsid w:val="00B77043"/>
    <w:rsid w:val="00B771B7"/>
    <w:rsid w:val="00B777E1"/>
    <w:rsid w:val="00B7793F"/>
    <w:rsid w:val="00B7797E"/>
    <w:rsid w:val="00B805B9"/>
    <w:rsid w:val="00B80903"/>
    <w:rsid w:val="00B8093D"/>
    <w:rsid w:val="00B80976"/>
    <w:rsid w:val="00B80BAA"/>
    <w:rsid w:val="00B80BAF"/>
    <w:rsid w:val="00B80F86"/>
    <w:rsid w:val="00B81102"/>
    <w:rsid w:val="00B81378"/>
    <w:rsid w:val="00B814D6"/>
    <w:rsid w:val="00B8164B"/>
    <w:rsid w:val="00B816C8"/>
    <w:rsid w:val="00B817AB"/>
    <w:rsid w:val="00B818CE"/>
    <w:rsid w:val="00B81969"/>
    <w:rsid w:val="00B81A18"/>
    <w:rsid w:val="00B81B0C"/>
    <w:rsid w:val="00B81B8D"/>
    <w:rsid w:val="00B824D8"/>
    <w:rsid w:val="00B824E8"/>
    <w:rsid w:val="00B8263D"/>
    <w:rsid w:val="00B82BB9"/>
    <w:rsid w:val="00B82CCC"/>
    <w:rsid w:val="00B82D38"/>
    <w:rsid w:val="00B82E8E"/>
    <w:rsid w:val="00B83ABC"/>
    <w:rsid w:val="00B83D28"/>
    <w:rsid w:val="00B83ED7"/>
    <w:rsid w:val="00B840F6"/>
    <w:rsid w:val="00B841FA"/>
    <w:rsid w:val="00B843E7"/>
    <w:rsid w:val="00B84C4B"/>
    <w:rsid w:val="00B852DA"/>
    <w:rsid w:val="00B85533"/>
    <w:rsid w:val="00B85687"/>
    <w:rsid w:val="00B85AE6"/>
    <w:rsid w:val="00B8609D"/>
    <w:rsid w:val="00B860DC"/>
    <w:rsid w:val="00B86511"/>
    <w:rsid w:val="00B86737"/>
    <w:rsid w:val="00B870B5"/>
    <w:rsid w:val="00B87102"/>
    <w:rsid w:val="00B871CD"/>
    <w:rsid w:val="00B8720A"/>
    <w:rsid w:val="00B87696"/>
    <w:rsid w:val="00B877A2"/>
    <w:rsid w:val="00B8786B"/>
    <w:rsid w:val="00B87883"/>
    <w:rsid w:val="00B878F3"/>
    <w:rsid w:val="00B87965"/>
    <w:rsid w:val="00B87ADB"/>
    <w:rsid w:val="00B87D2E"/>
    <w:rsid w:val="00B90043"/>
    <w:rsid w:val="00B903D3"/>
    <w:rsid w:val="00B90468"/>
    <w:rsid w:val="00B9047B"/>
    <w:rsid w:val="00B904DA"/>
    <w:rsid w:val="00B90547"/>
    <w:rsid w:val="00B9055C"/>
    <w:rsid w:val="00B90717"/>
    <w:rsid w:val="00B90809"/>
    <w:rsid w:val="00B90A28"/>
    <w:rsid w:val="00B90A6A"/>
    <w:rsid w:val="00B90B03"/>
    <w:rsid w:val="00B90C0F"/>
    <w:rsid w:val="00B90FE5"/>
    <w:rsid w:val="00B9123E"/>
    <w:rsid w:val="00B91354"/>
    <w:rsid w:val="00B914F7"/>
    <w:rsid w:val="00B91724"/>
    <w:rsid w:val="00B9193E"/>
    <w:rsid w:val="00B92025"/>
    <w:rsid w:val="00B92443"/>
    <w:rsid w:val="00B92A2F"/>
    <w:rsid w:val="00B92B6E"/>
    <w:rsid w:val="00B92FD4"/>
    <w:rsid w:val="00B936B4"/>
    <w:rsid w:val="00B93A35"/>
    <w:rsid w:val="00B93A67"/>
    <w:rsid w:val="00B93D53"/>
    <w:rsid w:val="00B93F8B"/>
    <w:rsid w:val="00B94331"/>
    <w:rsid w:val="00B94975"/>
    <w:rsid w:val="00B9498B"/>
    <w:rsid w:val="00B94B63"/>
    <w:rsid w:val="00B95472"/>
    <w:rsid w:val="00B954E3"/>
    <w:rsid w:val="00B954E9"/>
    <w:rsid w:val="00B95508"/>
    <w:rsid w:val="00B95689"/>
    <w:rsid w:val="00B95980"/>
    <w:rsid w:val="00B95B28"/>
    <w:rsid w:val="00B95B4F"/>
    <w:rsid w:val="00B95F5A"/>
    <w:rsid w:val="00B95FFC"/>
    <w:rsid w:val="00B967E5"/>
    <w:rsid w:val="00B96A42"/>
    <w:rsid w:val="00B96A9F"/>
    <w:rsid w:val="00B96B33"/>
    <w:rsid w:val="00B96C29"/>
    <w:rsid w:val="00B96D04"/>
    <w:rsid w:val="00B96EBF"/>
    <w:rsid w:val="00B97374"/>
    <w:rsid w:val="00B97620"/>
    <w:rsid w:val="00B97675"/>
    <w:rsid w:val="00B9782A"/>
    <w:rsid w:val="00B97AB0"/>
    <w:rsid w:val="00B97B63"/>
    <w:rsid w:val="00BA0026"/>
    <w:rsid w:val="00BA0035"/>
    <w:rsid w:val="00BA0077"/>
    <w:rsid w:val="00BA029F"/>
    <w:rsid w:val="00BA04AC"/>
    <w:rsid w:val="00BA0A81"/>
    <w:rsid w:val="00BA0C00"/>
    <w:rsid w:val="00BA0D49"/>
    <w:rsid w:val="00BA0DF1"/>
    <w:rsid w:val="00BA1165"/>
    <w:rsid w:val="00BA1DFD"/>
    <w:rsid w:val="00BA1EE9"/>
    <w:rsid w:val="00BA293F"/>
    <w:rsid w:val="00BA2C5B"/>
    <w:rsid w:val="00BA2CC7"/>
    <w:rsid w:val="00BA306D"/>
    <w:rsid w:val="00BA3114"/>
    <w:rsid w:val="00BA3255"/>
    <w:rsid w:val="00BA33B3"/>
    <w:rsid w:val="00BA3548"/>
    <w:rsid w:val="00BA3565"/>
    <w:rsid w:val="00BA3595"/>
    <w:rsid w:val="00BA35CA"/>
    <w:rsid w:val="00BA38DB"/>
    <w:rsid w:val="00BA38EB"/>
    <w:rsid w:val="00BA3A68"/>
    <w:rsid w:val="00BA3D52"/>
    <w:rsid w:val="00BA4675"/>
    <w:rsid w:val="00BA47A6"/>
    <w:rsid w:val="00BA4870"/>
    <w:rsid w:val="00BA4F74"/>
    <w:rsid w:val="00BA4F95"/>
    <w:rsid w:val="00BA4FBD"/>
    <w:rsid w:val="00BA5081"/>
    <w:rsid w:val="00BA54E5"/>
    <w:rsid w:val="00BA58DC"/>
    <w:rsid w:val="00BA5975"/>
    <w:rsid w:val="00BA5C99"/>
    <w:rsid w:val="00BA5DA5"/>
    <w:rsid w:val="00BA6032"/>
    <w:rsid w:val="00BA6199"/>
    <w:rsid w:val="00BA64CF"/>
    <w:rsid w:val="00BA6698"/>
    <w:rsid w:val="00BA67A2"/>
    <w:rsid w:val="00BA6AF2"/>
    <w:rsid w:val="00BA6B88"/>
    <w:rsid w:val="00BA6F12"/>
    <w:rsid w:val="00BA704F"/>
    <w:rsid w:val="00BA7100"/>
    <w:rsid w:val="00BA7339"/>
    <w:rsid w:val="00BA762D"/>
    <w:rsid w:val="00BA77CA"/>
    <w:rsid w:val="00BA77E2"/>
    <w:rsid w:val="00BA7914"/>
    <w:rsid w:val="00BA7C34"/>
    <w:rsid w:val="00BA7E09"/>
    <w:rsid w:val="00BA7FAC"/>
    <w:rsid w:val="00BB0094"/>
    <w:rsid w:val="00BB02C5"/>
    <w:rsid w:val="00BB034E"/>
    <w:rsid w:val="00BB054D"/>
    <w:rsid w:val="00BB0967"/>
    <w:rsid w:val="00BB097B"/>
    <w:rsid w:val="00BB0B7C"/>
    <w:rsid w:val="00BB0C7B"/>
    <w:rsid w:val="00BB159C"/>
    <w:rsid w:val="00BB1791"/>
    <w:rsid w:val="00BB18DD"/>
    <w:rsid w:val="00BB1B91"/>
    <w:rsid w:val="00BB1D8C"/>
    <w:rsid w:val="00BB20DF"/>
    <w:rsid w:val="00BB218D"/>
    <w:rsid w:val="00BB2544"/>
    <w:rsid w:val="00BB2824"/>
    <w:rsid w:val="00BB289D"/>
    <w:rsid w:val="00BB2B83"/>
    <w:rsid w:val="00BB2B97"/>
    <w:rsid w:val="00BB3038"/>
    <w:rsid w:val="00BB3106"/>
    <w:rsid w:val="00BB354D"/>
    <w:rsid w:val="00BB3871"/>
    <w:rsid w:val="00BB3995"/>
    <w:rsid w:val="00BB40A4"/>
    <w:rsid w:val="00BB42D5"/>
    <w:rsid w:val="00BB482E"/>
    <w:rsid w:val="00BB48E9"/>
    <w:rsid w:val="00BB4D83"/>
    <w:rsid w:val="00BB4D9B"/>
    <w:rsid w:val="00BB5091"/>
    <w:rsid w:val="00BB5100"/>
    <w:rsid w:val="00BB5270"/>
    <w:rsid w:val="00BB538C"/>
    <w:rsid w:val="00BB5403"/>
    <w:rsid w:val="00BB5507"/>
    <w:rsid w:val="00BB5881"/>
    <w:rsid w:val="00BB588B"/>
    <w:rsid w:val="00BB59B4"/>
    <w:rsid w:val="00BB5AD5"/>
    <w:rsid w:val="00BB636E"/>
    <w:rsid w:val="00BB65A2"/>
    <w:rsid w:val="00BB6639"/>
    <w:rsid w:val="00BB6841"/>
    <w:rsid w:val="00BB6CA1"/>
    <w:rsid w:val="00BB6EBB"/>
    <w:rsid w:val="00BB70A7"/>
    <w:rsid w:val="00BB7561"/>
    <w:rsid w:val="00BB7F73"/>
    <w:rsid w:val="00BC0037"/>
    <w:rsid w:val="00BC004B"/>
    <w:rsid w:val="00BC00EC"/>
    <w:rsid w:val="00BC011A"/>
    <w:rsid w:val="00BC0273"/>
    <w:rsid w:val="00BC02B4"/>
    <w:rsid w:val="00BC060E"/>
    <w:rsid w:val="00BC0663"/>
    <w:rsid w:val="00BC09EB"/>
    <w:rsid w:val="00BC0A2F"/>
    <w:rsid w:val="00BC0DCA"/>
    <w:rsid w:val="00BC0F35"/>
    <w:rsid w:val="00BC1337"/>
    <w:rsid w:val="00BC1390"/>
    <w:rsid w:val="00BC168C"/>
    <w:rsid w:val="00BC17CA"/>
    <w:rsid w:val="00BC1AF6"/>
    <w:rsid w:val="00BC2031"/>
    <w:rsid w:val="00BC2287"/>
    <w:rsid w:val="00BC228E"/>
    <w:rsid w:val="00BC22B5"/>
    <w:rsid w:val="00BC2507"/>
    <w:rsid w:val="00BC286A"/>
    <w:rsid w:val="00BC2DF3"/>
    <w:rsid w:val="00BC2E2E"/>
    <w:rsid w:val="00BC2E68"/>
    <w:rsid w:val="00BC3232"/>
    <w:rsid w:val="00BC34C0"/>
    <w:rsid w:val="00BC38D0"/>
    <w:rsid w:val="00BC3A7E"/>
    <w:rsid w:val="00BC3BAF"/>
    <w:rsid w:val="00BC3D75"/>
    <w:rsid w:val="00BC3F9E"/>
    <w:rsid w:val="00BC4070"/>
    <w:rsid w:val="00BC421C"/>
    <w:rsid w:val="00BC433A"/>
    <w:rsid w:val="00BC4544"/>
    <w:rsid w:val="00BC4CE7"/>
    <w:rsid w:val="00BC54EC"/>
    <w:rsid w:val="00BC5550"/>
    <w:rsid w:val="00BC5B43"/>
    <w:rsid w:val="00BC5DCE"/>
    <w:rsid w:val="00BC611E"/>
    <w:rsid w:val="00BC622E"/>
    <w:rsid w:val="00BC6230"/>
    <w:rsid w:val="00BC6344"/>
    <w:rsid w:val="00BC6600"/>
    <w:rsid w:val="00BC67D1"/>
    <w:rsid w:val="00BC6A12"/>
    <w:rsid w:val="00BC6BD6"/>
    <w:rsid w:val="00BC6D8F"/>
    <w:rsid w:val="00BC6EA7"/>
    <w:rsid w:val="00BC6FD6"/>
    <w:rsid w:val="00BC701E"/>
    <w:rsid w:val="00BC7060"/>
    <w:rsid w:val="00BC735F"/>
    <w:rsid w:val="00BC768B"/>
    <w:rsid w:val="00BC7712"/>
    <w:rsid w:val="00BC788F"/>
    <w:rsid w:val="00BC7951"/>
    <w:rsid w:val="00BC7B03"/>
    <w:rsid w:val="00BC7B50"/>
    <w:rsid w:val="00BC7CDB"/>
    <w:rsid w:val="00BD00D5"/>
    <w:rsid w:val="00BD0445"/>
    <w:rsid w:val="00BD0867"/>
    <w:rsid w:val="00BD10DC"/>
    <w:rsid w:val="00BD1102"/>
    <w:rsid w:val="00BD14AD"/>
    <w:rsid w:val="00BD1670"/>
    <w:rsid w:val="00BD1766"/>
    <w:rsid w:val="00BD182D"/>
    <w:rsid w:val="00BD1B00"/>
    <w:rsid w:val="00BD1B59"/>
    <w:rsid w:val="00BD1CAA"/>
    <w:rsid w:val="00BD1E18"/>
    <w:rsid w:val="00BD210B"/>
    <w:rsid w:val="00BD2276"/>
    <w:rsid w:val="00BD2716"/>
    <w:rsid w:val="00BD2966"/>
    <w:rsid w:val="00BD31D5"/>
    <w:rsid w:val="00BD38BE"/>
    <w:rsid w:val="00BD3BAF"/>
    <w:rsid w:val="00BD4047"/>
    <w:rsid w:val="00BD4258"/>
    <w:rsid w:val="00BD480E"/>
    <w:rsid w:val="00BD4814"/>
    <w:rsid w:val="00BD484E"/>
    <w:rsid w:val="00BD4AE8"/>
    <w:rsid w:val="00BD4C11"/>
    <w:rsid w:val="00BD4EE4"/>
    <w:rsid w:val="00BD51BC"/>
    <w:rsid w:val="00BD5375"/>
    <w:rsid w:val="00BD5D78"/>
    <w:rsid w:val="00BD626D"/>
    <w:rsid w:val="00BD6538"/>
    <w:rsid w:val="00BD6581"/>
    <w:rsid w:val="00BD67B7"/>
    <w:rsid w:val="00BD68AE"/>
    <w:rsid w:val="00BD6933"/>
    <w:rsid w:val="00BD69C2"/>
    <w:rsid w:val="00BD69F1"/>
    <w:rsid w:val="00BD6B93"/>
    <w:rsid w:val="00BD6C18"/>
    <w:rsid w:val="00BD7250"/>
    <w:rsid w:val="00BD72B4"/>
    <w:rsid w:val="00BD7D60"/>
    <w:rsid w:val="00BD7DED"/>
    <w:rsid w:val="00BE050E"/>
    <w:rsid w:val="00BE072F"/>
    <w:rsid w:val="00BE08A3"/>
    <w:rsid w:val="00BE0EA5"/>
    <w:rsid w:val="00BE123E"/>
    <w:rsid w:val="00BE12FD"/>
    <w:rsid w:val="00BE1567"/>
    <w:rsid w:val="00BE15B9"/>
    <w:rsid w:val="00BE2007"/>
    <w:rsid w:val="00BE23BD"/>
    <w:rsid w:val="00BE252A"/>
    <w:rsid w:val="00BE28C2"/>
    <w:rsid w:val="00BE30DD"/>
    <w:rsid w:val="00BE3130"/>
    <w:rsid w:val="00BE33CC"/>
    <w:rsid w:val="00BE37D7"/>
    <w:rsid w:val="00BE3B99"/>
    <w:rsid w:val="00BE3D61"/>
    <w:rsid w:val="00BE3F78"/>
    <w:rsid w:val="00BE3FC2"/>
    <w:rsid w:val="00BE40B0"/>
    <w:rsid w:val="00BE415A"/>
    <w:rsid w:val="00BE41BB"/>
    <w:rsid w:val="00BE448B"/>
    <w:rsid w:val="00BE477D"/>
    <w:rsid w:val="00BE496B"/>
    <w:rsid w:val="00BE5279"/>
    <w:rsid w:val="00BE5312"/>
    <w:rsid w:val="00BE56B1"/>
    <w:rsid w:val="00BE5853"/>
    <w:rsid w:val="00BE596B"/>
    <w:rsid w:val="00BE59F8"/>
    <w:rsid w:val="00BE5A94"/>
    <w:rsid w:val="00BE5D64"/>
    <w:rsid w:val="00BE5DF5"/>
    <w:rsid w:val="00BE5F49"/>
    <w:rsid w:val="00BE5FB6"/>
    <w:rsid w:val="00BE60DA"/>
    <w:rsid w:val="00BE61CE"/>
    <w:rsid w:val="00BE6349"/>
    <w:rsid w:val="00BE64AB"/>
    <w:rsid w:val="00BE65F7"/>
    <w:rsid w:val="00BE66B4"/>
    <w:rsid w:val="00BE6B39"/>
    <w:rsid w:val="00BE6B7A"/>
    <w:rsid w:val="00BE6EB6"/>
    <w:rsid w:val="00BE6F9D"/>
    <w:rsid w:val="00BE704E"/>
    <w:rsid w:val="00BE70ED"/>
    <w:rsid w:val="00BE7103"/>
    <w:rsid w:val="00BE764F"/>
    <w:rsid w:val="00BE7A84"/>
    <w:rsid w:val="00BE7D2C"/>
    <w:rsid w:val="00BE7DEF"/>
    <w:rsid w:val="00BE7E94"/>
    <w:rsid w:val="00BE7FAD"/>
    <w:rsid w:val="00BF0455"/>
    <w:rsid w:val="00BF068F"/>
    <w:rsid w:val="00BF0A14"/>
    <w:rsid w:val="00BF0AA9"/>
    <w:rsid w:val="00BF0AF7"/>
    <w:rsid w:val="00BF0B09"/>
    <w:rsid w:val="00BF0DAD"/>
    <w:rsid w:val="00BF10D1"/>
    <w:rsid w:val="00BF1199"/>
    <w:rsid w:val="00BF168C"/>
    <w:rsid w:val="00BF1787"/>
    <w:rsid w:val="00BF1919"/>
    <w:rsid w:val="00BF1A64"/>
    <w:rsid w:val="00BF1BE0"/>
    <w:rsid w:val="00BF1CF0"/>
    <w:rsid w:val="00BF27CD"/>
    <w:rsid w:val="00BF28D6"/>
    <w:rsid w:val="00BF2F7C"/>
    <w:rsid w:val="00BF3118"/>
    <w:rsid w:val="00BF313A"/>
    <w:rsid w:val="00BF330B"/>
    <w:rsid w:val="00BF342E"/>
    <w:rsid w:val="00BF36C6"/>
    <w:rsid w:val="00BF3744"/>
    <w:rsid w:val="00BF39A4"/>
    <w:rsid w:val="00BF3C76"/>
    <w:rsid w:val="00BF3C78"/>
    <w:rsid w:val="00BF3CE1"/>
    <w:rsid w:val="00BF3DFC"/>
    <w:rsid w:val="00BF3E6B"/>
    <w:rsid w:val="00BF4ABB"/>
    <w:rsid w:val="00BF4B91"/>
    <w:rsid w:val="00BF4DCE"/>
    <w:rsid w:val="00BF4F8C"/>
    <w:rsid w:val="00BF4FD6"/>
    <w:rsid w:val="00BF54B8"/>
    <w:rsid w:val="00BF54E9"/>
    <w:rsid w:val="00BF55D6"/>
    <w:rsid w:val="00BF5619"/>
    <w:rsid w:val="00BF59A2"/>
    <w:rsid w:val="00BF5DFC"/>
    <w:rsid w:val="00BF6A2B"/>
    <w:rsid w:val="00BF7194"/>
    <w:rsid w:val="00BF73E1"/>
    <w:rsid w:val="00BF7455"/>
    <w:rsid w:val="00BF761A"/>
    <w:rsid w:val="00BF76FC"/>
    <w:rsid w:val="00BF7A9B"/>
    <w:rsid w:val="00BF7E2C"/>
    <w:rsid w:val="00C0040C"/>
    <w:rsid w:val="00C00450"/>
    <w:rsid w:val="00C0050B"/>
    <w:rsid w:val="00C006AB"/>
    <w:rsid w:val="00C00A6C"/>
    <w:rsid w:val="00C00E29"/>
    <w:rsid w:val="00C00F22"/>
    <w:rsid w:val="00C00FB9"/>
    <w:rsid w:val="00C01327"/>
    <w:rsid w:val="00C0142E"/>
    <w:rsid w:val="00C0171F"/>
    <w:rsid w:val="00C02431"/>
    <w:rsid w:val="00C024E5"/>
    <w:rsid w:val="00C02605"/>
    <w:rsid w:val="00C02926"/>
    <w:rsid w:val="00C02AA8"/>
    <w:rsid w:val="00C02B9D"/>
    <w:rsid w:val="00C02E9E"/>
    <w:rsid w:val="00C02EC9"/>
    <w:rsid w:val="00C03486"/>
    <w:rsid w:val="00C03B72"/>
    <w:rsid w:val="00C04002"/>
    <w:rsid w:val="00C0446D"/>
    <w:rsid w:val="00C044B5"/>
    <w:rsid w:val="00C0462F"/>
    <w:rsid w:val="00C04F37"/>
    <w:rsid w:val="00C051E9"/>
    <w:rsid w:val="00C051ED"/>
    <w:rsid w:val="00C05401"/>
    <w:rsid w:val="00C055F1"/>
    <w:rsid w:val="00C05809"/>
    <w:rsid w:val="00C05937"/>
    <w:rsid w:val="00C05944"/>
    <w:rsid w:val="00C05C93"/>
    <w:rsid w:val="00C05E91"/>
    <w:rsid w:val="00C061F4"/>
    <w:rsid w:val="00C06219"/>
    <w:rsid w:val="00C062EB"/>
    <w:rsid w:val="00C06304"/>
    <w:rsid w:val="00C06759"/>
    <w:rsid w:val="00C06916"/>
    <w:rsid w:val="00C06C00"/>
    <w:rsid w:val="00C06DD4"/>
    <w:rsid w:val="00C070D5"/>
    <w:rsid w:val="00C071BB"/>
    <w:rsid w:val="00C0727F"/>
    <w:rsid w:val="00C07599"/>
    <w:rsid w:val="00C077D7"/>
    <w:rsid w:val="00C07C62"/>
    <w:rsid w:val="00C1054B"/>
    <w:rsid w:val="00C1055F"/>
    <w:rsid w:val="00C10714"/>
    <w:rsid w:val="00C1075F"/>
    <w:rsid w:val="00C1086A"/>
    <w:rsid w:val="00C10D79"/>
    <w:rsid w:val="00C11253"/>
    <w:rsid w:val="00C11535"/>
    <w:rsid w:val="00C11758"/>
    <w:rsid w:val="00C11966"/>
    <w:rsid w:val="00C11AA9"/>
    <w:rsid w:val="00C11C6C"/>
    <w:rsid w:val="00C11D53"/>
    <w:rsid w:val="00C11DF1"/>
    <w:rsid w:val="00C11DF2"/>
    <w:rsid w:val="00C11EC2"/>
    <w:rsid w:val="00C1212A"/>
    <w:rsid w:val="00C12149"/>
    <w:rsid w:val="00C12165"/>
    <w:rsid w:val="00C121C6"/>
    <w:rsid w:val="00C12410"/>
    <w:rsid w:val="00C12538"/>
    <w:rsid w:val="00C12640"/>
    <w:rsid w:val="00C12785"/>
    <w:rsid w:val="00C13147"/>
    <w:rsid w:val="00C13162"/>
    <w:rsid w:val="00C135B7"/>
    <w:rsid w:val="00C137D8"/>
    <w:rsid w:val="00C13873"/>
    <w:rsid w:val="00C138F4"/>
    <w:rsid w:val="00C139E3"/>
    <w:rsid w:val="00C13D45"/>
    <w:rsid w:val="00C14331"/>
    <w:rsid w:val="00C14A3F"/>
    <w:rsid w:val="00C14AB3"/>
    <w:rsid w:val="00C14BA8"/>
    <w:rsid w:val="00C14C0E"/>
    <w:rsid w:val="00C14C55"/>
    <w:rsid w:val="00C14D12"/>
    <w:rsid w:val="00C14F33"/>
    <w:rsid w:val="00C15156"/>
    <w:rsid w:val="00C1534F"/>
    <w:rsid w:val="00C15393"/>
    <w:rsid w:val="00C154DE"/>
    <w:rsid w:val="00C15713"/>
    <w:rsid w:val="00C157D0"/>
    <w:rsid w:val="00C15900"/>
    <w:rsid w:val="00C159B4"/>
    <w:rsid w:val="00C160F1"/>
    <w:rsid w:val="00C1611C"/>
    <w:rsid w:val="00C1619C"/>
    <w:rsid w:val="00C16262"/>
    <w:rsid w:val="00C1649C"/>
    <w:rsid w:val="00C164BE"/>
    <w:rsid w:val="00C16987"/>
    <w:rsid w:val="00C16B34"/>
    <w:rsid w:val="00C16E05"/>
    <w:rsid w:val="00C17043"/>
    <w:rsid w:val="00C170FE"/>
    <w:rsid w:val="00C172DE"/>
    <w:rsid w:val="00C173E5"/>
    <w:rsid w:val="00C1751B"/>
    <w:rsid w:val="00C177F1"/>
    <w:rsid w:val="00C17806"/>
    <w:rsid w:val="00C178CC"/>
    <w:rsid w:val="00C20032"/>
    <w:rsid w:val="00C20228"/>
    <w:rsid w:val="00C2048A"/>
    <w:rsid w:val="00C20609"/>
    <w:rsid w:val="00C20711"/>
    <w:rsid w:val="00C207E3"/>
    <w:rsid w:val="00C20A07"/>
    <w:rsid w:val="00C20EF1"/>
    <w:rsid w:val="00C2112C"/>
    <w:rsid w:val="00C211A2"/>
    <w:rsid w:val="00C211CE"/>
    <w:rsid w:val="00C216E3"/>
    <w:rsid w:val="00C218B8"/>
    <w:rsid w:val="00C21927"/>
    <w:rsid w:val="00C2192C"/>
    <w:rsid w:val="00C22192"/>
    <w:rsid w:val="00C22275"/>
    <w:rsid w:val="00C22359"/>
    <w:rsid w:val="00C224E4"/>
    <w:rsid w:val="00C225D1"/>
    <w:rsid w:val="00C2261B"/>
    <w:rsid w:val="00C2299E"/>
    <w:rsid w:val="00C22DB3"/>
    <w:rsid w:val="00C2304B"/>
    <w:rsid w:val="00C231A6"/>
    <w:rsid w:val="00C23779"/>
    <w:rsid w:val="00C23909"/>
    <w:rsid w:val="00C23960"/>
    <w:rsid w:val="00C23E53"/>
    <w:rsid w:val="00C24197"/>
    <w:rsid w:val="00C241BB"/>
    <w:rsid w:val="00C243CA"/>
    <w:rsid w:val="00C24532"/>
    <w:rsid w:val="00C2463B"/>
    <w:rsid w:val="00C2466C"/>
    <w:rsid w:val="00C24718"/>
    <w:rsid w:val="00C24E3E"/>
    <w:rsid w:val="00C24E8E"/>
    <w:rsid w:val="00C24F60"/>
    <w:rsid w:val="00C2566E"/>
    <w:rsid w:val="00C258EA"/>
    <w:rsid w:val="00C25C96"/>
    <w:rsid w:val="00C26180"/>
    <w:rsid w:val="00C261C2"/>
    <w:rsid w:val="00C2657F"/>
    <w:rsid w:val="00C26612"/>
    <w:rsid w:val="00C266B2"/>
    <w:rsid w:val="00C2680F"/>
    <w:rsid w:val="00C26A13"/>
    <w:rsid w:val="00C26C0B"/>
    <w:rsid w:val="00C26D37"/>
    <w:rsid w:val="00C26E71"/>
    <w:rsid w:val="00C271B2"/>
    <w:rsid w:val="00C272DD"/>
    <w:rsid w:val="00C27523"/>
    <w:rsid w:val="00C27564"/>
    <w:rsid w:val="00C27644"/>
    <w:rsid w:val="00C27686"/>
    <w:rsid w:val="00C27830"/>
    <w:rsid w:val="00C30024"/>
    <w:rsid w:val="00C301D7"/>
    <w:rsid w:val="00C30239"/>
    <w:rsid w:val="00C3039E"/>
    <w:rsid w:val="00C30432"/>
    <w:rsid w:val="00C309A1"/>
    <w:rsid w:val="00C30A1D"/>
    <w:rsid w:val="00C30E6E"/>
    <w:rsid w:val="00C31142"/>
    <w:rsid w:val="00C311A9"/>
    <w:rsid w:val="00C3148C"/>
    <w:rsid w:val="00C31512"/>
    <w:rsid w:val="00C31575"/>
    <w:rsid w:val="00C31C24"/>
    <w:rsid w:val="00C31C4B"/>
    <w:rsid w:val="00C31D2D"/>
    <w:rsid w:val="00C31D89"/>
    <w:rsid w:val="00C31D8D"/>
    <w:rsid w:val="00C31E6A"/>
    <w:rsid w:val="00C3201A"/>
    <w:rsid w:val="00C3241D"/>
    <w:rsid w:val="00C32563"/>
    <w:rsid w:val="00C329D2"/>
    <w:rsid w:val="00C32E70"/>
    <w:rsid w:val="00C332C1"/>
    <w:rsid w:val="00C3412F"/>
    <w:rsid w:val="00C341AF"/>
    <w:rsid w:val="00C342B8"/>
    <w:rsid w:val="00C347B2"/>
    <w:rsid w:val="00C34B1C"/>
    <w:rsid w:val="00C34CF5"/>
    <w:rsid w:val="00C34D47"/>
    <w:rsid w:val="00C34E62"/>
    <w:rsid w:val="00C34FD9"/>
    <w:rsid w:val="00C3505F"/>
    <w:rsid w:val="00C35226"/>
    <w:rsid w:val="00C3525B"/>
    <w:rsid w:val="00C35A80"/>
    <w:rsid w:val="00C35C6A"/>
    <w:rsid w:val="00C3617F"/>
    <w:rsid w:val="00C363FC"/>
    <w:rsid w:val="00C36548"/>
    <w:rsid w:val="00C36661"/>
    <w:rsid w:val="00C366A2"/>
    <w:rsid w:val="00C366E6"/>
    <w:rsid w:val="00C36824"/>
    <w:rsid w:val="00C3685D"/>
    <w:rsid w:val="00C36C0C"/>
    <w:rsid w:val="00C36FCB"/>
    <w:rsid w:val="00C37987"/>
    <w:rsid w:val="00C37A10"/>
    <w:rsid w:val="00C37B5F"/>
    <w:rsid w:val="00C37B7F"/>
    <w:rsid w:val="00C37D3B"/>
    <w:rsid w:val="00C37EAA"/>
    <w:rsid w:val="00C402D6"/>
    <w:rsid w:val="00C40B73"/>
    <w:rsid w:val="00C40C38"/>
    <w:rsid w:val="00C40D45"/>
    <w:rsid w:val="00C40D85"/>
    <w:rsid w:val="00C41003"/>
    <w:rsid w:val="00C41102"/>
    <w:rsid w:val="00C415FB"/>
    <w:rsid w:val="00C4164C"/>
    <w:rsid w:val="00C416A8"/>
    <w:rsid w:val="00C417FC"/>
    <w:rsid w:val="00C418EB"/>
    <w:rsid w:val="00C419EF"/>
    <w:rsid w:val="00C41CA3"/>
    <w:rsid w:val="00C41F36"/>
    <w:rsid w:val="00C42080"/>
    <w:rsid w:val="00C42098"/>
    <w:rsid w:val="00C422F4"/>
    <w:rsid w:val="00C4244F"/>
    <w:rsid w:val="00C4263F"/>
    <w:rsid w:val="00C426B4"/>
    <w:rsid w:val="00C427B7"/>
    <w:rsid w:val="00C42A17"/>
    <w:rsid w:val="00C42EFB"/>
    <w:rsid w:val="00C4301A"/>
    <w:rsid w:val="00C432B6"/>
    <w:rsid w:val="00C43320"/>
    <w:rsid w:val="00C435F5"/>
    <w:rsid w:val="00C4360C"/>
    <w:rsid w:val="00C43EB3"/>
    <w:rsid w:val="00C43EBD"/>
    <w:rsid w:val="00C441E7"/>
    <w:rsid w:val="00C4421D"/>
    <w:rsid w:val="00C447B1"/>
    <w:rsid w:val="00C44A14"/>
    <w:rsid w:val="00C44E7E"/>
    <w:rsid w:val="00C450B6"/>
    <w:rsid w:val="00C4518E"/>
    <w:rsid w:val="00C4564F"/>
    <w:rsid w:val="00C456B0"/>
    <w:rsid w:val="00C457C7"/>
    <w:rsid w:val="00C45A80"/>
    <w:rsid w:val="00C45B56"/>
    <w:rsid w:val="00C45C0B"/>
    <w:rsid w:val="00C45F22"/>
    <w:rsid w:val="00C4615E"/>
    <w:rsid w:val="00C4621E"/>
    <w:rsid w:val="00C4622F"/>
    <w:rsid w:val="00C46303"/>
    <w:rsid w:val="00C467A6"/>
    <w:rsid w:val="00C46E97"/>
    <w:rsid w:val="00C4723A"/>
    <w:rsid w:val="00C472CC"/>
    <w:rsid w:val="00C472F6"/>
    <w:rsid w:val="00C477BF"/>
    <w:rsid w:val="00C47A3E"/>
    <w:rsid w:val="00C47FF2"/>
    <w:rsid w:val="00C501F0"/>
    <w:rsid w:val="00C501FC"/>
    <w:rsid w:val="00C50681"/>
    <w:rsid w:val="00C50685"/>
    <w:rsid w:val="00C50D46"/>
    <w:rsid w:val="00C50E59"/>
    <w:rsid w:val="00C50F5A"/>
    <w:rsid w:val="00C50FCD"/>
    <w:rsid w:val="00C5134D"/>
    <w:rsid w:val="00C51507"/>
    <w:rsid w:val="00C515C0"/>
    <w:rsid w:val="00C51F0E"/>
    <w:rsid w:val="00C51FAD"/>
    <w:rsid w:val="00C5207C"/>
    <w:rsid w:val="00C52264"/>
    <w:rsid w:val="00C5241F"/>
    <w:rsid w:val="00C526E1"/>
    <w:rsid w:val="00C5274C"/>
    <w:rsid w:val="00C528BB"/>
    <w:rsid w:val="00C52F06"/>
    <w:rsid w:val="00C53620"/>
    <w:rsid w:val="00C5371B"/>
    <w:rsid w:val="00C53829"/>
    <w:rsid w:val="00C53838"/>
    <w:rsid w:val="00C5396E"/>
    <w:rsid w:val="00C53A07"/>
    <w:rsid w:val="00C53E8A"/>
    <w:rsid w:val="00C5420F"/>
    <w:rsid w:val="00C54446"/>
    <w:rsid w:val="00C545EB"/>
    <w:rsid w:val="00C5461B"/>
    <w:rsid w:val="00C54693"/>
    <w:rsid w:val="00C5471A"/>
    <w:rsid w:val="00C54C83"/>
    <w:rsid w:val="00C54DCB"/>
    <w:rsid w:val="00C54ED3"/>
    <w:rsid w:val="00C5501C"/>
    <w:rsid w:val="00C55414"/>
    <w:rsid w:val="00C557CF"/>
    <w:rsid w:val="00C559BF"/>
    <w:rsid w:val="00C55AC6"/>
    <w:rsid w:val="00C55B7E"/>
    <w:rsid w:val="00C55B81"/>
    <w:rsid w:val="00C55BAB"/>
    <w:rsid w:val="00C55C1D"/>
    <w:rsid w:val="00C560ED"/>
    <w:rsid w:val="00C5674F"/>
    <w:rsid w:val="00C56C17"/>
    <w:rsid w:val="00C57268"/>
    <w:rsid w:val="00C57634"/>
    <w:rsid w:val="00C576C4"/>
    <w:rsid w:val="00C57702"/>
    <w:rsid w:val="00C57B8B"/>
    <w:rsid w:val="00C57CC9"/>
    <w:rsid w:val="00C609EF"/>
    <w:rsid w:val="00C60E45"/>
    <w:rsid w:val="00C60F03"/>
    <w:rsid w:val="00C60F35"/>
    <w:rsid w:val="00C61102"/>
    <w:rsid w:val="00C611E9"/>
    <w:rsid w:val="00C612A8"/>
    <w:rsid w:val="00C61369"/>
    <w:rsid w:val="00C6154E"/>
    <w:rsid w:val="00C615BE"/>
    <w:rsid w:val="00C615F9"/>
    <w:rsid w:val="00C61C1F"/>
    <w:rsid w:val="00C624C6"/>
    <w:rsid w:val="00C6251A"/>
    <w:rsid w:val="00C626DB"/>
    <w:rsid w:val="00C6281B"/>
    <w:rsid w:val="00C62A94"/>
    <w:rsid w:val="00C62E75"/>
    <w:rsid w:val="00C62F89"/>
    <w:rsid w:val="00C632CD"/>
    <w:rsid w:val="00C63818"/>
    <w:rsid w:val="00C63D1F"/>
    <w:rsid w:val="00C63DE2"/>
    <w:rsid w:val="00C63E58"/>
    <w:rsid w:val="00C64037"/>
    <w:rsid w:val="00C640DD"/>
    <w:rsid w:val="00C643D6"/>
    <w:rsid w:val="00C6484D"/>
    <w:rsid w:val="00C64C11"/>
    <w:rsid w:val="00C64F7F"/>
    <w:rsid w:val="00C6524B"/>
    <w:rsid w:val="00C652CC"/>
    <w:rsid w:val="00C6571C"/>
    <w:rsid w:val="00C65826"/>
    <w:rsid w:val="00C65835"/>
    <w:rsid w:val="00C65B67"/>
    <w:rsid w:val="00C65E14"/>
    <w:rsid w:val="00C65FFB"/>
    <w:rsid w:val="00C6609D"/>
    <w:rsid w:val="00C660B2"/>
    <w:rsid w:val="00C6649A"/>
    <w:rsid w:val="00C66A46"/>
    <w:rsid w:val="00C66C65"/>
    <w:rsid w:val="00C66CEC"/>
    <w:rsid w:val="00C671CB"/>
    <w:rsid w:val="00C67865"/>
    <w:rsid w:val="00C6794D"/>
    <w:rsid w:val="00C67C1B"/>
    <w:rsid w:val="00C67C88"/>
    <w:rsid w:val="00C67F08"/>
    <w:rsid w:val="00C67F3E"/>
    <w:rsid w:val="00C67FF8"/>
    <w:rsid w:val="00C700A2"/>
    <w:rsid w:val="00C702EC"/>
    <w:rsid w:val="00C7050D"/>
    <w:rsid w:val="00C70622"/>
    <w:rsid w:val="00C70CCA"/>
    <w:rsid w:val="00C70DDF"/>
    <w:rsid w:val="00C71320"/>
    <w:rsid w:val="00C716A7"/>
    <w:rsid w:val="00C71E62"/>
    <w:rsid w:val="00C71E74"/>
    <w:rsid w:val="00C71F88"/>
    <w:rsid w:val="00C72276"/>
    <w:rsid w:val="00C726F9"/>
    <w:rsid w:val="00C727F4"/>
    <w:rsid w:val="00C729FF"/>
    <w:rsid w:val="00C72C44"/>
    <w:rsid w:val="00C72F0D"/>
    <w:rsid w:val="00C73053"/>
    <w:rsid w:val="00C73083"/>
    <w:rsid w:val="00C73210"/>
    <w:rsid w:val="00C734D1"/>
    <w:rsid w:val="00C737CF"/>
    <w:rsid w:val="00C7393D"/>
    <w:rsid w:val="00C73940"/>
    <w:rsid w:val="00C73A06"/>
    <w:rsid w:val="00C73CB4"/>
    <w:rsid w:val="00C74235"/>
    <w:rsid w:val="00C74457"/>
    <w:rsid w:val="00C745F4"/>
    <w:rsid w:val="00C74A48"/>
    <w:rsid w:val="00C74B3F"/>
    <w:rsid w:val="00C74BD3"/>
    <w:rsid w:val="00C74E22"/>
    <w:rsid w:val="00C74F11"/>
    <w:rsid w:val="00C74F43"/>
    <w:rsid w:val="00C75088"/>
    <w:rsid w:val="00C75100"/>
    <w:rsid w:val="00C75190"/>
    <w:rsid w:val="00C7554D"/>
    <w:rsid w:val="00C76116"/>
    <w:rsid w:val="00C7642B"/>
    <w:rsid w:val="00C7666A"/>
    <w:rsid w:val="00C76743"/>
    <w:rsid w:val="00C7691B"/>
    <w:rsid w:val="00C76A30"/>
    <w:rsid w:val="00C76B40"/>
    <w:rsid w:val="00C76FEA"/>
    <w:rsid w:val="00C77095"/>
    <w:rsid w:val="00C770DD"/>
    <w:rsid w:val="00C77126"/>
    <w:rsid w:val="00C772AE"/>
    <w:rsid w:val="00C775BA"/>
    <w:rsid w:val="00C77664"/>
    <w:rsid w:val="00C804D9"/>
    <w:rsid w:val="00C8067B"/>
    <w:rsid w:val="00C80ADE"/>
    <w:rsid w:val="00C80BB4"/>
    <w:rsid w:val="00C80D8F"/>
    <w:rsid w:val="00C80E7C"/>
    <w:rsid w:val="00C80F11"/>
    <w:rsid w:val="00C8117F"/>
    <w:rsid w:val="00C81E9C"/>
    <w:rsid w:val="00C82118"/>
    <w:rsid w:val="00C821DC"/>
    <w:rsid w:val="00C821EA"/>
    <w:rsid w:val="00C828DB"/>
    <w:rsid w:val="00C82AAF"/>
    <w:rsid w:val="00C82B5A"/>
    <w:rsid w:val="00C82C30"/>
    <w:rsid w:val="00C82DA7"/>
    <w:rsid w:val="00C830CA"/>
    <w:rsid w:val="00C8335E"/>
    <w:rsid w:val="00C833C6"/>
    <w:rsid w:val="00C833F0"/>
    <w:rsid w:val="00C838B5"/>
    <w:rsid w:val="00C838BF"/>
    <w:rsid w:val="00C83D60"/>
    <w:rsid w:val="00C83D81"/>
    <w:rsid w:val="00C83DEE"/>
    <w:rsid w:val="00C83E97"/>
    <w:rsid w:val="00C83EA7"/>
    <w:rsid w:val="00C8412D"/>
    <w:rsid w:val="00C841C1"/>
    <w:rsid w:val="00C8426B"/>
    <w:rsid w:val="00C84297"/>
    <w:rsid w:val="00C8429D"/>
    <w:rsid w:val="00C84461"/>
    <w:rsid w:val="00C84502"/>
    <w:rsid w:val="00C84563"/>
    <w:rsid w:val="00C849CE"/>
    <w:rsid w:val="00C84F09"/>
    <w:rsid w:val="00C85059"/>
    <w:rsid w:val="00C85182"/>
    <w:rsid w:val="00C851B8"/>
    <w:rsid w:val="00C855C9"/>
    <w:rsid w:val="00C855F4"/>
    <w:rsid w:val="00C85897"/>
    <w:rsid w:val="00C85AA7"/>
    <w:rsid w:val="00C85C5F"/>
    <w:rsid w:val="00C86400"/>
    <w:rsid w:val="00C8648E"/>
    <w:rsid w:val="00C86550"/>
    <w:rsid w:val="00C866F8"/>
    <w:rsid w:val="00C86A98"/>
    <w:rsid w:val="00C87008"/>
    <w:rsid w:val="00C871CD"/>
    <w:rsid w:val="00C8729A"/>
    <w:rsid w:val="00C8750E"/>
    <w:rsid w:val="00C876B4"/>
    <w:rsid w:val="00C877CB"/>
    <w:rsid w:val="00C87A50"/>
    <w:rsid w:val="00C87B9B"/>
    <w:rsid w:val="00C87E0B"/>
    <w:rsid w:val="00C900DD"/>
    <w:rsid w:val="00C90A38"/>
    <w:rsid w:val="00C90B9F"/>
    <w:rsid w:val="00C90D3C"/>
    <w:rsid w:val="00C90D9E"/>
    <w:rsid w:val="00C90E61"/>
    <w:rsid w:val="00C91183"/>
    <w:rsid w:val="00C91695"/>
    <w:rsid w:val="00C91BFA"/>
    <w:rsid w:val="00C9231A"/>
    <w:rsid w:val="00C923D3"/>
    <w:rsid w:val="00C92414"/>
    <w:rsid w:val="00C92537"/>
    <w:rsid w:val="00C925D4"/>
    <w:rsid w:val="00C92619"/>
    <w:rsid w:val="00C92658"/>
    <w:rsid w:val="00C9288B"/>
    <w:rsid w:val="00C9292B"/>
    <w:rsid w:val="00C92BD5"/>
    <w:rsid w:val="00C93107"/>
    <w:rsid w:val="00C932AB"/>
    <w:rsid w:val="00C934A3"/>
    <w:rsid w:val="00C93518"/>
    <w:rsid w:val="00C93CD5"/>
    <w:rsid w:val="00C93E5A"/>
    <w:rsid w:val="00C940F0"/>
    <w:rsid w:val="00C9436D"/>
    <w:rsid w:val="00C94944"/>
    <w:rsid w:val="00C94F33"/>
    <w:rsid w:val="00C95231"/>
    <w:rsid w:val="00C952C3"/>
    <w:rsid w:val="00C95380"/>
    <w:rsid w:val="00C95392"/>
    <w:rsid w:val="00C95A38"/>
    <w:rsid w:val="00C95C51"/>
    <w:rsid w:val="00C95EAA"/>
    <w:rsid w:val="00C95FB8"/>
    <w:rsid w:val="00C9601E"/>
    <w:rsid w:val="00C96136"/>
    <w:rsid w:val="00C9615C"/>
    <w:rsid w:val="00C96200"/>
    <w:rsid w:val="00C96C45"/>
    <w:rsid w:val="00C96DE4"/>
    <w:rsid w:val="00C970F9"/>
    <w:rsid w:val="00C97734"/>
    <w:rsid w:val="00C977F8"/>
    <w:rsid w:val="00C97866"/>
    <w:rsid w:val="00C979EB"/>
    <w:rsid w:val="00C97A9F"/>
    <w:rsid w:val="00CA0067"/>
    <w:rsid w:val="00CA00CB"/>
    <w:rsid w:val="00CA0834"/>
    <w:rsid w:val="00CA09FA"/>
    <w:rsid w:val="00CA0CC0"/>
    <w:rsid w:val="00CA0E6F"/>
    <w:rsid w:val="00CA1032"/>
    <w:rsid w:val="00CA11D7"/>
    <w:rsid w:val="00CA13B6"/>
    <w:rsid w:val="00CA1615"/>
    <w:rsid w:val="00CA18B3"/>
    <w:rsid w:val="00CA193D"/>
    <w:rsid w:val="00CA1E3E"/>
    <w:rsid w:val="00CA1F01"/>
    <w:rsid w:val="00CA217F"/>
    <w:rsid w:val="00CA21F6"/>
    <w:rsid w:val="00CA2302"/>
    <w:rsid w:val="00CA2780"/>
    <w:rsid w:val="00CA283B"/>
    <w:rsid w:val="00CA2B6B"/>
    <w:rsid w:val="00CA2BA2"/>
    <w:rsid w:val="00CA2C70"/>
    <w:rsid w:val="00CA2C89"/>
    <w:rsid w:val="00CA2CFD"/>
    <w:rsid w:val="00CA2F12"/>
    <w:rsid w:val="00CA327E"/>
    <w:rsid w:val="00CA35C2"/>
    <w:rsid w:val="00CA37F3"/>
    <w:rsid w:val="00CA3ADE"/>
    <w:rsid w:val="00CA3EA9"/>
    <w:rsid w:val="00CA402B"/>
    <w:rsid w:val="00CA4165"/>
    <w:rsid w:val="00CA41BC"/>
    <w:rsid w:val="00CA41EF"/>
    <w:rsid w:val="00CA43A0"/>
    <w:rsid w:val="00CA4807"/>
    <w:rsid w:val="00CA496C"/>
    <w:rsid w:val="00CA49E7"/>
    <w:rsid w:val="00CA4D82"/>
    <w:rsid w:val="00CA522E"/>
    <w:rsid w:val="00CA52F6"/>
    <w:rsid w:val="00CA5688"/>
    <w:rsid w:val="00CA5862"/>
    <w:rsid w:val="00CA5ED0"/>
    <w:rsid w:val="00CA5FD6"/>
    <w:rsid w:val="00CA612D"/>
    <w:rsid w:val="00CA6201"/>
    <w:rsid w:val="00CA64F4"/>
    <w:rsid w:val="00CA659E"/>
    <w:rsid w:val="00CA6F1F"/>
    <w:rsid w:val="00CA74AD"/>
    <w:rsid w:val="00CA7AED"/>
    <w:rsid w:val="00CB00E6"/>
    <w:rsid w:val="00CB02E0"/>
    <w:rsid w:val="00CB073A"/>
    <w:rsid w:val="00CB078E"/>
    <w:rsid w:val="00CB0907"/>
    <w:rsid w:val="00CB0B1B"/>
    <w:rsid w:val="00CB0CF6"/>
    <w:rsid w:val="00CB109E"/>
    <w:rsid w:val="00CB1173"/>
    <w:rsid w:val="00CB11A7"/>
    <w:rsid w:val="00CB1241"/>
    <w:rsid w:val="00CB127C"/>
    <w:rsid w:val="00CB1408"/>
    <w:rsid w:val="00CB140F"/>
    <w:rsid w:val="00CB157E"/>
    <w:rsid w:val="00CB15AC"/>
    <w:rsid w:val="00CB166C"/>
    <w:rsid w:val="00CB18DB"/>
    <w:rsid w:val="00CB1BE0"/>
    <w:rsid w:val="00CB1EE8"/>
    <w:rsid w:val="00CB1F37"/>
    <w:rsid w:val="00CB2202"/>
    <w:rsid w:val="00CB22F8"/>
    <w:rsid w:val="00CB23D7"/>
    <w:rsid w:val="00CB23EC"/>
    <w:rsid w:val="00CB2571"/>
    <w:rsid w:val="00CB2592"/>
    <w:rsid w:val="00CB262D"/>
    <w:rsid w:val="00CB2681"/>
    <w:rsid w:val="00CB2BF6"/>
    <w:rsid w:val="00CB2CB8"/>
    <w:rsid w:val="00CB2DFF"/>
    <w:rsid w:val="00CB2F6A"/>
    <w:rsid w:val="00CB302E"/>
    <w:rsid w:val="00CB3197"/>
    <w:rsid w:val="00CB338B"/>
    <w:rsid w:val="00CB357F"/>
    <w:rsid w:val="00CB362A"/>
    <w:rsid w:val="00CB36E7"/>
    <w:rsid w:val="00CB3A2D"/>
    <w:rsid w:val="00CB41F6"/>
    <w:rsid w:val="00CB4449"/>
    <w:rsid w:val="00CB4B9B"/>
    <w:rsid w:val="00CB523D"/>
    <w:rsid w:val="00CB5253"/>
    <w:rsid w:val="00CB52F4"/>
    <w:rsid w:val="00CB56B2"/>
    <w:rsid w:val="00CB5825"/>
    <w:rsid w:val="00CB58CD"/>
    <w:rsid w:val="00CB5A6E"/>
    <w:rsid w:val="00CB5B43"/>
    <w:rsid w:val="00CB5D05"/>
    <w:rsid w:val="00CB62F3"/>
    <w:rsid w:val="00CB65E2"/>
    <w:rsid w:val="00CB65EC"/>
    <w:rsid w:val="00CB6A66"/>
    <w:rsid w:val="00CB6AD5"/>
    <w:rsid w:val="00CB6ADB"/>
    <w:rsid w:val="00CB6BB5"/>
    <w:rsid w:val="00CB6BBB"/>
    <w:rsid w:val="00CB6E03"/>
    <w:rsid w:val="00CB7795"/>
    <w:rsid w:val="00CB7887"/>
    <w:rsid w:val="00CB7A01"/>
    <w:rsid w:val="00CB7E74"/>
    <w:rsid w:val="00CB7FD3"/>
    <w:rsid w:val="00CC0573"/>
    <w:rsid w:val="00CC07CF"/>
    <w:rsid w:val="00CC09E4"/>
    <w:rsid w:val="00CC0A5E"/>
    <w:rsid w:val="00CC0AD5"/>
    <w:rsid w:val="00CC0B09"/>
    <w:rsid w:val="00CC0E95"/>
    <w:rsid w:val="00CC0FD2"/>
    <w:rsid w:val="00CC12A1"/>
    <w:rsid w:val="00CC1336"/>
    <w:rsid w:val="00CC13FC"/>
    <w:rsid w:val="00CC15BD"/>
    <w:rsid w:val="00CC177E"/>
    <w:rsid w:val="00CC1AF0"/>
    <w:rsid w:val="00CC1C4C"/>
    <w:rsid w:val="00CC1C53"/>
    <w:rsid w:val="00CC1D06"/>
    <w:rsid w:val="00CC1DD0"/>
    <w:rsid w:val="00CC1F55"/>
    <w:rsid w:val="00CC2092"/>
    <w:rsid w:val="00CC20E5"/>
    <w:rsid w:val="00CC2DBC"/>
    <w:rsid w:val="00CC2F5B"/>
    <w:rsid w:val="00CC3029"/>
    <w:rsid w:val="00CC310D"/>
    <w:rsid w:val="00CC31C5"/>
    <w:rsid w:val="00CC3369"/>
    <w:rsid w:val="00CC33E0"/>
    <w:rsid w:val="00CC3601"/>
    <w:rsid w:val="00CC376A"/>
    <w:rsid w:val="00CC3FD7"/>
    <w:rsid w:val="00CC477E"/>
    <w:rsid w:val="00CC4AA8"/>
    <w:rsid w:val="00CC4D76"/>
    <w:rsid w:val="00CC5013"/>
    <w:rsid w:val="00CC5305"/>
    <w:rsid w:val="00CC5444"/>
    <w:rsid w:val="00CC5AD4"/>
    <w:rsid w:val="00CC5B3A"/>
    <w:rsid w:val="00CC5C2E"/>
    <w:rsid w:val="00CC5D3A"/>
    <w:rsid w:val="00CC5E00"/>
    <w:rsid w:val="00CC60C3"/>
    <w:rsid w:val="00CC6569"/>
    <w:rsid w:val="00CC68F8"/>
    <w:rsid w:val="00CC68FD"/>
    <w:rsid w:val="00CC69AC"/>
    <w:rsid w:val="00CC6B90"/>
    <w:rsid w:val="00CC6C0A"/>
    <w:rsid w:val="00CC74C0"/>
    <w:rsid w:val="00CC756B"/>
    <w:rsid w:val="00CC7796"/>
    <w:rsid w:val="00CC7817"/>
    <w:rsid w:val="00CC79DC"/>
    <w:rsid w:val="00CC7A10"/>
    <w:rsid w:val="00CC7A5E"/>
    <w:rsid w:val="00CC7BEA"/>
    <w:rsid w:val="00CC7BF7"/>
    <w:rsid w:val="00CC7D89"/>
    <w:rsid w:val="00CC7F4C"/>
    <w:rsid w:val="00CD01E1"/>
    <w:rsid w:val="00CD0794"/>
    <w:rsid w:val="00CD0AE2"/>
    <w:rsid w:val="00CD0BD1"/>
    <w:rsid w:val="00CD118B"/>
    <w:rsid w:val="00CD122D"/>
    <w:rsid w:val="00CD134C"/>
    <w:rsid w:val="00CD142D"/>
    <w:rsid w:val="00CD17EA"/>
    <w:rsid w:val="00CD197A"/>
    <w:rsid w:val="00CD21DD"/>
    <w:rsid w:val="00CD238A"/>
    <w:rsid w:val="00CD247E"/>
    <w:rsid w:val="00CD2548"/>
    <w:rsid w:val="00CD2724"/>
    <w:rsid w:val="00CD296F"/>
    <w:rsid w:val="00CD2AA6"/>
    <w:rsid w:val="00CD3076"/>
    <w:rsid w:val="00CD30EC"/>
    <w:rsid w:val="00CD3220"/>
    <w:rsid w:val="00CD33A6"/>
    <w:rsid w:val="00CD340B"/>
    <w:rsid w:val="00CD3A82"/>
    <w:rsid w:val="00CD442F"/>
    <w:rsid w:val="00CD44CF"/>
    <w:rsid w:val="00CD4E8A"/>
    <w:rsid w:val="00CD50E3"/>
    <w:rsid w:val="00CD53EA"/>
    <w:rsid w:val="00CD5AFA"/>
    <w:rsid w:val="00CD5B45"/>
    <w:rsid w:val="00CD5BAE"/>
    <w:rsid w:val="00CD5F2C"/>
    <w:rsid w:val="00CD6208"/>
    <w:rsid w:val="00CD6284"/>
    <w:rsid w:val="00CD6671"/>
    <w:rsid w:val="00CD698D"/>
    <w:rsid w:val="00CD6B10"/>
    <w:rsid w:val="00CD6D18"/>
    <w:rsid w:val="00CD6E48"/>
    <w:rsid w:val="00CD6F02"/>
    <w:rsid w:val="00CD7171"/>
    <w:rsid w:val="00CD729F"/>
    <w:rsid w:val="00CD7513"/>
    <w:rsid w:val="00CD78BC"/>
    <w:rsid w:val="00CD79B7"/>
    <w:rsid w:val="00CD7D33"/>
    <w:rsid w:val="00CE03F1"/>
    <w:rsid w:val="00CE06BC"/>
    <w:rsid w:val="00CE0731"/>
    <w:rsid w:val="00CE0836"/>
    <w:rsid w:val="00CE0B4F"/>
    <w:rsid w:val="00CE0C95"/>
    <w:rsid w:val="00CE0F22"/>
    <w:rsid w:val="00CE1113"/>
    <w:rsid w:val="00CE1129"/>
    <w:rsid w:val="00CE12F5"/>
    <w:rsid w:val="00CE1494"/>
    <w:rsid w:val="00CE15D4"/>
    <w:rsid w:val="00CE1717"/>
    <w:rsid w:val="00CE1821"/>
    <w:rsid w:val="00CE18AA"/>
    <w:rsid w:val="00CE1B2D"/>
    <w:rsid w:val="00CE1C29"/>
    <w:rsid w:val="00CE1C2C"/>
    <w:rsid w:val="00CE1EAE"/>
    <w:rsid w:val="00CE23B4"/>
    <w:rsid w:val="00CE2698"/>
    <w:rsid w:val="00CE26B3"/>
    <w:rsid w:val="00CE271B"/>
    <w:rsid w:val="00CE273A"/>
    <w:rsid w:val="00CE2D32"/>
    <w:rsid w:val="00CE3195"/>
    <w:rsid w:val="00CE3203"/>
    <w:rsid w:val="00CE3449"/>
    <w:rsid w:val="00CE3A96"/>
    <w:rsid w:val="00CE3B98"/>
    <w:rsid w:val="00CE3BF6"/>
    <w:rsid w:val="00CE3C4A"/>
    <w:rsid w:val="00CE3EAE"/>
    <w:rsid w:val="00CE42DC"/>
    <w:rsid w:val="00CE43A7"/>
    <w:rsid w:val="00CE43EE"/>
    <w:rsid w:val="00CE44B7"/>
    <w:rsid w:val="00CE44EE"/>
    <w:rsid w:val="00CE4823"/>
    <w:rsid w:val="00CE4914"/>
    <w:rsid w:val="00CE4A41"/>
    <w:rsid w:val="00CE4E2F"/>
    <w:rsid w:val="00CE502F"/>
    <w:rsid w:val="00CE5265"/>
    <w:rsid w:val="00CE539A"/>
    <w:rsid w:val="00CE5473"/>
    <w:rsid w:val="00CE56D1"/>
    <w:rsid w:val="00CE5973"/>
    <w:rsid w:val="00CE59E0"/>
    <w:rsid w:val="00CE5C08"/>
    <w:rsid w:val="00CE5F97"/>
    <w:rsid w:val="00CE612E"/>
    <w:rsid w:val="00CE619A"/>
    <w:rsid w:val="00CE670A"/>
    <w:rsid w:val="00CE6B14"/>
    <w:rsid w:val="00CE6E38"/>
    <w:rsid w:val="00CE7020"/>
    <w:rsid w:val="00CE7495"/>
    <w:rsid w:val="00CE7C33"/>
    <w:rsid w:val="00CF0185"/>
    <w:rsid w:val="00CF06AF"/>
    <w:rsid w:val="00CF0B06"/>
    <w:rsid w:val="00CF0E3A"/>
    <w:rsid w:val="00CF1D68"/>
    <w:rsid w:val="00CF1FD3"/>
    <w:rsid w:val="00CF20FA"/>
    <w:rsid w:val="00CF217A"/>
    <w:rsid w:val="00CF230C"/>
    <w:rsid w:val="00CF2353"/>
    <w:rsid w:val="00CF2452"/>
    <w:rsid w:val="00CF267E"/>
    <w:rsid w:val="00CF2709"/>
    <w:rsid w:val="00CF28BD"/>
    <w:rsid w:val="00CF2935"/>
    <w:rsid w:val="00CF29F1"/>
    <w:rsid w:val="00CF2B88"/>
    <w:rsid w:val="00CF2BC8"/>
    <w:rsid w:val="00CF2D4C"/>
    <w:rsid w:val="00CF3032"/>
    <w:rsid w:val="00CF305D"/>
    <w:rsid w:val="00CF30CA"/>
    <w:rsid w:val="00CF31A9"/>
    <w:rsid w:val="00CF31CF"/>
    <w:rsid w:val="00CF3338"/>
    <w:rsid w:val="00CF3359"/>
    <w:rsid w:val="00CF33EB"/>
    <w:rsid w:val="00CF3431"/>
    <w:rsid w:val="00CF3896"/>
    <w:rsid w:val="00CF3945"/>
    <w:rsid w:val="00CF3949"/>
    <w:rsid w:val="00CF3C4F"/>
    <w:rsid w:val="00CF3C80"/>
    <w:rsid w:val="00CF3CBD"/>
    <w:rsid w:val="00CF42C1"/>
    <w:rsid w:val="00CF42F5"/>
    <w:rsid w:val="00CF4452"/>
    <w:rsid w:val="00CF473A"/>
    <w:rsid w:val="00CF49D3"/>
    <w:rsid w:val="00CF4A03"/>
    <w:rsid w:val="00CF4A76"/>
    <w:rsid w:val="00CF4DEE"/>
    <w:rsid w:val="00CF5CE0"/>
    <w:rsid w:val="00CF6BF7"/>
    <w:rsid w:val="00CF6F0A"/>
    <w:rsid w:val="00CF7123"/>
    <w:rsid w:val="00CF72D8"/>
    <w:rsid w:val="00CF73B9"/>
    <w:rsid w:val="00CF7465"/>
    <w:rsid w:val="00CF756F"/>
    <w:rsid w:val="00CF79E5"/>
    <w:rsid w:val="00CF7BD7"/>
    <w:rsid w:val="00CF7E35"/>
    <w:rsid w:val="00D000F0"/>
    <w:rsid w:val="00D00299"/>
    <w:rsid w:val="00D005E7"/>
    <w:rsid w:val="00D00623"/>
    <w:rsid w:val="00D009AF"/>
    <w:rsid w:val="00D00D0C"/>
    <w:rsid w:val="00D01072"/>
    <w:rsid w:val="00D0113E"/>
    <w:rsid w:val="00D014FA"/>
    <w:rsid w:val="00D0152E"/>
    <w:rsid w:val="00D01AFC"/>
    <w:rsid w:val="00D01BDC"/>
    <w:rsid w:val="00D01C91"/>
    <w:rsid w:val="00D01F08"/>
    <w:rsid w:val="00D02475"/>
    <w:rsid w:val="00D02507"/>
    <w:rsid w:val="00D029A9"/>
    <w:rsid w:val="00D029F6"/>
    <w:rsid w:val="00D02A00"/>
    <w:rsid w:val="00D02B58"/>
    <w:rsid w:val="00D02F56"/>
    <w:rsid w:val="00D033AF"/>
    <w:rsid w:val="00D0366C"/>
    <w:rsid w:val="00D03695"/>
    <w:rsid w:val="00D038A2"/>
    <w:rsid w:val="00D038FE"/>
    <w:rsid w:val="00D03A7E"/>
    <w:rsid w:val="00D03B36"/>
    <w:rsid w:val="00D043BF"/>
    <w:rsid w:val="00D04847"/>
    <w:rsid w:val="00D04A90"/>
    <w:rsid w:val="00D04BEE"/>
    <w:rsid w:val="00D04FD5"/>
    <w:rsid w:val="00D05006"/>
    <w:rsid w:val="00D05151"/>
    <w:rsid w:val="00D05402"/>
    <w:rsid w:val="00D0569C"/>
    <w:rsid w:val="00D057C7"/>
    <w:rsid w:val="00D05A36"/>
    <w:rsid w:val="00D05D38"/>
    <w:rsid w:val="00D05EA1"/>
    <w:rsid w:val="00D05EDB"/>
    <w:rsid w:val="00D05EE7"/>
    <w:rsid w:val="00D05FA5"/>
    <w:rsid w:val="00D05FD2"/>
    <w:rsid w:val="00D05FEB"/>
    <w:rsid w:val="00D06233"/>
    <w:rsid w:val="00D06432"/>
    <w:rsid w:val="00D06488"/>
    <w:rsid w:val="00D0663E"/>
    <w:rsid w:val="00D0670A"/>
    <w:rsid w:val="00D067AE"/>
    <w:rsid w:val="00D06934"/>
    <w:rsid w:val="00D06A6F"/>
    <w:rsid w:val="00D06A77"/>
    <w:rsid w:val="00D06C97"/>
    <w:rsid w:val="00D06EE5"/>
    <w:rsid w:val="00D06F2D"/>
    <w:rsid w:val="00D06F36"/>
    <w:rsid w:val="00D070F5"/>
    <w:rsid w:val="00D07233"/>
    <w:rsid w:val="00D073A3"/>
    <w:rsid w:val="00D0763D"/>
    <w:rsid w:val="00D07915"/>
    <w:rsid w:val="00D07A28"/>
    <w:rsid w:val="00D07B83"/>
    <w:rsid w:val="00D07C4E"/>
    <w:rsid w:val="00D105D1"/>
    <w:rsid w:val="00D1069E"/>
    <w:rsid w:val="00D10702"/>
    <w:rsid w:val="00D11159"/>
    <w:rsid w:val="00D111FB"/>
    <w:rsid w:val="00D1123D"/>
    <w:rsid w:val="00D11581"/>
    <w:rsid w:val="00D11825"/>
    <w:rsid w:val="00D11869"/>
    <w:rsid w:val="00D1198A"/>
    <w:rsid w:val="00D11C0F"/>
    <w:rsid w:val="00D12436"/>
    <w:rsid w:val="00D12B96"/>
    <w:rsid w:val="00D12CD4"/>
    <w:rsid w:val="00D13239"/>
    <w:rsid w:val="00D133D3"/>
    <w:rsid w:val="00D134C6"/>
    <w:rsid w:val="00D137D8"/>
    <w:rsid w:val="00D13839"/>
    <w:rsid w:val="00D13B19"/>
    <w:rsid w:val="00D13C14"/>
    <w:rsid w:val="00D13D3A"/>
    <w:rsid w:val="00D140C2"/>
    <w:rsid w:val="00D14111"/>
    <w:rsid w:val="00D14195"/>
    <w:rsid w:val="00D1426E"/>
    <w:rsid w:val="00D144A7"/>
    <w:rsid w:val="00D14690"/>
    <w:rsid w:val="00D14AC8"/>
    <w:rsid w:val="00D15158"/>
    <w:rsid w:val="00D1549F"/>
    <w:rsid w:val="00D15672"/>
    <w:rsid w:val="00D15725"/>
    <w:rsid w:val="00D15D56"/>
    <w:rsid w:val="00D15E93"/>
    <w:rsid w:val="00D16175"/>
    <w:rsid w:val="00D16286"/>
    <w:rsid w:val="00D162EF"/>
    <w:rsid w:val="00D166ED"/>
    <w:rsid w:val="00D167B6"/>
    <w:rsid w:val="00D16A35"/>
    <w:rsid w:val="00D16E85"/>
    <w:rsid w:val="00D170E6"/>
    <w:rsid w:val="00D173D1"/>
    <w:rsid w:val="00D1744D"/>
    <w:rsid w:val="00D17741"/>
    <w:rsid w:val="00D177A3"/>
    <w:rsid w:val="00D17ED1"/>
    <w:rsid w:val="00D17F4F"/>
    <w:rsid w:val="00D17FAE"/>
    <w:rsid w:val="00D17FFE"/>
    <w:rsid w:val="00D201E8"/>
    <w:rsid w:val="00D20234"/>
    <w:rsid w:val="00D205CF"/>
    <w:rsid w:val="00D20A40"/>
    <w:rsid w:val="00D20A59"/>
    <w:rsid w:val="00D20C0D"/>
    <w:rsid w:val="00D20D70"/>
    <w:rsid w:val="00D20EA3"/>
    <w:rsid w:val="00D2107C"/>
    <w:rsid w:val="00D2107E"/>
    <w:rsid w:val="00D21715"/>
    <w:rsid w:val="00D217B1"/>
    <w:rsid w:val="00D218BB"/>
    <w:rsid w:val="00D21A8D"/>
    <w:rsid w:val="00D21FB1"/>
    <w:rsid w:val="00D2205E"/>
    <w:rsid w:val="00D223D0"/>
    <w:rsid w:val="00D22415"/>
    <w:rsid w:val="00D2253D"/>
    <w:rsid w:val="00D22A51"/>
    <w:rsid w:val="00D22BFD"/>
    <w:rsid w:val="00D22CD2"/>
    <w:rsid w:val="00D22D1E"/>
    <w:rsid w:val="00D22D44"/>
    <w:rsid w:val="00D22EC8"/>
    <w:rsid w:val="00D230D2"/>
    <w:rsid w:val="00D23280"/>
    <w:rsid w:val="00D23331"/>
    <w:rsid w:val="00D2376B"/>
    <w:rsid w:val="00D23DEB"/>
    <w:rsid w:val="00D23E03"/>
    <w:rsid w:val="00D23EF4"/>
    <w:rsid w:val="00D23FAC"/>
    <w:rsid w:val="00D24646"/>
    <w:rsid w:val="00D24805"/>
    <w:rsid w:val="00D24875"/>
    <w:rsid w:val="00D2493F"/>
    <w:rsid w:val="00D2499D"/>
    <w:rsid w:val="00D24AB1"/>
    <w:rsid w:val="00D24DEF"/>
    <w:rsid w:val="00D24E2A"/>
    <w:rsid w:val="00D254BD"/>
    <w:rsid w:val="00D2660D"/>
    <w:rsid w:val="00D2676D"/>
    <w:rsid w:val="00D2676E"/>
    <w:rsid w:val="00D26AB8"/>
    <w:rsid w:val="00D26B79"/>
    <w:rsid w:val="00D26DEE"/>
    <w:rsid w:val="00D270D8"/>
    <w:rsid w:val="00D272A2"/>
    <w:rsid w:val="00D27354"/>
    <w:rsid w:val="00D273FC"/>
    <w:rsid w:val="00D274FB"/>
    <w:rsid w:val="00D27F13"/>
    <w:rsid w:val="00D301AD"/>
    <w:rsid w:val="00D30388"/>
    <w:rsid w:val="00D308D0"/>
    <w:rsid w:val="00D30B97"/>
    <w:rsid w:val="00D30E64"/>
    <w:rsid w:val="00D30F0F"/>
    <w:rsid w:val="00D313B0"/>
    <w:rsid w:val="00D313CD"/>
    <w:rsid w:val="00D31580"/>
    <w:rsid w:val="00D315EE"/>
    <w:rsid w:val="00D319B3"/>
    <w:rsid w:val="00D31A8F"/>
    <w:rsid w:val="00D31B5F"/>
    <w:rsid w:val="00D3221E"/>
    <w:rsid w:val="00D327B7"/>
    <w:rsid w:val="00D328A4"/>
    <w:rsid w:val="00D329C7"/>
    <w:rsid w:val="00D32A42"/>
    <w:rsid w:val="00D32C6B"/>
    <w:rsid w:val="00D32D47"/>
    <w:rsid w:val="00D32D57"/>
    <w:rsid w:val="00D32F4F"/>
    <w:rsid w:val="00D33004"/>
    <w:rsid w:val="00D3317B"/>
    <w:rsid w:val="00D3355B"/>
    <w:rsid w:val="00D33633"/>
    <w:rsid w:val="00D33694"/>
    <w:rsid w:val="00D3375B"/>
    <w:rsid w:val="00D338B2"/>
    <w:rsid w:val="00D339B4"/>
    <w:rsid w:val="00D33BC2"/>
    <w:rsid w:val="00D33E16"/>
    <w:rsid w:val="00D33E33"/>
    <w:rsid w:val="00D34018"/>
    <w:rsid w:val="00D34D70"/>
    <w:rsid w:val="00D350C1"/>
    <w:rsid w:val="00D35176"/>
    <w:rsid w:val="00D351D3"/>
    <w:rsid w:val="00D3524D"/>
    <w:rsid w:val="00D35361"/>
    <w:rsid w:val="00D356F8"/>
    <w:rsid w:val="00D35812"/>
    <w:rsid w:val="00D35889"/>
    <w:rsid w:val="00D3595D"/>
    <w:rsid w:val="00D359AB"/>
    <w:rsid w:val="00D35B07"/>
    <w:rsid w:val="00D35D33"/>
    <w:rsid w:val="00D35DE1"/>
    <w:rsid w:val="00D35E23"/>
    <w:rsid w:val="00D362D2"/>
    <w:rsid w:val="00D36786"/>
    <w:rsid w:val="00D3683C"/>
    <w:rsid w:val="00D36DE1"/>
    <w:rsid w:val="00D374C8"/>
    <w:rsid w:val="00D374DF"/>
    <w:rsid w:val="00D3776A"/>
    <w:rsid w:val="00D378F4"/>
    <w:rsid w:val="00D37A8D"/>
    <w:rsid w:val="00D37BC6"/>
    <w:rsid w:val="00D37C06"/>
    <w:rsid w:val="00D37D65"/>
    <w:rsid w:val="00D40290"/>
    <w:rsid w:val="00D40301"/>
    <w:rsid w:val="00D40324"/>
    <w:rsid w:val="00D406C3"/>
    <w:rsid w:val="00D40730"/>
    <w:rsid w:val="00D40CDD"/>
    <w:rsid w:val="00D40E6C"/>
    <w:rsid w:val="00D41325"/>
    <w:rsid w:val="00D414B6"/>
    <w:rsid w:val="00D415CE"/>
    <w:rsid w:val="00D41695"/>
    <w:rsid w:val="00D41F0D"/>
    <w:rsid w:val="00D41F7B"/>
    <w:rsid w:val="00D421A5"/>
    <w:rsid w:val="00D4249F"/>
    <w:rsid w:val="00D42743"/>
    <w:rsid w:val="00D427D8"/>
    <w:rsid w:val="00D428CD"/>
    <w:rsid w:val="00D429BB"/>
    <w:rsid w:val="00D42A10"/>
    <w:rsid w:val="00D42B7C"/>
    <w:rsid w:val="00D42BAA"/>
    <w:rsid w:val="00D42BE5"/>
    <w:rsid w:val="00D42E8F"/>
    <w:rsid w:val="00D42EF1"/>
    <w:rsid w:val="00D43043"/>
    <w:rsid w:val="00D43348"/>
    <w:rsid w:val="00D433B2"/>
    <w:rsid w:val="00D4352B"/>
    <w:rsid w:val="00D439E5"/>
    <w:rsid w:val="00D43CC3"/>
    <w:rsid w:val="00D43DBA"/>
    <w:rsid w:val="00D43DEB"/>
    <w:rsid w:val="00D43EA3"/>
    <w:rsid w:val="00D440EB"/>
    <w:rsid w:val="00D44110"/>
    <w:rsid w:val="00D4411D"/>
    <w:rsid w:val="00D44270"/>
    <w:rsid w:val="00D44365"/>
    <w:rsid w:val="00D4445E"/>
    <w:rsid w:val="00D447F8"/>
    <w:rsid w:val="00D44970"/>
    <w:rsid w:val="00D449F1"/>
    <w:rsid w:val="00D44B57"/>
    <w:rsid w:val="00D44CA7"/>
    <w:rsid w:val="00D44F92"/>
    <w:rsid w:val="00D4506E"/>
    <w:rsid w:val="00D450B5"/>
    <w:rsid w:val="00D45A86"/>
    <w:rsid w:val="00D45DE7"/>
    <w:rsid w:val="00D464E8"/>
    <w:rsid w:val="00D46B9A"/>
    <w:rsid w:val="00D47233"/>
    <w:rsid w:val="00D4743A"/>
    <w:rsid w:val="00D47B3C"/>
    <w:rsid w:val="00D47B99"/>
    <w:rsid w:val="00D47C63"/>
    <w:rsid w:val="00D50088"/>
    <w:rsid w:val="00D500E5"/>
    <w:rsid w:val="00D506B0"/>
    <w:rsid w:val="00D507A4"/>
    <w:rsid w:val="00D507F6"/>
    <w:rsid w:val="00D5090E"/>
    <w:rsid w:val="00D50AC5"/>
    <w:rsid w:val="00D50D38"/>
    <w:rsid w:val="00D50E4A"/>
    <w:rsid w:val="00D512FC"/>
    <w:rsid w:val="00D51867"/>
    <w:rsid w:val="00D51A27"/>
    <w:rsid w:val="00D51B16"/>
    <w:rsid w:val="00D51EB1"/>
    <w:rsid w:val="00D51F6D"/>
    <w:rsid w:val="00D51F7B"/>
    <w:rsid w:val="00D52049"/>
    <w:rsid w:val="00D52122"/>
    <w:rsid w:val="00D52143"/>
    <w:rsid w:val="00D5218D"/>
    <w:rsid w:val="00D522E1"/>
    <w:rsid w:val="00D523ED"/>
    <w:rsid w:val="00D52406"/>
    <w:rsid w:val="00D5262E"/>
    <w:rsid w:val="00D528D7"/>
    <w:rsid w:val="00D529A1"/>
    <w:rsid w:val="00D52AB0"/>
    <w:rsid w:val="00D52D9E"/>
    <w:rsid w:val="00D52E6E"/>
    <w:rsid w:val="00D53020"/>
    <w:rsid w:val="00D53653"/>
    <w:rsid w:val="00D538CD"/>
    <w:rsid w:val="00D538ED"/>
    <w:rsid w:val="00D539CB"/>
    <w:rsid w:val="00D54481"/>
    <w:rsid w:val="00D5464C"/>
    <w:rsid w:val="00D5484D"/>
    <w:rsid w:val="00D549D8"/>
    <w:rsid w:val="00D54BBF"/>
    <w:rsid w:val="00D54DCB"/>
    <w:rsid w:val="00D54DE3"/>
    <w:rsid w:val="00D54E17"/>
    <w:rsid w:val="00D55220"/>
    <w:rsid w:val="00D553BB"/>
    <w:rsid w:val="00D554A6"/>
    <w:rsid w:val="00D55527"/>
    <w:rsid w:val="00D558A4"/>
    <w:rsid w:val="00D55D73"/>
    <w:rsid w:val="00D55E8A"/>
    <w:rsid w:val="00D55F69"/>
    <w:rsid w:val="00D563F2"/>
    <w:rsid w:val="00D564B6"/>
    <w:rsid w:val="00D567D5"/>
    <w:rsid w:val="00D5685A"/>
    <w:rsid w:val="00D56CFA"/>
    <w:rsid w:val="00D56F86"/>
    <w:rsid w:val="00D5766F"/>
    <w:rsid w:val="00D57723"/>
    <w:rsid w:val="00D577E5"/>
    <w:rsid w:val="00D57987"/>
    <w:rsid w:val="00D57C10"/>
    <w:rsid w:val="00D57C24"/>
    <w:rsid w:val="00D57F10"/>
    <w:rsid w:val="00D57F32"/>
    <w:rsid w:val="00D60181"/>
    <w:rsid w:val="00D60194"/>
    <w:rsid w:val="00D6022E"/>
    <w:rsid w:val="00D6047A"/>
    <w:rsid w:val="00D604F1"/>
    <w:rsid w:val="00D606B8"/>
    <w:rsid w:val="00D606BE"/>
    <w:rsid w:val="00D606F1"/>
    <w:rsid w:val="00D60A8A"/>
    <w:rsid w:val="00D6120B"/>
    <w:rsid w:val="00D61216"/>
    <w:rsid w:val="00D61328"/>
    <w:rsid w:val="00D6143A"/>
    <w:rsid w:val="00D61A16"/>
    <w:rsid w:val="00D62735"/>
    <w:rsid w:val="00D62865"/>
    <w:rsid w:val="00D62BC3"/>
    <w:rsid w:val="00D63162"/>
    <w:rsid w:val="00D63544"/>
    <w:rsid w:val="00D6367F"/>
    <w:rsid w:val="00D63699"/>
    <w:rsid w:val="00D63999"/>
    <w:rsid w:val="00D63F33"/>
    <w:rsid w:val="00D6432D"/>
    <w:rsid w:val="00D643BD"/>
    <w:rsid w:val="00D64669"/>
    <w:rsid w:val="00D6494C"/>
    <w:rsid w:val="00D649CA"/>
    <w:rsid w:val="00D64D31"/>
    <w:rsid w:val="00D64E58"/>
    <w:rsid w:val="00D6557E"/>
    <w:rsid w:val="00D661DB"/>
    <w:rsid w:val="00D6643F"/>
    <w:rsid w:val="00D6658B"/>
    <w:rsid w:val="00D6667A"/>
    <w:rsid w:val="00D66AAD"/>
    <w:rsid w:val="00D66D0F"/>
    <w:rsid w:val="00D66E4F"/>
    <w:rsid w:val="00D67039"/>
    <w:rsid w:val="00D67140"/>
    <w:rsid w:val="00D67360"/>
    <w:rsid w:val="00D7066A"/>
    <w:rsid w:val="00D706C3"/>
    <w:rsid w:val="00D70ABA"/>
    <w:rsid w:val="00D70B4E"/>
    <w:rsid w:val="00D70C95"/>
    <w:rsid w:val="00D70EA0"/>
    <w:rsid w:val="00D70EC1"/>
    <w:rsid w:val="00D70F5C"/>
    <w:rsid w:val="00D71088"/>
    <w:rsid w:val="00D71522"/>
    <w:rsid w:val="00D71CEF"/>
    <w:rsid w:val="00D72837"/>
    <w:rsid w:val="00D72874"/>
    <w:rsid w:val="00D72877"/>
    <w:rsid w:val="00D72C6C"/>
    <w:rsid w:val="00D72C7F"/>
    <w:rsid w:val="00D72F6D"/>
    <w:rsid w:val="00D7312B"/>
    <w:rsid w:val="00D732F7"/>
    <w:rsid w:val="00D736F2"/>
    <w:rsid w:val="00D739B1"/>
    <w:rsid w:val="00D73C15"/>
    <w:rsid w:val="00D73C39"/>
    <w:rsid w:val="00D73C7B"/>
    <w:rsid w:val="00D73D26"/>
    <w:rsid w:val="00D73D66"/>
    <w:rsid w:val="00D73E11"/>
    <w:rsid w:val="00D73FB6"/>
    <w:rsid w:val="00D74348"/>
    <w:rsid w:val="00D7453A"/>
    <w:rsid w:val="00D745BF"/>
    <w:rsid w:val="00D748B7"/>
    <w:rsid w:val="00D74934"/>
    <w:rsid w:val="00D74A51"/>
    <w:rsid w:val="00D74C0F"/>
    <w:rsid w:val="00D74D65"/>
    <w:rsid w:val="00D74DB5"/>
    <w:rsid w:val="00D7569E"/>
    <w:rsid w:val="00D75884"/>
    <w:rsid w:val="00D75C8D"/>
    <w:rsid w:val="00D762DA"/>
    <w:rsid w:val="00D76CF0"/>
    <w:rsid w:val="00D7777E"/>
    <w:rsid w:val="00D77831"/>
    <w:rsid w:val="00D779F2"/>
    <w:rsid w:val="00D77E7B"/>
    <w:rsid w:val="00D77F24"/>
    <w:rsid w:val="00D80081"/>
    <w:rsid w:val="00D801AD"/>
    <w:rsid w:val="00D80567"/>
    <w:rsid w:val="00D80BC8"/>
    <w:rsid w:val="00D80CC9"/>
    <w:rsid w:val="00D80E3A"/>
    <w:rsid w:val="00D80EF4"/>
    <w:rsid w:val="00D81025"/>
    <w:rsid w:val="00D816F4"/>
    <w:rsid w:val="00D81A71"/>
    <w:rsid w:val="00D81B36"/>
    <w:rsid w:val="00D81E40"/>
    <w:rsid w:val="00D82109"/>
    <w:rsid w:val="00D8213E"/>
    <w:rsid w:val="00D82248"/>
    <w:rsid w:val="00D823BE"/>
    <w:rsid w:val="00D8281D"/>
    <w:rsid w:val="00D82877"/>
    <w:rsid w:val="00D828F5"/>
    <w:rsid w:val="00D82999"/>
    <w:rsid w:val="00D82A20"/>
    <w:rsid w:val="00D82E28"/>
    <w:rsid w:val="00D82E36"/>
    <w:rsid w:val="00D82ED7"/>
    <w:rsid w:val="00D82F76"/>
    <w:rsid w:val="00D83566"/>
    <w:rsid w:val="00D83735"/>
    <w:rsid w:val="00D8374D"/>
    <w:rsid w:val="00D840D0"/>
    <w:rsid w:val="00D840E0"/>
    <w:rsid w:val="00D84183"/>
    <w:rsid w:val="00D8442C"/>
    <w:rsid w:val="00D8456C"/>
    <w:rsid w:val="00D8472A"/>
    <w:rsid w:val="00D847C5"/>
    <w:rsid w:val="00D848EE"/>
    <w:rsid w:val="00D84B15"/>
    <w:rsid w:val="00D84D80"/>
    <w:rsid w:val="00D84DF2"/>
    <w:rsid w:val="00D84E5F"/>
    <w:rsid w:val="00D84F96"/>
    <w:rsid w:val="00D85254"/>
    <w:rsid w:val="00D85471"/>
    <w:rsid w:val="00D8560F"/>
    <w:rsid w:val="00D85937"/>
    <w:rsid w:val="00D85A19"/>
    <w:rsid w:val="00D85DC1"/>
    <w:rsid w:val="00D85EAF"/>
    <w:rsid w:val="00D86290"/>
    <w:rsid w:val="00D867AD"/>
    <w:rsid w:val="00D869A5"/>
    <w:rsid w:val="00D86A1E"/>
    <w:rsid w:val="00D86C47"/>
    <w:rsid w:val="00D86E61"/>
    <w:rsid w:val="00D870D0"/>
    <w:rsid w:val="00D87217"/>
    <w:rsid w:val="00D8727A"/>
    <w:rsid w:val="00D875D2"/>
    <w:rsid w:val="00D87604"/>
    <w:rsid w:val="00D879E7"/>
    <w:rsid w:val="00D87A1E"/>
    <w:rsid w:val="00D87AE5"/>
    <w:rsid w:val="00D87CF7"/>
    <w:rsid w:val="00D87E01"/>
    <w:rsid w:val="00D9011E"/>
    <w:rsid w:val="00D902F6"/>
    <w:rsid w:val="00D903AE"/>
    <w:rsid w:val="00D90441"/>
    <w:rsid w:val="00D9061A"/>
    <w:rsid w:val="00D907E0"/>
    <w:rsid w:val="00D912F6"/>
    <w:rsid w:val="00D915D2"/>
    <w:rsid w:val="00D91625"/>
    <w:rsid w:val="00D9201C"/>
    <w:rsid w:val="00D92186"/>
    <w:rsid w:val="00D92226"/>
    <w:rsid w:val="00D9236A"/>
    <w:rsid w:val="00D924B8"/>
    <w:rsid w:val="00D924CE"/>
    <w:rsid w:val="00D92CFF"/>
    <w:rsid w:val="00D92DD2"/>
    <w:rsid w:val="00D92E3A"/>
    <w:rsid w:val="00D930C5"/>
    <w:rsid w:val="00D931B9"/>
    <w:rsid w:val="00D93577"/>
    <w:rsid w:val="00D93627"/>
    <w:rsid w:val="00D93B92"/>
    <w:rsid w:val="00D93CB9"/>
    <w:rsid w:val="00D942A4"/>
    <w:rsid w:val="00D94987"/>
    <w:rsid w:val="00D94EC4"/>
    <w:rsid w:val="00D9568B"/>
    <w:rsid w:val="00D957A0"/>
    <w:rsid w:val="00D959A2"/>
    <w:rsid w:val="00D96121"/>
    <w:rsid w:val="00D96163"/>
    <w:rsid w:val="00D9624F"/>
    <w:rsid w:val="00D964B9"/>
    <w:rsid w:val="00D96611"/>
    <w:rsid w:val="00D968CA"/>
    <w:rsid w:val="00D96BC2"/>
    <w:rsid w:val="00D96DD1"/>
    <w:rsid w:val="00D96E3D"/>
    <w:rsid w:val="00D9711D"/>
    <w:rsid w:val="00D971EB"/>
    <w:rsid w:val="00D972D8"/>
    <w:rsid w:val="00D973F5"/>
    <w:rsid w:val="00D9773E"/>
    <w:rsid w:val="00D9774F"/>
    <w:rsid w:val="00D977E1"/>
    <w:rsid w:val="00D97C4E"/>
    <w:rsid w:val="00DA00C2"/>
    <w:rsid w:val="00DA0550"/>
    <w:rsid w:val="00DA066C"/>
    <w:rsid w:val="00DA0B07"/>
    <w:rsid w:val="00DA0FF4"/>
    <w:rsid w:val="00DA12C0"/>
    <w:rsid w:val="00DA12E3"/>
    <w:rsid w:val="00DA145B"/>
    <w:rsid w:val="00DA187D"/>
    <w:rsid w:val="00DA18FB"/>
    <w:rsid w:val="00DA1955"/>
    <w:rsid w:val="00DA1D2B"/>
    <w:rsid w:val="00DA1F1C"/>
    <w:rsid w:val="00DA247E"/>
    <w:rsid w:val="00DA2A4B"/>
    <w:rsid w:val="00DA2B0C"/>
    <w:rsid w:val="00DA2B3B"/>
    <w:rsid w:val="00DA2BB6"/>
    <w:rsid w:val="00DA2D5C"/>
    <w:rsid w:val="00DA2E36"/>
    <w:rsid w:val="00DA2F82"/>
    <w:rsid w:val="00DA3032"/>
    <w:rsid w:val="00DA306E"/>
    <w:rsid w:val="00DA308F"/>
    <w:rsid w:val="00DA33A6"/>
    <w:rsid w:val="00DA346F"/>
    <w:rsid w:val="00DA34E5"/>
    <w:rsid w:val="00DA3CD2"/>
    <w:rsid w:val="00DA4631"/>
    <w:rsid w:val="00DA4BAD"/>
    <w:rsid w:val="00DA4C1D"/>
    <w:rsid w:val="00DA4E78"/>
    <w:rsid w:val="00DA514B"/>
    <w:rsid w:val="00DA542E"/>
    <w:rsid w:val="00DA549F"/>
    <w:rsid w:val="00DA56FF"/>
    <w:rsid w:val="00DA57A4"/>
    <w:rsid w:val="00DA5A57"/>
    <w:rsid w:val="00DA5EFC"/>
    <w:rsid w:val="00DA5FBB"/>
    <w:rsid w:val="00DA615F"/>
    <w:rsid w:val="00DA62D0"/>
    <w:rsid w:val="00DA67D6"/>
    <w:rsid w:val="00DA68DF"/>
    <w:rsid w:val="00DA6A0E"/>
    <w:rsid w:val="00DA6D7B"/>
    <w:rsid w:val="00DA6D7F"/>
    <w:rsid w:val="00DA6E11"/>
    <w:rsid w:val="00DA710A"/>
    <w:rsid w:val="00DA714F"/>
    <w:rsid w:val="00DA728E"/>
    <w:rsid w:val="00DA76FE"/>
    <w:rsid w:val="00DA7A50"/>
    <w:rsid w:val="00DA7AF2"/>
    <w:rsid w:val="00DA7B14"/>
    <w:rsid w:val="00DA7B43"/>
    <w:rsid w:val="00DA7DDE"/>
    <w:rsid w:val="00DB0250"/>
    <w:rsid w:val="00DB07A1"/>
    <w:rsid w:val="00DB09E9"/>
    <w:rsid w:val="00DB0B2C"/>
    <w:rsid w:val="00DB0D0E"/>
    <w:rsid w:val="00DB0ECF"/>
    <w:rsid w:val="00DB1083"/>
    <w:rsid w:val="00DB1243"/>
    <w:rsid w:val="00DB147F"/>
    <w:rsid w:val="00DB14DC"/>
    <w:rsid w:val="00DB1831"/>
    <w:rsid w:val="00DB18A8"/>
    <w:rsid w:val="00DB1A6B"/>
    <w:rsid w:val="00DB1FC7"/>
    <w:rsid w:val="00DB20A5"/>
    <w:rsid w:val="00DB20DA"/>
    <w:rsid w:val="00DB2323"/>
    <w:rsid w:val="00DB2431"/>
    <w:rsid w:val="00DB2595"/>
    <w:rsid w:val="00DB2C36"/>
    <w:rsid w:val="00DB2E5F"/>
    <w:rsid w:val="00DB31F2"/>
    <w:rsid w:val="00DB38EE"/>
    <w:rsid w:val="00DB3921"/>
    <w:rsid w:val="00DB39A2"/>
    <w:rsid w:val="00DB3ABF"/>
    <w:rsid w:val="00DB3C87"/>
    <w:rsid w:val="00DB3D20"/>
    <w:rsid w:val="00DB4001"/>
    <w:rsid w:val="00DB4177"/>
    <w:rsid w:val="00DB425C"/>
    <w:rsid w:val="00DB441F"/>
    <w:rsid w:val="00DB459F"/>
    <w:rsid w:val="00DB49A9"/>
    <w:rsid w:val="00DB4A5D"/>
    <w:rsid w:val="00DB4CB2"/>
    <w:rsid w:val="00DB4D6A"/>
    <w:rsid w:val="00DB4ED5"/>
    <w:rsid w:val="00DB5493"/>
    <w:rsid w:val="00DB5739"/>
    <w:rsid w:val="00DB58E0"/>
    <w:rsid w:val="00DB58F2"/>
    <w:rsid w:val="00DB5B1E"/>
    <w:rsid w:val="00DB5C0D"/>
    <w:rsid w:val="00DB5C3C"/>
    <w:rsid w:val="00DB5E83"/>
    <w:rsid w:val="00DB5F1A"/>
    <w:rsid w:val="00DB639C"/>
    <w:rsid w:val="00DB648F"/>
    <w:rsid w:val="00DB6692"/>
    <w:rsid w:val="00DB66AD"/>
    <w:rsid w:val="00DB67B2"/>
    <w:rsid w:val="00DB6B00"/>
    <w:rsid w:val="00DB6B70"/>
    <w:rsid w:val="00DB6C0F"/>
    <w:rsid w:val="00DB6D69"/>
    <w:rsid w:val="00DB6D9A"/>
    <w:rsid w:val="00DB6DA8"/>
    <w:rsid w:val="00DB6FAD"/>
    <w:rsid w:val="00DB7421"/>
    <w:rsid w:val="00DB76DA"/>
    <w:rsid w:val="00DB7891"/>
    <w:rsid w:val="00DB7893"/>
    <w:rsid w:val="00DB78A9"/>
    <w:rsid w:val="00DB7BBA"/>
    <w:rsid w:val="00DC0415"/>
    <w:rsid w:val="00DC04F5"/>
    <w:rsid w:val="00DC05DA"/>
    <w:rsid w:val="00DC0643"/>
    <w:rsid w:val="00DC064C"/>
    <w:rsid w:val="00DC07A4"/>
    <w:rsid w:val="00DC0817"/>
    <w:rsid w:val="00DC08D0"/>
    <w:rsid w:val="00DC0D0F"/>
    <w:rsid w:val="00DC10D3"/>
    <w:rsid w:val="00DC14C9"/>
    <w:rsid w:val="00DC1548"/>
    <w:rsid w:val="00DC161E"/>
    <w:rsid w:val="00DC1D17"/>
    <w:rsid w:val="00DC1DBC"/>
    <w:rsid w:val="00DC1E63"/>
    <w:rsid w:val="00DC210F"/>
    <w:rsid w:val="00DC22CA"/>
    <w:rsid w:val="00DC22D2"/>
    <w:rsid w:val="00DC277D"/>
    <w:rsid w:val="00DC2960"/>
    <w:rsid w:val="00DC29DA"/>
    <w:rsid w:val="00DC2CF5"/>
    <w:rsid w:val="00DC2D4D"/>
    <w:rsid w:val="00DC3041"/>
    <w:rsid w:val="00DC325B"/>
    <w:rsid w:val="00DC3264"/>
    <w:rsid w:val="00DC3524"/>
    <w:rsid w:val="00DC3550"/>
    <w:rsid w:val="00DC3B6B"/>
    <w:rsid w:val="00DC412A"/>
    <w:rsid w:val="00DC4278"/>
    <w:rsid w:val="00DC4473"/>
    <w:rsid w:val="00DC4AD4"/>
    <w:rsid w:val="00DC52ED"/>
    <w:rsid w:val="00DC55EF"/>
    <w:rsid w:val="00DC5CA2"/>
    <w:rsid w:val="00DC6D02"/>
    <w:rsid w:val="00DC7822"/>
    <w:rsid w:val="00DC78C5"/>
    <w:rsid w:val="00DD0328"/>
    <w:rsid w:val="00DD0361"/>
    <w:rsid w:val="00DD0677"/>
    <w:rsid w:val="00DD08CF"/>
    <w:rsid w:val="00DD0951"/>
    <w:rsid w:val="00DD09F1"/>
    <w:rsid w:val="00DD0C38"/>
    <w:rsid w:val="00DD0C50"/>
    <w:rsid w:val="00DD0C99"/>
    <w:rsid w:val="00DD1024"/>
    <w:rsid w:val="00DD10C0"/>
    <w:rsid w:val="00DD120E"/>
    <w:rsid w:val="00DD1333"/>
    <w:rsid w:val="00DD139F"/>
    <w:rsid w:val="00DD1769"/>
    <w:rsid w:val="00DD181E"/>
    <w:rsid w:val="00DD19B0"/>
    <w:rsid w:val="00DD1BB9"/>
    <w:rsid w:val="00DD206D"/>
    <w:rsid w:val="00DD234A"/>
    <w:rsid w:val="00DD240B"/>
    <w:rsid w:val="00DD252A"/>
    <w:rsid w:val="00DD2868"/>
    <w:rsid w:val="00DD2B77"/>
    <w:rsid w:val="00DD2DAF"/>
    <w:rsid w:val="00DD3187"/>
    <w:rsid w:val="00DD3469"/>
    <w:rsid w:val="00DD35E2"/>
    <w:rsid w:val="00DD3C77"/>
    <w:rsid w:val="00DD3D35"/>
    <w:rsid w:val="00DD3E32"/>
    <w:rsid w:val="00DD4074"/>
    <w:rsid w:val="00DD420A"/>
    <w:rsid w:val="00DD423B"/>
    <w:rsid w:val="00DD424F"/>
    <w:rsid w:val="00DD43B8"/>
    <w:rsid w:val="00DD43D4"/>
    <w:rsid w:val="00DD4501"/>
    <w:rsid w:val="00DD4590"/>
    <w:rsid w:val="00DD45AA"/>
    <w:rsid w:val="00DD466F"/>
    <w:rsid w:val="00DD4865"/>
    <w:rsid w:val="00DD4DA1"/>
    <w:rsid w:val="00DD52BA"/>
    <w:rsid w:val="00DD53E4"/>
    <w:rsid w:val="00DD54A5"/>
    <w:rsid w:val="00DD557C"/>
    <w:rsid w:val="00DD56BF"/>
    <w:rsid w:val="00DD57DD"/>
    <w:rsid w:val="00DD5C28"/>
    <w:rsid w:val="00DD5DEB"/>
    <w:rsid w:val="00DD5ED8"/>
    <w:rsid w:val="00DD6204"/>
    <w:rsid w:val="00DD62D0"/>
    <w:rsid w:val="00DD6419"/>
    <w:rsid w:val="00DD688A"/>
    <w:rsid w:val="00DD6C61"/>
    <w:rsid w:val="00DD6CA2"/>
    <w:rsid w:val="00DD6EDA"/>
    <w:rsid w:val="00DD74D4"/>
    <w:rsid w:val="00DD7AAA"/>
    <w:rsid w:val="00DD7EFB"/>
    <w:rsid w:val="00DD7F27"/>
    <w:rsid w:val="00DE01C1"/>
    <w:rsid w:val="00DE06C7"/>
    <w:rsid w:val="00DE0973"/>
    <w:rsid w:val="00DE0982"/>
    <w:rsid w:val="00DE0D64"/>
    <w:rsid w:val="00DE18B4"/>
    <w:rsid w:val="00DE1A8C"/>
    <w:rsid w:val="00DE215A"/>
    <w:rsid w:val="00DE230D"/>
    <w:rsid w:val="00DE2453"/>
    <w:rsid w:val="00DE2542"/>
    <w:rsid w:val="00DE25EF"/>
    <w:rsid w:val="00DE2959"/>
    <w:rsid w:val="00DE2AF5"/>
    <w:rsid w:val="00DE31C5"/>
    <w:rsid w:val="00DE3631"/>
    <w:rsid w:val="00DE39A0"/>
    <w:rsid w:val="00DE3D82"/>
    <w:rsid w:val="00DE42F8"/>
    <w:rsid w:val="00DE46B2"/>
    <w:rsid w:val="00DE48DA"/>
    <w:rsid w:val="00DE4A28"/>
    <w:rsid w:val="00DE4B25"/>
    <w:rsid w:val="00DE4C5A"/>
    <w:rsid w:val="00DE4E4F"/>
    <w:rsid w:val="00DE4F29"/>
    <w:rsid w:val="00DE509A"/>
    <w:rsid w:val="00DE5186"/>
    <w:rsid w:val="00DE52D5"/>
    <w:rsid w:val="00DE532B"/>
    <w:rsid w:val="00DE540E"/>
    <w:rsid w:val="00DE5575"/>
    <w:rsid w:val="00DE57C4"/>
    <w:rsid w:val="00DE5820"/>
    <w:rsid w:val="00DE632C"/>
    <w:rsid w:val="00DE63FC"/>
    <w:rsid w:val="00DE6567"/>
    <w:rsid w:val="00DE666A"/>
    <w:rsid w:val="00DE6864"/>
    <w:rsid w:val="00DE69F3"/>
    <w:rsid w:val="00DE70B2"/>
    <w:rsid w:val="00DE71FE"/>
    <w:rsid w:val="00DE7322"/>
    <w:rsid w:val="00DF053D"/>
    <w:rsid w:val="00DF06EB"/>
    <w:rsid w:val="00DF07A0"/>
    <w:rsid w:val="00DF0900"/>
    <w:rsid w:val="00DF0BA6"/>
    <w:rsid w:val="00DF0CDE"/>
    <w:rsid w:val="00DF0DFE"/>
    <w:rsid w:val="00DF0E2F"/>
    <w:rsid w:val="00DF10E2"/>
    <w:rsid w:val="00DF10E6"/>
    <w:rsid w:val="00DF1165"/>
    <w:rsid w:val="00DF11CE"/>
    <w:rsid w:val="00DF1295"/>
    <w:rsid w:val="00DF156E"/>
    <w:rsid w:val="00DF1744"/>
    <w:rsid w:val="00DF17DD"/>
    <w:rsid w:val="00DF1848"/>
    <w:rsid w:val="00DF18C8"/>
    <w:rsid w:val="00DF1A8F"/>
    <w:rsid w:val="00DF1D4D"/>
    <w:rsid w:val="00DF1FC6"/>
    <w:rsid w:val="00DF2297"/>
    <w:rsid w:val="00DF255C"/>
    <w:rsid w:val="00DF2988"/>
    <w:rsid w:val="00DF2B4C"/>
    <w:rsid w:val="00DF2C70"/>
    <w:rsid w:val="00DF316D"/>
    <w:rsid w:val="00DF31C1"/>
    <w:rsid w:val="00DF32CE"/>
    <w:rsid w:val="00DF3494"/>
    <w:rsid w:val="00DF353A"/>
    <w:rsid w:val="00DF3C1F"/>
    <w:rsid w:val="00DF3FC6"/>
    <w:rsid w:val="00DF4435"/>
    <w:rsid w:val="00DF448E"/>
    <w:rsid w:val="00DF4B7E"/>
    <w:rsid w:val="00DF4DF4"/>
    <w:rsid w:val="00DF4F5D"/>
    <w:rsid w:val="00DF5070"/>
    <w:rsid w:val="00DF511A"/>
    <w:rsid w:val="00DF52A9"/>
    <w:rsid w:val="00DF53B3"/>
    <w:rsid w:val="00DF53D3"/>
    <w:rsid w:val="00DF54F4"/>
    <w:rsid w:val="00DF58C6"/>
    <w:rsid w:val="00DF5AB5"/>
    <w:rsid w:val="00DF5D5F"/>
    <w:rsid w:val="00DF6085"/>
    <w:rsid w:val="00DF6194"/>
    <w:rsid w:val="00DF64A8"/>
    <w:rsid w:val="00DF6527"/>
    <w:rsid w:val="00DF67A7"/>
    <w:rsid w:val="00DF67AF"/>
    <w:rsid w:val="00DF6834"/>
    <w:rsid w:val="00DF6B23"/>
    <w:rsid w:val="00DF6C1E"/>
    <w:rsid w:val="00DF6D36"/>
    <w:rsid w:val="00DF6D96"/>
    <w:rsid w:val="00DF6DD0"/>
    <w:rsid w:val="00DF6E7D"/>
    <w:rsid w:val="00DF6F73"/>
    <w:rsid w:val="00DF74A0"/>
    <w:rsid w:val="00DF76B2"/>
    <w:rsid w:val="00DF77AD"/>
    <w:rsid w:val="00DF7A5A"/>
    <w:rsid w:val="00DF7C16"/>
    <w:rsid w:val="00DF7CEC"/>
    <w:rsid w:val="00DF7DDC"/>
    <w:rsid w:val="00DF7F77"/>
    <w:rsid w:val="00E0001A"/>
    <w:rsid w:val="00E00401"/>
    <w:rsid w:val="00E006AA"/>
    <w:rsid w:val="00E006E8"/>
    <w:rsid w:val="00E0078A"/>
    <w:rsid w:val="00E0099B"/>
    <w:rsid w:val="00E011FB"/>
    <w:rsid w:val="00E0129B"/>
    <w:rsid w:val="00E01520"/>
    <w:rsid w:val="00E0162C"/>
    <w:rsid w:val="00E01681"/>
    <w:rsid w:val="00E019EF"/>
    <w:rsid w:val="00E01A48"/>
    <w:rsid w:val="00E01A96"/>
    <w:rsid w:val="00E01AF6"/>
    <w:rsid w:val="00E01CBD"/>
    <w:rsid w:val="00E01CD7"/>
    <w:rsid w:val="00E01E2C"/>
    <w:rsid w:val="00E020C7"/>
    <w:rsid w:val="00E02139"/>
    <w:rsid w:val="00E02160"/>
    <w:rsid w:val="00E022DA"/>
    <w:rsid w:val="00E023B0"/>
    <w:rsid w:val="00E02554"/>
    <w:rsid w:val="00E025FA"/>
    <w:rsid w:val="00E02610"/>
    <w:rsid w:val="00E02A1B"/>
    <w:rsid w:val="00E02A94"/>
    <w:rsid w:val="00E02AE2"/>
    <w:rsid w:val="00E02ECF"/>
    <w:rsid w:val="00E02F43"/>
    <w:rsid w:val="00E036AC"/>
    <w:rsid w:val="00E0374B"/>
    <w:rsid w:val="00E038F8"/>
    <w:rsid w:val="00E03FAC"/>
    <w:rsid w:val="00E03FF2"/>
    <w:rsid w:val="00E040AD"/>
    <w:rsid w:val="00E044BE"/>
    <w:rsid w:val="00E045C5"/>
    <w:rsid w:val="00E04AF5"/>
    <w:rsid w:val="00E04B27"/>
    <w:rsid w:val="00E04B61"/>
    <w:rsid w:val="00E04C25"/>
    <w:rsid w:val="00E04C2C"/>
    <w:rsid w:val="00E04EB6"/>
    <w:rsid w:val="00E05233"/>
    <w:rsid w:val="00E05241"/>
    <w:rsid w:val="00E053FD"/>
    <w:rsid w:val="00E054D5"/>
    <w:rsid w:val="00E055A8"/>
    <w:rsid w:val="00E05745"/>
    <w:rsid w:val="00E05778"/>
    <w:rsid w:val="00E057A2"/>
    <w:rsid w:val="00E058F0"/>
    <w:rsid w:val="00E05B8B"/>
    <w:rsid w:val="00E05CBE"/>
    <w:rsid w:val="00E0600F"/>
    <w:rsid w:val="00E0604B"/>
    <w:rsid w:val="00E060E6"/>
    <w:rsid w:val="00E0632B"/>
    <w:rsid w:val="00E06374"/>
    <w:rsid w:val="00E06607"/>
    <w:rsid w:val="00E0670F"/>
    <w:rsid w:val="00E0673F"/>
    <w:rsid w:val="00E0692F"/>
    <w:rsid w:val="00E071F3"/>
    <w:rsid w:val="00E0731C"/>
    <w:rsid w:val="00E0736D"/>
    <w:rsid w:val="00E073E0"/>
    <w:rsid w:val="00E07B79"/>
    <w:rsid w:val="00E07D1D"/>
    <w:rsid w:val="00E07D78"/>
    <w:rsid w:val="00E1015C"/>
    <w:rsid w:val="00E1031C"/>
    <w:rsid w:val="00E10716"/>
    <w:rsid w:val="00E1077B"/>
    <w:rsid w:val="00E10792"/>
    <w:rsid w:val="00E10B6D"/>
    <w:rsid w:val="00E10F6F"/>
    <w:rsid w:val="00E10F9F"/>
    <w:rsid w:val="00E110BF"/>
    <w:rsid w:val="00E1120E"/>
    <w:rsid w:val="00E114EB"/>
    <w:rsid w:val="00E11620"/>
    <w:rsid w:val="00E116FE"/>
    <w:rsid w:val="00E1173E"/>
    <w:rsid w:val="00E1176B"/>
    <w:rsid w:val="00E11C2B"/>
    <w:rsid w:val="00E12521"/>
    <w:rsid w:val="00E125D1"/>
    <w:rsid w:val="00E1263D"/>
    <w:rsid w:val="00E127AF"/>
    <w:rsid w:val="00E13356"/>
    <w:rsid w:val="00E1348D"/>
    <w:rsid w:val="00E13499"/>
    <w:rsid w:val="00E134F2"/>
    <w:rsid w:val="00E13523"/>
    <w:rsid w:val="00E1352F"/>
    <w:rsid w:val="00E13559"/>
    <w:rsid w:val="00E13678"/>
    <w:rsid w:val="00E140CE"/>
    <w:rsid w:val="00E14488"/>
    <w:rsid w:val="00E14625"/>
    <w:rsid w:val="00E14C72"/>
    <w:rsid w:val="00E15758"/>
    <w:rsid w:val="00E15789"/>
    <w:rsid w:val="00E157E7"/>
    <w:rsid w:val="00E1584D"/>
    <w:rsid w:val="00E15889"/>
    <w:rsid w:val="00E159B7"/>
    <w:rsid w:val="00E15B10"/>
    <w:rsid w:val="00E15B96"/>
    <w:rsid w:val="00E15C9E"/>
    <w:rsid w:val="00E16006"/>
    <w:rsid w:val="00E161DC"/>
    <w:rsid w:val="00E162FB"/>
    <w:rsid w:val="00E16850"/>
    <w:rsid w:val="00E16C7E"/>
    <w:rsid w:val="00E16E3A"/>
    <w:rsid w:val="00E170B9"/>
    <w:rsid w:val="00E172D1"/>
    <w:rsid w:val="00E17607"/>
    <w:rsid w:val="00E17B23"/>
    <w:rsid w:val="00E17B46"/>
    <w:rsid w:val="00E17B4F"/>
    <w:rsid w:val="00E17D64"/>
    <w:rsid w:val="00E20007"/>
    <w:rsid w:val="00E205CF"/>
    <w:rsid w:val="00E206B5"/>
    <w:rsid w:val="00E20893"/>
    <w:rsid w:val="00E20BC7"/>
    <w:rsid w:val="00E20BDE"/>
    <w:rsid w:val="00E20C06"/>
    <w:rsid w:val="00E20D2B"/>
    <w:rsid w:val="00E20E3E"/>
    <w:rsid w:val="00E20F1A"/>
    <w:rsid w:val="00E2110C"/>
    <w:rsid w:val="00E213C5"/>
    <w:rsid w:val="00E2153D"/>
    <w:rsid w:val="00E21FC6"/>
    <w:rsid w:val="00E2250F"/>
    <w:rsid w:val="00E22BC5"/>
    <w:rsid w:val="00E22EF9"/>
    <w:rsid w:val="00E230F5"/>
    <w:rsid w:val="00E23724"/>
    <w:rsid w:val="00E23856"/>
    <w:rsid w:val="00E2396D"/>
    <w:rsid w:val="00E23A4A"/>
    <w:rsid w:val="00E23D7B"/>
    <w:rsid w:val="00E24476"/>
    <w:rsid w:val="00E24701"/>
    <w:rsid w:val="00E248E1"/>
    <w:rsid w:val="00E249DC"/>
    <w:rsid w:val="00E24ABA"/>
    <w:rsid w:val="00E24CC6"/>
    <w:rsid w:val="00E24D07"/>
    <w:rsid w:val="00E24DC4"/>
    <w:rsid w:val="00E2549A"/>
    <w:rsid w:val="00E25E55"/>
    <w:rsid w:val="00E26071"/>
    <w:rsid w:val="00E262A5"/>
    <w:rsid w:val="00E26320"/>
    <w:rsid w:val="00E263F6"/>
    <w:rsid w:val="00E2646E"/>
    <w:rsid w:val="00E267D6"/>
    <w:rsid w:val="00E26D16"/>
    <w:rsid w:val="00E26DF7"/>
    <w:rsid w:val="00E270B9"/>
    <w:rsid w:val="00E27275"/>
    <w:rsid w:val="00E272A1"/>
    <w:rsid w:val="00E273D1"/>
    <w:rsid w:val="00E2750F"/>
    <w:rsid w:val="00E27E6D"/>
    <w:rsid w:val="00E27F84"/>
    <w:rsid w:val="00E30078"/>
    <w:rsid w:val="00E30223"/>
    <w:rsid w:val="00E302C6"/>
    <w:rsid w:val="00E30338"/>
    <w:rsid w:val="00E30560"/>
    <w:rsid w:val="00E308D6"/>
    <w:rsid w:val="00E30AD3"/>
    <w:rsid w:val="00E30DA8"/>
    <w:rsid w:val="00E30E1C"/>
    <w:rsid w:val="00E31517"/>
    <w:rsid w:val="00E31C56"/>
    <w:rsid w:val="00E31E3F"/>
    <w:rsid w:val="00E31EA6"/>
    <w:rsid w:val="00E31F2C"/>
    <w:rsid w:val="00E31F78"/>
    <w:rsid w:val="00E32378"/>
    <w:rsid w:val="00E323FE"/>
    <w:rsid w:val="00E324E0"/>
    <w:rsid w:val="00E325BD"/>
    <w:rsid w:val="00E32785"/>
    <w:rsid w:val="00E327E4"/>
    <w:rsid w:val="00E3280A"/>
    <w:rsid w:val="00E32B72"/>
    <w:rsid w:val="00E32DCE"/>
    <w:rsid w:val="00E33578"/>
    <w:rsid w:val="00E33817"/>
    <w:rsid w:val="00E3396F"/>
    <w:rsid w:val="00E339AC"/>
    <w:rsid w:val="00E33A6E"/>
    <w:rsid w:val="00E33B63"/>
    <w:rsid w:val="00E33FF1"/>
    <w:rsid w:val="00E3405B"/>
    <w:rsid w:val="00E3415A"/>
    <w:rsid w:val="00E34343"/>
    <w:rsid w:val="00E344D1"/>
    <w:rsid w:val="00E347E9"/>
    <w:rsid w:val="00E34A4A"/>
    <w:rsid w:val="00E34E09"/>
    <w:rsid w:val="00E34E57"/>
    <w:rsid w:val="00E35400"/>
    <w:rsid w:val="00E3583E"/>
    <w:rsid w:val="00E35873"/>
    <w:rsid w:val="00E359AB"/>
    <w:rsid w:val="00E35C27"/>
    <w:rsid w:val="00E35F44"/>
    <w:rsid w:val="00E3607E"/>
    <w:rsid w:val="00E364A7"/>
    <w:rsid w:val="00E365B6"/>
    <w:rsid w:val="00E36641"/>
    <w:rsid w:val="00E36725"/>
    <w:rsid w:val="00E367F0"/>
    <w:rsid w:val="00E370DC"/>
    <w:rsid w:val="00E371C3"/>
    <w:rsid w:val="00E37223"/>
    <w:rsid w:val="00E3767D"/>
    <w:rsid w:val="00E377F0"/>
    <w:rsid w:val="00E37C53"/>
    <w:rsid w:val="00E401A8"/>
    <w:rsid w:val="00E40311"/>
    <w:rsid w:val="00E40FF3"/>
    <w:rsid w:val="00E410A3"/>
    <w:rsid w:val="00E41317"/>
    <w:rsid w:val="00E413EA"/>
    <w:rsid w:val="00E414FD"/>
    <w:rsid w:val="00E415D3"/>
    <w:rsid w:val="00E4160D"/>
    <w:rsid w:val="00E41AAE"/>
    <w:rsid w:val="00E41AEB"/>
    <w:rsid w:val="00E41C0E"/>
    <w:rsid w:val="00E41F02"/>
    <w:rsid w:val="00E41F06"/>
    <w:rsid w:val="00E41F43"/>
    <w:rsid w:val="00E420C7"/>
    <w:rsid w:val="00E4294C"/>
    <w:rsid w:val="00E42B50"/>
    <w:rsid w:val="00E42C44"/>
    <w:rsid w:val="00E42F75"/>
    <w:rsid w:val="00E430B3"/>
    <w:rsid w:val="00E43566"/>
    <w:rsid w:val="00E43747"/>
    <w:rsid w:val="00E43B23"/>
    <w:rsid w:val="00E43B6B"/>
    <w:rsid w:val="00E43C18"/>
    <w:rsid w:val="00E43CD0"/>
    <w:rsid w:val="00E43D81"/>
    <w:rsid w:val="00E43DBA"/>
    <w:rsid w:val="00E43E57"/>
    <w:rsid w:val="00E43F1A"/>
    <w:rsid w:val="00E43F9B"/>
    <w:rsid w:val="00E43FEA"/>
    <w:rsid w:val="00E44079"/>
    <w:rsid w:val="00E44224"/>
    <w:rsid w:val="00E44729"/>
    <w:rsid w:val="00E44BE6"/>
    <w:rsid w:val="00E44E3D"/>
    <w:rsid w:val="00E45283"/>
    <w:rsid w:val="00E4532D"/>
    <w:rsid w:val="00E453F9"/>
    <w:rsid w:val="00E45AFA"/>
    <w:rsid w:val="00E45B07"/>
    <w:rsid w:val="00E45DCB"/>
    <w:rsid w:val="00E45DF2"/>
    <w:rsid w:val="00E45E72"/>
    <w:rsid w:val="00E46097"/>
    <w:rsid w:val="00E460B5"/>
    <w:rsid w:val="00E46195"/>
    <w:rsid w:val="00E461CA"/>
    <w:rsid w:val="00E4628F"/>
    <w:rsid w:val="00E466D2"/>
    <w:rsid w:val="00E46793"/>
    <w:rsid w:val="00E46CFC"/>
    <w:rsid w:val="00E470D7"/>
    <w:rsid w:val="00E474EE"/>
    <w:rsid w:val="00E47806"/>
    <w:rsid w:val="00E47BF0"/>
    <w:rsid w:val="00E47C22"/>
    <w:rsid w:val="00E47E05"/>
    <w:rsid w:val="00E5064C"/>
    <w:rsid w:val="00E5074F"/>
    <w:rsid w:val="00E5092E"/>
    <w:rsid w:val="00E50A96"/>
    <w:rsid w:val="00E50CAC"/>
    <w:rsid w:val="00E51408"/>
    <w:rsid w:val="00E51427"/>
    <w:rsid w:val="00E51505"/>
    <w:rsid w:val="00E51616"/>
    <w:rsid w:val="00E5169D"/>
    <w:rsid w:val="00E51B77"/>
    <w:rsid w:val="00E52297"/>
    <w:rsid w:val="00E52521"/>
    <w:rsid w:val="00E5282F"/>
    <w:rsid w:val="00E5297F"/>
    <w:rsid w:val="00E52D68"/>
    <w:rsid w:val="00E52DBD"/>
    <w:rsid w:val="00E53743"/>
    <w:rsid w:val="00E53A6F"/>
    <w:rsid w:val="00E53ADD"/>
    <w:rsid w:val="00E53BF2"/>
    <w:rsid w:val="00E541EC"/>
    <w:rsid w:val="00E54271"/>
    <w:rsid w:val="00E5428D"/>
    <w:rsid w:val="00E546ED"/>
    <w:rsid w:val="00E54D88"/>
    <w:rsid w:val="00E550D8"/>
    <w:rsid w:val="00E55AF9"/>
    <w:rsid w:val="00E55C01"/>
    <w:rsid w:val="00E55E69"/>
    <w:rsid w:val="00E55FA7"/>
    <w:rsid w:val="00E56124"/>
    <w:rsid w:val="00E563A2"/>
    <w:rsid w:val="00E563CA"/>
    <w:rsid w:val="00E564BA"/>
    <w:rsid w:val="00E56549"/>
    <w:rsid w:val="00E567BD"/>
    <w:rsid w:val="00E57646"/>
    <w:rsid w:val="00E577AD"/>
    <w:rsid w:val="00E577E8"/>
    <w:rsid w:val="00E57825"/>
    <w:rsid w:val="00E57994"/>
    <w:rsid w:val="00E57B0B"/>
    <w:rsid w:val="00E57D60"/>
    <w:rsid w:val="00E57E3A"/>
    <w:rsid w:val="00E6013F"/>
    <w:rsid w:val="00E6037D"/>
    <w:rsid w:val="00E60784"/>
    <w:rsid w:val="00E608EB"/>
    <w:rsid w:val="00E6092F"/>
    <w:rsid w:val="00E60978"/>
    <w:rsid w:val="00E60B20"/>
    <w:rsid w:val="00E60DEF"/>
    <w:rsid w:val="00E613F5"/>
    <w:rsid w:val="00E61736"/>
    <w:rsid w:val="00E61762"/>
    <w:rsid w:val="00E61A03"/>
    <w:rsid w:val="00E61EA7"/>
    <w:rsid w:val="00E620AE"/>
    <w:rsid w:val="00E62340"/>
    <w:rsid w:val="00E623F9"/>
    <w:rsid w:val="00E62497"/>
    <w:rsid w:val="00E62587"/>
    <w:rsid w:val="00E62969"/>
    <w:rsid w:val="00E62995"/>
    <w:rsid w:val="00E62C3C"/>
    <w:rsid w:val="00E62E17"/>
    <w:rsid w:val="00E63210"/>
    <w:rsid w:val="00E633A2"/>
    <w:rsid w:val="00E63500"/>
    <w:rsid w:val="00E63939"/>
    <w:rsid w:val="00E63A5C"/>
    <w:rsid w:val="00E63B83"/>
    <w:rsid w:val="00E63EE1"/>
    <w:rsid w:val="00E64108"/>
    <w:rsid w:val="00E64350"/>
    <w:rsid w:val="00E64470"/>
    <w:rsid w:val="00E645E1"/>
    <w:rsid w:val="00E64C98"/>
    <w:rsid w:val="00E64D22"/>
    <w:rsid w:val="00E64DA1"/>
    <w:rsid w:val="00E64DCE"/>
    <w:rsid w:val="00E653C9"/>
    <w:rsid w:val="00E6557E"/>
    <w:rsid w:val="00E655C7"/>
    <w:rsid w:val="00E657E4"/>
    <w:rsid w:val="00E65A85"/>
    <w:rsid w:val="00E65B20"/>
    <w:rsid w:val="00E65B9B"/>
    <w:rsid w:val="00E65D5F"/>
    <w:rsid w:val="00E65F43"/>
    <w:rsid w:val="00E6612C"/>
    <w:rsid w:val="00E66377"/>
    <w:rsid w:val="00E663E0"/>
    <w:rsid w:val="00E665AD"/>
    <w:rsid w:val="00E66851"/>
    <w:rsid w:val="00E66A99"/>
    <w:rsid w:val="00E66AE4"/>
    <w:rsid w:val="00E66C25"/>
    <w:rsid w:val="00E66D2C"/>
    <w:rsid w:val="00E66F4B"/>
    <w:rsid w:val="00E66F64"/>
    <w:rsid w:val="00E67D90"/>
    <w:rsid w:val="00E67FC3"/>
    <w:rsid w:val="00E67FF9"/>
    <w:rsid w:val="00E70542"/>
    <w:rsid w:val="00E70AB4"/>
    <w:rsid w:val="00E70C73"/>
    <w:rsid w:val="00E70CEF"/>
    <w:rsid w:val="00E70D28"/>
    <w:rsid w:val="00E70E5B"/>
    <w:rsid w:val="00E70F33"/>
    <w:rsid w:val="00E70F7E"/>
    <w:rsid w:val="00E7101D"/>
    <w:rsid w:val="00E71118"/>
    <w:rsid w:val="00E711B3"/>
    <w:rsid w:val="00E712D3"/>
    <w:rsid w:val="00E71417"/>
    <w:rsid w:val="00E714B6"/>
    <w:rsid w:val="00E71ED2"/>
    <w:rsid w:val="00E720BC"/>
    <w:rsid w:val="00E7211E"/>
    <w:rsid w:val="00E721D9"/>
    <w:rsid w:val="00E7298A"/>
    <w:rsid w:val="00E7299C"/>
    <w:rsid w:val="00E72C65"/>
    <w:rsid w:val="00E72E5F"/>
    <w:rsid w:val="00E7309F"/>
    <w:rsid w:val="00E7320C"/>
    <w:rsid w:val="00E7350B"/>
    <w:rsid w:val="00E73CC7"/>
    <w:rsid w:val="00E73D27"/>
    <w:rsid w:val="00E73FBC"/>
    <w:rsid w:val="00E740E2"/>
    <w:rsid w:val="00E743D0"/>
    <w:rsid w:val="00E744CC"/>
    <w:rsid w:val="00E747B4"/>
    <w:rsid w:val="00E747F8"/>
    <w:rsid w:val="00E74BDE"/>
    <w:rsid w:val="00E74C7F"/>
    <w:rsid w:val="00E74CB4"/>
    <w:rsid w:val="00E74E7B"/>
    <w:rsid w:val="00E75029"/>
    <w:rsid w:val="00E751DF"/>
    <w:rsid w:val="00E75669"/>
    <w:rsid w:val="00E758D5"/>
    <w:rsid w:val="00E758F4"/>
    <w:rsid w:val="00E75A52"/>
    <w:rsid w:val="00E75B7B"/>
    <w:rsid w:val="00E76035"/>
    <w:rsid w:val="00E76190"/>
    <w:rsid w:val="00E7642B"/>
    <w:rsid w:val="00E76BFB"/>
    <w:rsid w:val="00E76D51"/>
    <w:rsid w:val="00E76E9A"/>
    <w:rsid w:val="00E76F9C"/>
    <w:rsid w:val="00E7739A"/>
    <w:rsid w:val="00E77FA4"/>
    <w:rsid w:val="00E77FFD"/>
    <w:rsid w:val="00E80167"/>
    <w:rsid w:val="00E80195"/>
    <w:rsid w:val="00E80846"/>
    <w:rsid w:val="00E80A23"/>
    <w:rsid w:val="00E80D62"/>
    <w:rsid w:val="00E813A8"/>
    <w:rsid w:val="00E8140F"/>
    <w:rsid w:val="00E81421"/>
    <w:rsid w:val="00E81610"/>
    <w:rsid w:val="00E81BB3"/>
    <w:rsid w:val="00E82829"/>
    <w:rsid w:val="00E82BB6"/>
    <w:rsid w:val="00E82F34"/>
    <w:rsid w:val="00E83256"/>
    <w:rsid w:val="00E8337A"/>
    <w:rsid w:val="00E8338E"/>
    <w:rsid w:val="00E833D5"/>
    <w:rsid w:val="00E833E8"/>
    <w:rsid w:val="00E83950"/>
    <w:rsid w:val="00E83B66"/>
    <w:rsid w:val="00E83BA3"/>
    <w:rsid w:val="00E83C6A"/>
    <w:rsid w:val="00E83C8F"/>
    <w:rsid w:val="00E83E8A"/>
    <w:rsid w:val="00E83EAF"/>
    <w:rsid w:val="00E83F08"/>
    <w:rsid w:val="00E83F4F"/>
    <w:rsid w:val="00E83FB4"/>
    <w:rsid w:val="00E8451C"/>
    <w:rsid w:val="00E8479C"/>
    <w:rsid w:val="00E847EA"/>
    <w:rsid w:val="00E8483D"/>
    <w:rsid w:val="00E84DC7"/>
    <w:rsid w:val="00E84E04"/>
    <w:rsid w:val="00E84EB5"/>
    <w:rsid w:val="00E84EE0"/>
    <w:rsid w:val="00E84FAA"/>
    <w:rsid w:val="00E84FBD"/>
    <w:rsid w:val="00E8518C"/>
    <w:rsid w:val="00E85454"/>
    <w:rsid w:val="00E854F0"/>
    <w:rsid w:val="00E859F7"/>
    <w:rsid w:val="00E85BC2"/>
    <w:rsid w:val="00E85F26"/>
    <w:rsid w:val="00E8623E"/>
    <w:rsid w:val="00E867A1"/>
    <w:rsid w:val="00E869A9"/>
    <w:rsid w:val="00E869EA"/>
    <w:rsid w:val="00E86C83"/>
    <w:rsid w:val="00E86E2D"/>
    <w:rsid w:val="00E86E78"/>
    <w:rsid w:val="00E86FF9"/>
    <w:rsid w:val="00E87693"/>
    <w:rsid w:val="00E87945"/>
    <w:rsid w:val="00E87B73"/>
    <w:rsid w:val="00E87DFA"/>
    <w:rsid w:val="00E87F9D"/>
    <w:rsid w:val="00E9007B"/>
    <w:rsid w:val="00E9007E"/>
    <w:rsid w:val="00E902AB"/>
    <w:rsid w:val="00E90398"/>
    <w:rsid w:val="00E90431"/>
    <w:rsid w:val="00E90705"/>
    <w:rsid w:val="00E90C1B"/>
    <w:rsid w:val="00E90C40"/>
    <w:rsid w:val="00E90D45"/>
    <w:rsid w:val="00E9100F"/>
    <w:rsid w:val="00E91A90"/>
    <w:rsid w:val="00E91E73"/>
    <w:rsid w:val="00E91FFD"/>
    <w:rsid w:val="00E925CB"/>
    <w:rsid w:val="00E9271E"/>
    <w:rsid w:val="00E9271F"/>
    <w:rsid w:val="00E928CA"/>
    <w:rsid w:val="00E92CA4"/>
    <w:rsid w:val="00E92D61"/>
    <w:rsid w:val="00E93055"/>
    <w:rsid w:val="00E9305D"/>
    <w:rsid w:val="00E9311E"/>
    <w:rsid w:val="00E93627"/>
    <w:rsid w:val="00E93CC8"/>
    <w:rsid w:val="00E93D0C"/>
    <w:rsid w:val="00E9404E"/>
    <w:rsid w:val="00E94365"/>
    <w:rsid w:val="00E9444F"/>
    <w:rsid w:val="00E945A0"/>
    <w:rsid w:val="00E949CC"/>
    <w:rsid w:val="00E94A30"/>
    <w:rsid w:val="00E94B98"/>
    <w:rsid w:val="00E94B9D"/>
    <w:rsid w:val="00E94C6E"/>
    <w:rsid w:val="00E94DA0"/>
    <w:rsid w:val="00E94DA9"/>
    <w:rsid w:val="00E94E67"/>
    <w:rsid w:val="00E95581"/>
    <w:rsid w:val="00E956DD"/>
    <w:rsid w:val="00E95756"/>
    <w:rsid w:val="00E9578E"/>
    <w:rsid w:val="00E95FC9"/>
    <w:rsid w:val="00E969D4"/>
    <w:rsid w:val="00E96AC0"/>
    <w:rsid w:val="00E972D0"/>
    <w:rsid w:val="00E974F9"/>
    <w:rsid w:val="00E9758B"/>
    <w:rsid w:val="00E97959"/>
    <w:rsid w:val="00E97B62"/>
    <w:rsid w:val="00E97D40"/>
    <w:rsid w:val="00E97E62"/>
    <w:rsid w:val="00E97F0B"/>
    <w:rsid w:val="00E97FA4"/>
    <w:rsid w:val="00EA00CF"/>
    <w:rsid w:val="00EA0826"/>
    <w:rsid w:val="00EA08B9"/>
    <w:rsid w:val="00EA0B0F"/>
    <w:rsid w:val="00EA0BC7"/>
    <w:rsid w:val="00EA0D78"/>
    <w:rsid w:val="00EA0E72"/>
    <w:rsid w:val="00EA12AE"/>
    <w:rsid w:val="00EA1328"/>
    <w:rsid w:val="00EA14EC"/>
    <w:rsid w:val="00EA15E4"/>
    <w:rsid w:val="00EA184D"/>
    <w:rsid w:val="00EA1B95"/>
    <w:rsid w:val="00EA21C1"/>
    <w:rsid w:val="00EA22C7"/>
    <w:rsid w:val="00EA234D"/>
    <w:rsid w:val="00EA24D1"/>
    <w:rsid w:val="00EA2C19"/>
    <w:rsid w:val="00EA2F17"/>
    <w:rsid w:val="00EA2FBF"/>
    <w:rsid w:val="00EA2FC4"/>
    <w:rsid w:val="00EA31BC"/>
    <w:rsid w:val="00EA350A"/>
    <w:rsid w:val="00EA3584"/>
    <w:rsid w:val="00EA37E4"/>
    <w:rsid w:val="00EA396F"/>
    <w:rsid w:val="00EA3AF6"/>
    <w:rsid w:val="00EA3E7F"/>
    <w:rsid w:val="00EA42D9"/>
    <w:rsid w:val="00EA450F"/>
    <w:rsid w:val="00EA46EA"/>
    <w:rsid w:val="00EA47F7"/>
    <w:rsid w:val="00EA4AF6"/>
    <w:rsid w:val="00EA4D21"/>
    <w:rsid w:val="00EA4DA4"/>
    <w:rsid w:val="00EA4DB7"/>
    <w:rsid w:val="00EA5218"/>
    <w:rsid w:val="00EA532D"/>
    <w:rsid w:val="00EA554F"/>
    <w:rsid w:val="00EA56C0"/>
    <w:rsid w:val="00EA5CA5"/>
    <w:rsid w:val="00EA5D0E"/>
    <w:rsid w:val="00EA5D19"/>
    <w:rsid w:val="00EA6262"/>
    <w:rsid w:val="00EA678A"/>
    <w:rsid w:val="00EA6862"/>
    <w:rsid w:val="00EA68F7"/>
    <w:rsid w:val="00EA6C16"/>
    <w:rsid w:val="00EA6E91"/>
    <w:rsid w:val="00EA6F3F"/>
    <w:rsid w:val="00EA6FCC"/>
    <w:rsid w:val="00EA71C6"/>
    <w:rsid w:val="00EA71D8"/>
    <w:rsid w:val="00EA77F4"/>
    <w:rsid w:val="00EA78BB"/>
    <w:rsid w:val="00EA7BDA"/>
    <w:rsid w:val="00EA7DBF"/>
    <w:rsid w:val="00EB06CD"/>
    <w:rsid w:val="00EB0A5D"/>
    <w:rsid w:val="00EB0C3C"/>
    <w:rsid w:val="00EB0E98"/>
    <w:rsid w:val="00EB0FE9"/>
    <w:rsid w:val="00EB174B"/>
    <w:rsid w:val="00EB17C8"/>
    <w:rsid w:val="00EB18EC"/>
    <w:rsid w:val="00EB1AC3"/>
    <w:rsid w:val="00EB1E1C"/>
    <w:rsid w:val="00EB1E69"/>
    <w:rsid w:val="00EB201A"/>
    <w:rsid w:val="00EB2170"/>
    <w:rsid w:val="00EB22AB"/>
    <w:rsid w:val="00EB2C4C"/>
    <w:rsid w:val="00EB2D34"/>
    <w:rsid w:val="00EB2D64"/>
    <w:rsid w:val="00EB302A"/>
    <w:rsid w:val="00EB3079"/>
    <w:rsid w:val="00EB3151"/>
    <w:rsid w:val="00EB3170"/>
    <w:rsid w:val="00EB3436"/>
    <w:rsid w:val="00EB344F"/>
    <w:rsid w:val="00EB3AE2"/>
    <w:rsid w:val="00EB415C"/>
    <w:rsid w:val="00EB4855"/>
    <w:rsid w:val="00EB4C3F"/>
    <w:rsid w:val="00EB50E6"/>
    <w:rsid w:val="00EB52B6"/>
    <w:rsid w:val="00EB5577"/>
    <w:rsid w:val="00EB5610"/>
    <w:rsid w:val="00EB5A0E"/>
    <w:rsid w:val="00EB5CFE"/>
    <w:rsid w:val="00EB5D0C"/>
    <w:rsid w:val="00EB5DA9"/>
    <w:rsid w:val="00EB5F4A"/>
    <w:rsid w:val="00EB60E7"/>
    <w:rsid w:val="00EB6158"/>
    <w:rsid w:val="00EB673B"/>
    <w:rsid w:val="00EB67B9"/>
    <w:rsid w:val="00EB69A8"/>
    <w:rsid w:val="00EB6B26"/>
    <w:rsid w:val="00EB6E27"/>
    <w:rsid w:val="00EB7650"/>
    <w:rsid w:val="00EB772B"/>
    <w:rsid w:val="00EB782F"/>
    <w:rsid w:val="00EB7938"/>
    <w:rsid w:val="00EB7B9D"/>
    <w:rsid w:val="00EB7CB5"/>
    <w:rsid w:val="00EB7E96"/>
    <w:rsid w:val="00EB7F52"/>
    <w:rsid w:val="00EB7F7C"/>
    <w:rsid w:val="00EC008B"/>
    <w:rsid w:val="00EC03BB"/>
    <w:rsid w:val="00EC0444"/>
    <w:rsid w:val="00EC069F"/>
    <w:rsid w:val="00EC0A28"/>
    <w:rsid w:val="00EC0CBA"/>
    <w:rsid w:val="00EC0CD5"/>
    <w:rsid w:val="00EC0CF0"/>
    <w:rsid w:val="00EC0FB7"/>
    <w:rsid w:val="00EC14A4"/>
    <w:rsid w:val="00EC1AAA"/>
    <w:rsid w:val="00EC1C06"/>
    <w:rsid w:val="00EC1D3D"/>
    <w:rsid w:val="00EC2575"/>
    <w:rsid w:val="00EC2645"/>
    <w:rsid w:val="00EC26EB"/>
    <w:rsid w:val="00EC28B0"/>
    <w:rsid w:val="00EC299B"/>
    <w:rsid w:val="00EC2D9E"/>
    <w:rsid w:val="00EC3035"/>
    <w:rsid w:val="00EC3826"/>
    <w:rsid w:val="00EC38AF"/>
    <w:rsid w:val="00EC39C0"/>
    <w:rsid w:val="00EC4116"/>
    <w:rsid w:val="00EC44BC"/>
    <w:rsid w:val="00EC4D8C"/>
    <w:rsid w:val="00EC4D95"/>
    <w:rsid w:val="00EC4EE2"/>
    <w:rsid w:val="00EC5670"/>
    <w:rsid w:val="00EC56C2"/>
    <w:rsid w:val="00EC619B"/>
    <w:rsid w:val="00EC62FA"/>
    <w:rsid w:val="00EC6310"/>
    <w:rsid w:val="00EC6377"/>
    <w:rsid w:val="00EC6637"/>
    <w:rsid w:val="00EC6F18"/>
    <w:rsid w:val="00EC6FBC"/>
    <w:rsid w:val="00EC7186"/>
    <w:rsid w:val="00EC735C"/>
    <w:rsid w:val="00EC7943"/>
    <w:rsid w:val="00EC7A64"/>
    <w:rsid w:val="00ED0141"/>
    <w:rsid w:val="00ED0187"/>
    <w:rsid w:val="00ED0BAA"/>
    <w:rsid w:val="00ED1611"/>
    <w:rsid w:val="00ED170A"/>
    <w:rsid w:val="00ED1799"/>
    <w:rsid w:val="00ED1D0B"/>
    <w:rsid w:val="00ED209E"/>
    <w:rsid w:val="00ED237B"/>
    <w:rsid w:val="00ED29CD"/>
    <w:rsid w:val="00ED2B0A"/>
    <w:rsid w:val="00ED2E82"/>
    <w:rsid w:val="00ED2F09"/>
    <w:rsid w:val="00ED331E"/>
    <w:rsid w:val="00ED3414"/>
    <w:rsid w:val="00ED368C"/>
    <w:rsid w:val="00ED36C9"/>
    <w:rsid w:val="00ED37FF"/>
    <w:rsid w:val="00ED3906"/>
    <w:rsid w:val="00ED3A8F"/>
    <w:rsid w:val="00ED3BC9"/>
    <w:rsid w:val="00ED3BD8"/>
    <w:rsid w:val="00ED3C53"/>
    <w:rsid w:val="00ED3F09"/>
    <w:rsid w:val="00ED40BF"/>
    <w:rsid w:val="00ED419A"/>
    <w:rsid w:val="00ED4294"/>
    <w:rsid w:val="00ED4519"/>
    <w:rsid w:val="00ED47D2"/>
    <w:rsid w:val="00ED4A65"/>
    <w:rsid w:val="00ED4AE6"/>
    <w:rsid w:val="00ED4C5D"/>
    <w:rsid w:val="00ED51E9"/>
    <w:rsid w:val="00ED5309"/>
    <w:rsid w:val="00ED537E"/>
    <w:rsid w:val="00ED5459"/>
    <w:rsid w:val="00ED5754"/>
    <w:rsid w:val="00ED58BC"/>
    <w:rsid w:val="00ED5C63"/>
    <w:rsid w:val="00ED5D86"/>
    <w:rsid w:val="00ED5E56"/>
    <w:rsid w:val="00ED5E88"/>
    <w:rsid w:val="00ED627D"/>
    <w:rsid w:val="00ED6503"/>
    <w:rsid w:val="00ED6700"/>
    <w:rsid w:val="00ED6CE4"/>
    <w:rsid w:val="00ED6D9A"/>
    <w:rsid w:val="00ED6FBE"/>
    <w:rsid w:val="00ED70B3"/>
    <w:rsid w:val="00ED7258"/>
    <w:rsid w:val="00ED72D7"/>
    <w:rsid w:val="00ED774D"/>
    <w:rsid w:val="00ED7786"/>
    <w:rsid w:val="00ED7CE4"/>
    <w:rsid w:val="00ED7F6A"/>
    <w:rsid w:val="00EE04F8"/>
    <w:rsid w:val="00EE06C8"/>
    <w:rsid w:val="00EE07DD"/>
    <w:rsid w:val="00EE0A2B"/>
    <w:rsid w:val="00EE0AEC"/>
    <w:rsid w:val="00EE0C5A"/>
    <w:rsid w:val="00EE12BF"/>
    <w:rsid w:val="00EE1589"/>
    <w:rsid w:val="00EE1783"/>
    <w:rsid w:val="00EE19D6"/>
    <w:rsid w:val="00EE22AE"/>
    <w:rsid w:val="00EE2406"/>
    <w:rsid w:val="00EE25B4"/>
    <w:rsid w:val="00EE268B"/>
    <w:rsid w:val="00EE278E"/>
    <w:rsid w:val="00EE2B23"/>
    <w:rsid w:val="00EE31D4"/>
    <w:rsid w:val="00EE3207"/>
    <w:rsid w:val="00EE339C"/>
    <w:rsid w:val="00EE4030"/>
    <w:rsid w:val="00EE408E"/>
    <w:rsid w:val="00EE418C"/>
    <w:rsid w:val="00EE4EAC"/>
    <w:rsid w:val="00EE4F44"/>
    <w:rsid w:val="00EE5358"/>
    <w:rsid w:val="00EE5391"/>
    <w:rsid w:val="00EE5562"/>
    <w:rsid w:val="00EE55FE"/>
    <w:rsid w:val="00EE5641"/>
    <w:rsid w:val="00EE580A"/>
    <w:rsid w:val="00EE593B"/>
    <w:rsid w:val="00EE5B31"/>
    <w:rsid w:val="00EE5DEB"/>
    <w:rsid w:val="00EE5F0A"/>
    <w:rsid w:val="00EE68A6"/>
    <w:rsid w:val="00EE69C9"/>
    <w:rsid w:val="00EE6BA9"/>
    <w:rsid w:val="00EE6EFE"/>
    <w:rsid w:val="00EE6F52"/>
    <w:rsid w:val="00EE704D"/>
    <w:rsid w:val="00EE7382"/>
    <w:rsid w:val="00EE745D"/>
    <w:rsid w:val="00EE75E4"/>
    <w:rsid w:val="00EE77F1"/>
    <w:rsid w:val="00EE79F5"/>
    <w:rsid w:val="00EE7A48"/>
    <w:rsid w:val="00EE7CE1"/>
    <w:rsid w:val="00EF053C"/>
    <w:rsid w:val="00EF072C"/>
    <w:rsid w:val="00EF0E03"/>
    <w:rsid w:val="00EF0F0A"/>
    <w:rsid w:val="00EF1589"/>
    <w:rsid w:val="00EF1793"/>
    <w:rsid w:val="00EF1A12"/>
    <w:rsid w:val="00EF1B53"/>
    <w:rsid w:val="00EF1C03"/>
    <w:rsid w:val="00EF1CF0"/>
    <w:rsid w:val="00EF1DC7"/>
    <w:rsid w:val="00EF1E4B"/>
    <w:rsid w:val="00EF2414"/>
    <w:rsid w:val="00EF242F"/>
    <w:rsid w:val="00EF2AE6"/>
    <w:rsid w:val="00EF2CA1"/>
    <w:rsid w:val="00EF2F6A"/>
    <w:rsid w:val="00EF34AE"/>
    <w:rsid w:val="00EF35BA"/>
    <w:rsid w:val="00EF35CA"/>
    <w:rsid w:val="00EF38CC"/>
    <w:rsid w:val="00EF393F"/>
    <w:rsid w:val="00EF3B69"/>
    <w:rsid w:val="00EF3E20"/>
    <w:rsid w:val="00EF419F"/>
    <w:rsid w:val="00EF429C"/>
    <w:rsid w:val="00EF4388"/>
    <w:rsid w:val="00EF43A5"/>
    <w:rsid w:val="00EF4417"/>
    <w:rsid w:val="00EF45DE"/>
    <w:rsid w:val="00EF480C"/>
    <w:rsid w:val="00EF4A8F"/>
    <w:rsid w:val="00EF4AC9"/>
    <w:rsid w:val="00EF4AE3"/>
    <w:rsid w:val="00EF4B3B"/>
    <w:rsid w:val="00EF4BAA"/>
    <w:rsid w:val="00EF4F04"/>
    <w:rsid w:val="00EF588A"/>
    <w:rsid w:val="00EF59E8"/>
    <w:rsid w:val="00EF5B41"/>
    <w:rsid w:val="00EF5BF8"/>
    <w:rsid w:val="00EF5C6E"/>
    <w:rsid w:val="00EF5F14"/>
    <w:rsid w:val="00EF5F17"/>
    <w:rsid w:val="00EF5F93"/>
    <w:rsid w:val="00EF6173"/>
    <w:rsid w:val="00EF6251"/>
    <w:rsid w:val="00EF67AC"/>
    <w:rsid w:val="00EF6844"/>
    <w:rsid w:val="00EF69DA"/>
    <w:rsid w:val="00EF6A9B"/>
    <w:rsid w:val="00EF6CEA"/>
    <w:rsid w:val="00EF6E8E"/>
    <w:rsid w:val="00EF6FD5"/>
    <w:rsid w:val="00EF7106"/>
    <w:rsid w:val="00EF719C"/>
    <w:rsid w:val="00EF7461"/>
    <w:rsid w:val="00EF7770"/>
    <w:rsid w:val="00EF781A"/>
    <w:rsid w:val="00EF7849"/>
    <w:rsid w:val="00EF784D"/>
    <w:rsid w:val="00EF787B"/>
    <w:rsid w:val="00EF7B44"/>
    <w:rsid w:val="00EF7C31"/>
    <w:rsid w:val="00EF7E3A"/>
    <w:rsid w:val="00F0048A"/>
    <w:rsid w:val="00F00602"/>
    <w:rsid w:val="00F00820"/>
    <w:rsid w:val="00F008CE"/>
    <w:rsid w:val="00F009A1"/>
    <w:rsid w:val="00F00ABC"/>
    <w:rsid w:val="00F00BDE"/>
    <w:rsid w:val="00F00CCC"/>
    <w:rsid w:val="00F01039"/>
    <w:rsid w:val="00F01205"/>
    <w:rsid w:val="00F01496"/>
    <w:rsid w:val="00F01527"/>
    <w:rsid w:val="00F01641"/>
    <w:rsid w:val="00F017C1"/>
    <w:rsid w:val="00F0192D"/>
    <w:rsid w:val="00F0199F"/>
    <w:rsid w:val="00F01FBF"/>
    <w:rsid w:val="00F02140"/>
    <w:rsid w:val="00F024A5"/>
    <w:rsid w:val="00F026AC"/>
    <w:rsid w:val="00F02911"/>
    <w:rsid w:val="00F029D3"/>
    <w:rsid w:val="00F02C0B"/>
    <w:rsid w:val="00F02E87"/>
    <w:rsid w:val="00F0300D"/>
    <w:rsid w:val="00F03035"/>
    <w:rsid w:val="00F03094"/>
    <w:rsid w:val="00F03104"/>
    <w:rsid w:val="00F032F8"/>
    <w:rsid w:val="00F03491"/>
    <w:rsid w:val="00F0351D"/>
    <w:rsid w:val="00F0363E"/>
    <w:rsid w:val="00F036CE"/>
    <w:rsid w:val="00F0393D"/>
    <w:rsid w:val="00F03980"/>
    <w:rsid w:val="00F03E82"/>
    <w:rsid w:val="00F041A6"/>
    <w:rsid w:val="00F04219"/>
    <w:rsid w:val="00F048BC"/>
    <w:rsid w:val="00F04945"/>
    <w:rsid w:val="00F049A8"/>
    <w:rsid w:val="00F04E8A"/>
    <w:rsid w:val="00F04ED6"/>
    <w:rsid w:val="00F04F66"/>
    <w:rsid w:val="00F051D8"/>
    <w:rsid w:val="00F05577"/>
    <w:rsid w:val="00F05601"/>
    <w:rsid w:val="00F057C2"/>
    <w:rsid w:val="00F059AC"/>
    <w:rsid w:val="00F05A1A"/>
    <w:rsid w:val="00F05A50"/>
    <w:rsid w:val="00F05B46"/>
    <w:rsid w:val="00F05DD6"/>
    <w:rsid w:val="00F05F62"/>
    <w:rsid w:val="00F06020"/>
    <w:rsid w:val="00F0605E"/>
    <w:rsid w:val="00F06084"/>
    <w:rsid w:val="00F0637F"/>
    <w:rsid w:val="00F06707"/>
    <w:rsid w:val="00F06AF1"/>
    <w:rsid w:val="00F06CF3"/>
    <w:rsid w:val="00F071F4"/>
    <w:rsid w:val="00F07510"/>
    <w:rsid w:val="00F07724"/>
    <w:rsid w:val="00F07FCD"/>
    <w:rsid w:val="00F1025A"/>
    <w:rsid w:val="00F107C6"/>
    <w:rsid w:val="00F109A4"/>
    <w:rsid w:val="00F109BD"/>
    <w:rsid w:val="00F10F6A"/>
    <w:rsid w:val="00F10FFC"/>
    <w:rsid w:val="00F11565"/>
    <w:rsid w:val="00F1181B"/>
    <w:rsid w:val="00F11951"/>
    <w:rsid w:val="00F11998"/>
    <w:rsid w:val="00F11E6F"/>
    <w:rsid w:val="00F11F5D"/>
    <w:rsid w:val="00F1224C"/>
    <w:rsid w:val="00F124F4"/>
    <w:rsid w:val="00F1265F"/>
    <w:rsid w:val="00F12751"/>
    <w:rsid w:val="00F12881"/>
    <w:rsid w:val="00F12B6A"/>
    <w:rsid w:val="00F12E1B"/>
    <w:rsid w:val="00F12F22"/>
    <w:rsid w:val="00F12FEF"/>
    <w:rsid w:val="00F131E0"/>
    <w:rsid w:val="00F13375"/>
    <w:rsid w:val="00F1352F"/>
    <w:rsid w:val="00F136C4"/>
    <w:rsid w:val="00F139FE"/>
    <w:rsid w:val="00F13C86"/>
    <w:rsid w:val="00F13D8E"/>
    <w:rsid w:val="00F13EB8"/>
    <w:rsid w:val="00F13FFF"/>
    <w:rsid w:val="00F14050"/>
    <w:rsid w:val="00F14145"/>
    <w:rsid w:val="00F141B7"/>
    <w:rsid w:val="00F14213"/>
    <w:rsid w:val="00F1434E"/>
    <w:rsid w:val="00F14373"/>
    <w:rsid w:val="00F14558"/>
    <w:rsid w:val="00F14873"/>
    <w:rsid w:val="00F149F2"/>
    <w:rsid w:val="00F14AFE"/>
    <w:rsid w:val="00F14BD4"/>
    <w:rsid w:val="00F15273"/>
    <w:rsid w:val="00F156A7"/>
    <w:rsid w:val="00F15947"/>
    <w:rsid w:val="00F15C60"/>
    <w:rsid w:val="00F15D10"/>
    <w:rsid w:val="00F15DDE"/>
    <w:rsid w:val="00F15E1A"/>
    <w:rsid w:val="00F1667A"/>
    <w:rsid w:val="00F1687B"/>
    <w:rsid w:val="00F17447"/>
    <w:rsid w:val="00F174A1"/>
    <w:rsid w:val="00F17AF7"/>
    <w:rsid w:val="00F17C30"/>
    <w:rsid w:val="00F17C3F"/>
    <w:rsid w:val="00F20293"/>
    <w:rsid w:val="00F20403"/>
    <w:rsid w:val="00F2046C"/>
    <w:rsid w:val="00F20563"/>
    <w:rsid w:val="00F20674"/>
    <w:rsid w:val="00F2071A"/>
    <w:rsid w:val="00F2079D"/>
    <w:rsid w:val="00F20819"/>
    <w:rsid w:val="00F20A2F"/>
    <w:rsid w:val="00F20F5D"/>
    <w:rsid w:val="00F2107D"/>
    <w:rsid w:val="00F21E20"/>
    <w:rsid w:val="00F225C7"/>
    <w:rsid w:val="00F22762"/>
    <w:rsid w:val="00F2277F"/>
    <w:rsid w:val="00F22DA6"/>
    <w:rsid w:val="00F22EBE"/>
    <w:rsid w:val="00F23168"/>
    <w:rsid w:val="00F23182"/>
    <w:rsid w:val="00F23214"/>
    <w:rsid w:val="00F232CE"/>
    <w:rsid w:val="00F2343D"/>
    <w:rsid w:val="00F23477"/>
    <w:rsid w:val="00F23DD7"/>
    <w:rsid w:val="00F24B74"/>
    <w:rsid w:val="00F24B9C"/>
    <w:rsid w:val="00F24B9F"/>
    <w:rsid w:val="00F24C48"/>
    <w:rsid w:val="00F24CAA"/>
    <w:rsid w:val="00F24EBD"/>
    <w:rsid w:val="00F25086"/>
    <w:rsid w:val="00F25161"/>
    <w:rsid w:val="00F2533B"/>
    <w:rsid w:val="00F25432"/>
    <w:rsid w:val="00F25653"/>
    <w:rsid w:val="00F2569E"/>
    <w:rsid w:val="00F25AF4"/>
    <w:rsid w:val="00F25D8D"/>
    <w:rsid w:val="00F26291"/>
    <w:rsid w:val="00F2633E"/>
    <w:rsid w:val="00F26344"/>
    <w:rsid w:val="00F263C3"/>
    <w:rsid w:val="00F264F5"/>
    <w:rsid w:val="00F266F4"/>
    <w:rsid w:val="00F26B75"/>
    <w:rsid w:val="00F26C3E"/>
    <w:rsid w:val="00F26DF1"/>
    <w:rsid w:val="00F26E1D"/>
    <w:rsid w:val="00F26F19"/>
    <w:rsid w:val="00F273EE"/>
    <w:rsid w:val="00F27513"/>
    <w:rsid w:val="00F27859"/>
    <w:rsid w:val="00F2792D"/>
    <w:rsid w:val="00F27CC5"/>
    <w:rsid w:val="00F27CE0"/>
    <w:rsid w:val="00F27EAA"/>
    <w:rsid w:val="00F301ED"/>
    <w:rsid w:val="00F30278"/>
    <w:rsid w:val="00F303E5"/>
    <w:rsid w:val="00F3058B"/>
    <w:rsid w:val="00F306C6"/>
    <w:rsid w:val="00F308EF"/>
    <w:rsid w:val="00F30981"/>
    <w:rsid w:val="00F30989"/>
    <w:rsid w:val="00F309F7"/>
    <w:rsid w:val="00F30B24"/>
    <w:rsid w:val="00F30BC4"/>
    <w:rsid w:val="00F30D9D"/>
    <w:rsid w:val="00F30FE0"/>
    <w:rsid w:val="00F310B2"/>
    <w:rsid w:val="00F317F6"/>
    <w:rsid w:val="00F31830"/>
    <w:rsid w:val="00F32399"/>
    <w:rsid w:val="00F3241E"/>
    <w:rsid w:val="00F324AA"/>
    <w:rsid w:val="00F324AE"/>
    <w:rsid w:val="00F324EE"/>
    <w:rsid w:val="00F326E9"/>
    <w:rsid w:val="00F329D9"/>
    <w:rsid w:val="00F32D33"/>
    <w:rsid w:val="00F32FA4"/>
    <w:rsid w:val="00F333EE"/>
    <w:rsid w:val="00F3363A"/>
    <w:rsid w:val="00F337E3"/>
    <w:rsid w:val="00F33929"/>
    <w:rsid w:val="00F33A41"/>
    <w:rsid w:val="00F33D2F"/>
    <w:rsid w:val="00F34434"/>
    <w:rsid w:val="00F3450F"/>
    <w:rsid w:val="00F3454D"/>
    <w:rsid w:val="00F3469C"/>
    <w:rsid w:val="00F34AE1"/>
    <w:rsid w:val="00F34BFC"/>
    <w:rsid w:val="00F34C1D"/>
    <w:rsid w:val="00F34C98"/>
    <w:rsid w:val="00F34D8F"/>
    <w:rsid w:val="00F3535C"/>
    <w:rsid w:val="00F356A8"/>
    <w:rsid w:val="00F359F3"/>
    <w:rsid w:val="00F35BFA"/>
    <w:rsid w:val="00F35D19"/>
    <w:rsid w:val="00F35EF9"/>
    <w:rsid w:val="00F3603C"/>
    <w:rsid w:val="00F36562"/>
    <w:rsid w:val="00F368D3"/>
    <w:rsid w:val="00F36B9A"/>
    <w:rsid w:val="00F36CC9"/>
    <w:rsid w:val="00F36E3F"/>
    <w:rsid w:val="00F370D3"/>
    <w:rsid w:val="00F37279"/>
    <w:rsid w:val="00F372AC"/>
    <w:rsid w:val="00F37A0B"/>
    <w:rsid w:val="00F37AA6"/>
    <w:rsid w:val="00F37D5E"/>
    <w:rsid w:val="00F406A9"/>
    <w:rsid w:val="00F40C79"/>
    <w:rsid w:val="00F40F03"/>
    <w:rsid w:val="00F4163A"/>
    <w:rsid w:val="00F418CC"/>
    <w:rsid w:val="00F41C81"/>
    <w:rsid w:val="00F42347"/>
    <w:rsid w:val="00F424EF"/>
    <w:rsid w:val="00F4257C"/>
    <w:rsid w:val="00F42878"/>
    <w:rsid w:val="00F42A94"/>
    <w:rsid w:val="00F42B9B"/>
    <w:rsid w:val="00F42DFD"/>
    <w:rsid w:val="00F43018"/>
    <w:rsid w:val="00F435DB"/>
    <w:rsid w:val="00F435E3"/>
    <w:rsid w:val="00F436B5"/>
    <w:rsid w:val="00F436E1"/>
    <w:rsid w:val="00F43752"/>
    <w:rsid w:val="00F43ADE"/>
    <w:rsid w:val="00F43FB1"/>
    <w:rsid w:val="00F4410E"/>
    <w:rsid w:val="00F44156"/>
    <w:rsid w:val="00F44333"/>
    <w:rsid w:val="00F44F5B"/>
    <w:rsid w:val="00F44FC2"/>
    <w:rsid w:val="00F45180"/>
    <w:rsid w:val="00F451CB"/>
    <w:rsid w:val="00F4523F"/>
    <w:rsid w:val="00F45421"/>
    <w:rsid w:val="00F4581D"/>
    <w:rsid w:val="00F45DB3"/>
    <w:rsid w:val="00F45E16"/>
    <w:rsid w:val="00F460B3"/>
    <w:rsid w:val="00F4618C"/>
    <w:rsid w:val="00F4620E"/>
    <w:rsid w:val="00F46578"/>
    <w:rsid w:val="00F466FB"/>
    <w:rsid w:val="00F468B7"/>
    <w:rsid w:val="00F469B1"/>
    <w:rsid w:val="00F46DE8"/>
    <w:rsid w:val="00F46FA5"/>
    <w:rsid w:val="00F47673"/>
    <w:rsid w:val="00F47726"/>
    <w:rsid w:val="00F4772F"/>
    <w:rsid w:val="00F47757"/>
    <w:rsid w:val="00F47A64"/>
    <w:rsid w:val="00F47F47"/>
    <w:rsid w:val="00F501A4"/>
    <w:rsid w:val="00F501FA"/>
    <w:rsid w:val="00F503C5"/>
    <w:rsid w:val="00F50E7C"/>
    <w:rsid w:val="00F50E85"/>
    <w:rsid w:val="00F50EC4"/>
    <w:rsid w:val="00F51562"/>
    <w:rsid w:val="00F519CC"/>
    <w:rsid w:val="00F51C29"/>
    <w:rsid w:val="00F51E29"/>
    <w:rsid w:val="00F51FBD"/>
    <w:rsid w:val="00F5237E"/>
    <w:rsid w:val="00F5259C"/>
    <w:rsid w:val="00F52612"/>
    <w:rsid w:val="00F52D49"/>
    <w:rsid w:val="00F52D96"/>
    <w:rsid w:val="00F52E88"/>
    <w:rsid w:val="00F52F65"/>
    <w:rsid w:val="00F533C5"/>
    <w:rsid w:val="00F5370F"/>
    <w:rsid w:val="00F5386F"/>
    <w:rsid w:val="00F53880"/>
    <w:rsid w:val="00F53B7C"/>
    <w:rsid w:val="00F53F67"/>
    <w:rsid w:val="00F5413A"/>
    <w:rsid w:val="00F54286"/>
    <w:rsid w:val="00F549AA"/>
    <w:rsid w:val="00F54C09"/>
    <w:rsid w:val="00F54D74"/>
    <w:rsid w:val="00F5526E"/>
    <w:rsid w:val="00F55654"/>
    <w:rsid w:val="00F556F9"/>
    <w:rsid w:val="00F55780"/>
    <w:rsid w:val="00F557DE"/>
    <w:rsid w:val="00F55942"/>
    <w:rsid w:val="00F55BE4"/>
    <w:rsid w:val="00F55C8E"/>
    <w:rsid w:val="00F55CB8"/>
    <w:rsid w:val="00F55E1B"/>
    <w:rsid w:val="00F56099"/>
    <w:rsid w:val="00F560F2"/>
    <w:rsid w:val="00F562A2"/>
    <w:rsid w:val="00F563C9"/>
    <w:rsid w:val="00F5657A"/>
    <w:rsid w:val="00F5676A"/>
    <w:rsid w:val="00F567B2"/>
    <w:rsid w:val="00F569E8"/>
    <w:rsid w:val="00F56DD1"/>
    <w:rsid w:val="00F56E43"/>
    <w:rsid w:val="00F56E73"/>
    <w:rsid w:val="00F56F05"/>
    <w:rsid w:val="00F57515"/>
    <w:rsid w:val="00F57800"/>
    <w:rsid w:val="00F579D1"/>
    <w:rsid w:val="00F6005E"/>
    <w:rsid w:val="00F60290"/>
    <w:rsid w:val="00F60D59"/>
    <w:rsid w:val="00F60E71"/>
    <w:rsid w:val="00F61355"/>
    <w:rsid w:val="00F61683"/>
    <w:rsid w:val="00F61E31"/>
    <w:rsid w:val="00F620B5"/>
    <w:rsid w:val="00F620D1"/>
    <w:rsid w:val="00F6214A"/>
    <w:rsid w:val="00F6235B"/>
    <w:rsid w:val="00F625D5"/>
    <w:rsid w:val="00F62861"/>
    <w:rsid w:val="00F62C74"/>
    <w:rsid w:val="00F62D18"/>
    <w:rsid w:val="00F62D93"/>
    <w:rsid w:val="00F63021"/>
    <w:rsid w:val="00F636B5"/>
    <w:rsid w:val="00F63858"/>
    <w:rsid w:val="00F638AA"/>
    <w:rsid w:val="00F63A98"/>
    <w:rsid w:val="00F63AA7"/>
    <w:rsid w:val="00F63D23"/>
    <w:rsid w:val="00F64323"/>
    <w:rsid w:val="00F6483C"/>
    <w:rsid w:val="00F64995"/>
    <w:rsid w:val="00F64CD7"/>
    <w:rsid w:val="00F64E8F"/>
    <w:rsid w:val="00F65367"/>
    <w:rsid w:val="00F653F1"/>
    <w:rsid w:val="00F65ACE"/>
    <w:rsid w:val="00F65B6A"/>
    <w:rsid w:val="00F65CCE"/>
    <w:rsid w:val="00F66174"/>
    <w:rsid w:val="00F66294"/>
    <w:rsid w:val="00F66345"/>
    <w:rsid w:val="00F665EF"/>
    <w:rsid w:val="00F66976"/>
    <w:rsid w:val="00F66C72"/>
    <w:rsid w:val="00F66E05"/>
    <w:rsid w:val="00F66F8C"/>
    <w:rsid w:val="00F673FA"/>
    <w:rsid w:val="00F676D5"/>
    <w:rsid w:val="00F67AE4"/>
    <w:rsid w:val="00F67F25"/>
    <w:rsid w:val="00F700D5"/>
    <w:rsid w:val="00F700D9"/>
    <w:rsid w:val="00F70168"/>
    <w:rsid w:val="00F7027B"/>
    <w:rsid w:val="00F70367"/>
    <w:rsid w:val="00F704BC"/>
    <w:rsid w:val="00F7083D"/>
    <w:rsid w:val="00F70A6E"/>
    <w:rsid w:val="00F70EE4"/>
    <w:rsid w:val="00F71045"/>
    <w:rsid w:val="00F71C0C"/>
    <w:rsid w:val="00F71E91"/>
    <w:rsid w:val="00F71EAB"/>
    <w:rsid w:val="00F72170"/>
    <w:rsid w:val="00F721A5"/>
    <w:rsid w:val="00F724F9"/>
    <w:rsid w:val="00F7273A"/>
    <w:rsid w:val="00F72AA6"/>
    <w:rsid w:val="00F72B20"/>
    <w:rsid w:val="00F72C27"/>
    <w:rsid w:val="00F73241"/>
    <w:rsid w:val="00F73446"/>
    <w:rsid w:val="00F734AE"/>
    <w:rsid w:val="00F73A96"/>
    <w:rsid w:val="00F73CC7"/>
    <w:rsid w:val="00F73EB8"/>
    <w:rsid w:val="00F742A2"/>
    <w:rsid w:val="00F742B2"/>
    <w:rsid w:val="00F747AA"/>
    <w:rsid w:val="00F7493A"/>
    <w:rsid w:val="00F7561C"/>
    <w:rsid w:val="00F75769"/>
    <w:rsid w:val="00F759B1"/>
    <w:rsid w:val="00F759C4"/>
    <w:rsid w:val="00F75F11"/>
    <w:rsid w:val="00F76052"/>
    <w:rsid w:val="00F76346"/>
    <w:rsid w:val="00F763DA"/>
    <w:rsid w:val="00F7657B"/>
    <w:rsid w:val="00F76591"/>
    <w:rsid w:val="00F7680B"/>
    <w:rsid w:val="00F76B40"/>
    <w:rsid w:val="00F76C1E"/>
    <w:rsid w:val="00F76C9B"/>
    <w:rsid w:val="00F77117"/>
    <w:rsid w:val="00F77302"/>
    <w:rsid w:val="00F7733D"/>
    <w:rsid w:val="00F77D92"/>
    <w:rsid w:val="00F8001A"/>
    <w:rsid w:val="00F800D4"/>
    <w:rsid w:val="00F80759"/>
    <w:rsid w:val="00F8075F"/>
    <w:rsid w:val="00F80823"/>
    <w:rsid w:val="00F80B86"/>
    <w:rsid w:val="00F80B8F"/>
    <w:rsid w:val="00F80E84"/>
    <w:rsid w:val="00F81399"/>
    <w:rsid w:val="00F814C0"/>
    <w:rsid w:val="00F81570"/>
    <w:rsid w:val="00F81781"/>
    <w:rsid w:val="00F81A9A"/>
    <w:rsid w:val="00F81C5B"/>
    <w:rsid w:val="00F81CF6"/>
    <w:rsid w:val="00F81DA0"/>
    <w:rsid w:val="00F8244D"/>
    <w:rsid w:val="00F82460"/>
    <w:rsid w:val="00F825F1"/>
    <w:rsid w:val="00F82C3D"/>
    <w:rsid w:val="00F82EC6"/>
    <w:rsid w:val="00F82EC8"/>
    <w:rsid w:val="00F82F08"/>
    <w:rsid w:val="00F832B5"/>
    <w:rsid w:val="00F83514"/>
    <w:rsid w:val="00F8399D"/>
    <w:rsid w:val="00F83D9B"/>
    <w:rsid w:val="00F8400F"/>
    <w:rsid w:val="00F8402A"/>
    <w:rsid w:val="00F841FA"/>
    <w:rsid w:val="00F84248"/>
    <w:rsid w:val="00F843CA"/>
    <w:rsid w:val="00F84737"/>
    <w:rsid w:val="00F847CE"/>
    <w:rsid w:val="00F849F9"/>
    <w:rsid w:val="00F84D0A"/>
    <w:rsid w:val="00F84D55"/>
    <w:rsid w:val="00F84E12"/>
    <w:rsid w:val="00F84EA0"/>
    <w:rsid w:val="00F84F96"/>
    <w:rsid w:val="00F8552F"/>
    <w:rsid w:val="00F85E0B"/>
    <w:rsid w:val="00F85F50"/>
    <w:rsid w:val="00F8622A"/>
    <w:rsid w:val="00F86347"/>
    <w:rsid w:val="00F8635D"/>
    <w:rsid w:val="00F864FB"/>
    <w:rsid w:val="00F86711"/>
    <w:rsid w:val="00F868FD"/>
    <w:rsid w:val="00F86A85"/>
    <w:rsid w:val="00F86CFC"/>
    <w:rsid w:val="00F86D93"/>
    <w:rsid w:val="00F86E01"/>
    <w:rsid w:val="00F86E0D"/>
    <w:rsid w:val="00F86F79"/>
    <w:rsid w:val="00F87122"/>
    <w:rsid w:val="00F87377"/>
    <w:rsid w:val="00F87715"/>
    <w:rsid w:val="00F8785B"/>
    <w:rsid w:val="00F87D3B"/>
    <w:rsid w:val="00F87D6D"/>
    <w:rsid w:val="00F90069"/>
    <w:rsid w:val="00F903EB"/>
    <w:rsid w:val="00F90408"/>
    <w:rsid w:val="00F90541"/>
    <w:rsid w:val="00F905C9"/>
    <w:rsid w:val="00F9063E"/>
    <w:rsid w:val="00F90A51"/>
    <w:rsid w:val="00F90A6D"/>
    <w:rsid w:val="00F90D22"/>
    <w:rsid w:val="00F90DC6"/>
    <w:rsid w:val="00F90DF2"/>
    <w:rsid w:val="00F90E47"/>
    <w:rsid w:val="00F90ED2"/>
    <w:rsid w:val="00F90F69"/>
    <w:rsid w:val="00F91166"/>
    <w:rsid w:val="00F9167B"/>
    <w:rsid w:val="00F9183E"/>
    <w:rsid w:val="00F91A67"/>
    <w:rsid w:val="00F91C0C"/>
    <w:rsid w:val="00F91CCD"/>
    <w:rsid w:val="00F91CE3"/>
    <w:rsid w:val="00F9228C"/>
    <w:rsid w:val="00F928DA"/>
    <w:rsid w:val="00F928DF"/>
    <w:rsid w:val="00F92A23"/>
    <w:rsid w:val="00F92D84"/>
    <w:rsid w:val="00F92D96"/>
    <w:rsid w:val="00F92E0F"/>
    <w:rsid w:val="00F936A4"/>
    <w:rsid w:val="00F93E2E"/>
    <w:rsid w:val="00F93EB7"/>
    <w:rsid w:val="00F94024"/>
    <w:rsid w:val="00F945F1"/>
    <w:rsid w:val="00F9480F"/>
    <w:rsid w:val="00F94A5D"/>
    <w:rsid w:val="00F94B9C"/>
    <w:rsid w:val="00F94E1E"/>
    <w:rsid w:val="00F9561E"/>
    <w:rsid w:val="00F95805"/>
    <w:rsid w:val="00F95913"/>
    <w:rsid w:val="00F95C39"/>
    <w:rsid w:val="00F9606C"/>
    <w:rsid w:val="00F96830"/>
    <w:rsid w:val="00F9684D"/>
    <w:rsid w:val="00F96B5E"/>
    <w:rsid w:val="00F96CE9"/>
    <w:rsid w:val="00F96CFD"/>
    <w:rsid w:val="00F96D64"/>
    <w:rsid w:val="00F96D87"/>
    <w:rsid w:val="00F978D3"/>
    <w:rsid w:val="00F97BB7"/>
    <w:rsid w:val="00F97CE0"/>
    <w:rsid w:val="00FA0784"/>
    <w:rsid w:val="00FA084D"/>
    <w:rsid w:val="00FA0B92"/>
    <w:rsid w:val="00FA1091"/>
    <w:rsid w:val="00FA141D"/>
    <w:rsid w:val="00FA1552"/>
    <w:rsid w:val="00FA1D82"/>
    <w:rsid w:val="00FA1F74"/>
    <w:rsid w:val="00FA24CB"/>
    <w:rsid w:val="00FA25C1"/>
    <w:rsid w:val="00FA26BF"/>
    <w:rsid w:val="00FA28AD"/>
    <w:rsid w:val="00FA29A6"/>
    <w:rsid w:val="00FA2A60"/>
    <w:rsid w:val="00FA2AE1"/>
    <w:rsid w:val="00FA2B67"/>
    <w:rsid w:val="00FA2CDC"/>
    <w:rsid w:val="00FA2F74"/>
    <w:rsid w:val="00FA3130"/>
    <w:rsid w:val="00FA3336"/>
    <w:rsid w:val="00FA345E"/>
    <w:rsid w:val="00FA34D6"/>
    <w:rsid w:val="00FA3524"/>
    <w:rsid w:val="00FA35BC"/>
    <w:rsid w:val="00FA3641"/>
    <w:rsid w:val="00FA3CFD"/>
    <w:rsid w:val="00FA3F74"/>
    <w:rsid w:val="00FA424E"/>
    <w:rsid w:val="00FA438C"/>
    <w:rsid w:val="00FA4736"/>
    <w:rsid w:val="00FA4D65"/>
    <w:rsid w:val="00FA512B"/>
    <w:rsid w:val="00FA518F"/>
    <w:rsid w:val="00FA51B9"/>
    <w:rsid w:val="00FA544F"/>
    <w:rsid w:val="00FA574C"/>
    <w:rsid w:val="00FA59A0"/>
    <w:rsid w:val="00FA5CDD"/>
    <w:rsid w:val="00FA5E29"/>
    <w:rsid w:val="00FA5E87"/>
    <w:rsid w:val="00FA60B8"/>
    <w:rsid w:val="00FA65EF"/>
    <w:rsid w:val="00FA69BB"/>
    <w:rsid w:val="00FA6A34"/>
    <w:rsid w:val="00FA6BC6"/>
    <w:rsid w:val="00FA6F25"/>
    <w:rsid w:val="00FA713B"/>
    <w:rsid w:val="00FA782E"/>
    <w:rsid w:val="00FA7929"/>
    <w:rsid w:val="00FA793F"/>
    <w:rsid w:val="00FA7979"/>
    <w:rsid w:val="00FA7AD8"/>
    <w:rsid w:val="00FA7C44"/>
    <w:rsid w:val="00FA7E78"/>
    <w:rsid w:val="00FA7E7E"/>
    <w:rsid w:val="00FA7FD3"/>
    <w:rsid w:val="00FB00AC"/>
    <w:rsid w:val="00FB0528"/>
    <w:rsid w:val="00FB0998"/>
    <w:rsid w:val="00FB0EE5"/>
    <w:rsid w:val="00FB1108"/>
    <w:rsid w:val="00FB14F7"/>
    <w:rsid w:val="00FB1CB1"/>
    <w:rsid w:val="00FB23D8"/>
    <w:rsid w:val="00FB2731"/>
    <w:rsid w:val="00FB2C06"/>
    <w:rsid w:val="00FB2CC6"/>
    <w:rsid w:val="00FB2DBD"/>
    <w:rsid w:val="00FB3047"/>
    <w:rsid w:val="00FB30DB"/>
    <w:rsid w:val="00FB326D"/>
    <w:rsid w:val="00FB32AD"/>
    <w:rsid w:val="00FB35A8"/>
    <w:rsid w:val="00FB3651"/>
    <w:rsid w:val="00FB36C4"/>
    <w:rsid w:val="00FB378D"/>
    <w:rsid w:val="00FB38AF"/>
    <w:rsid w:val="00FB3CF7"/>
    <w:rsid w:val="00FB3D50"/>
    <w:rsid w:val="00FB3EF3"/>
    <w:rsid w:val="00FB40FF"/>
    <w:rsid w:val="00FB4361"/>
    <w:rsid w:val="00FB4493"/>
    <w:rsid w:val="00FB4D7A"/>
    <w:rsid w:val="00FB508B"/>
    <w:rsid w:val="00FB51B0"/>
    <w:rsid w:val="00FB5208"/>
    <w:rsid w:val="00FB52A6"/>
    <w:rsid w:val="00FB59AF"/>
    <w:rsid w:val="00FB59C4"/>
    <w:rsid w:val="00FB5C71"/>
    <w:rsid w:val="00FB6019"/>
    <w:rsid w:val="00FB60C7"/>
    <w:rsid w:val="00FB62C4"/>
    <w:rsid w:val="00FB630D"/>
    <w:rsid w:val="00FB6588"/>
    <w:rsid w:val="00FB6A8B"/>
    <w:rsid w:val="00FB6B6F"/>
    <w:rsid w:val="00FB6BF0"/>
    <w:rsid w:val="00FB6E54"/>
    <w:rsid w:val="00FB6EBB"/>
    <w:rsid w:val="00FB6FA9"/>
    <w:rsid w:val="00FB738B"/>
    <w:rsid w:val="00FB7455"/>
    <w:rsid w:val="00FB75F0"/>
    <w:rsid w:val="00FC0445"/>
    <w:rsid w:val="00FC0623"/>
    <w:rsid w:val="00FC08A6"/>
    <w:rsid w:val="00FC0B59"/>
    <w:rsid w:val="00FC0DF8"/>
    <w:rsid w:val="00FC1524"/>
    <w:rsid w:val="00FC1799"/>
    <w:rsid w:val="00FC1A00"/>
    <w:rsid w:val="00FC1A90"/>
    <w:rsid w:val="00FC22BC"/>
    <w:rsid w:val="00FC23CA"/>
    <w:rsid w:val="00FC240D"/>
    <w:rsid w:val="00FC26C6"/>
    <w:rsid w:val="00FC2917"/>
    <w:rsid w:val="00FC2A91"/>
    <w:rsid w:val="00FC327B"/>
    <w:rsid w:val="00FC3606"/>
    <w:rsid w:val="00FC36E8"/>
    <w:rsid w:val="00FC3DF6"/>
    <w:rsid w:val="00FC3EC6"/>
    <w:rsid w:val="00FC3ED3"/>
    <w:rsid w:val="00FC4027"/>
    <w:rsid w:val="00FC4033"/>
    <w:rsid w:val="00FC43BD"/>
    <w:rsid w:val="00FC484B"/>
    <w:rsid w:val="00FC4BA4"/>
    <w:rsid w:val="00FC4BF7"/>
    <w:rsid w:val="00FC4C4E"/>
    <w:rsid w:val="00FC50A8"/>
    <w:rsid w:val="00FC50AB"/>
    <w:rsid w:val="00FC50E2"/>
    <w:rsid w:val="00FC5139"/>
    <w:rsid w:val="00FC51C8"/>
    <w:rsid w:val="00FC5501"/>
    <w:rsid w:val="00FC5866"/>
    <w:rsid w:val="00FC5A97"/>
    <w:rsid w:val="00FC5BAA"/>
    <w:rsid w:val="00FC5DD7"/>
    <w:rsid w:val="00FC5F0E"/>
    <w:rsid w:val="00FC5F77"/>
    <w:rsid w:val="00FC6098"/>
    <w:rsid w:val="00FC613E"/>
    <w:rsid w:val="00FC640F"/>
    <w:rsid w:val="00FC676B"/>
    <w:rsid w:val="00FC6770"/>
    <w:rsid w:val="00FC6B63"/>
    <w:rsid w:val="00FC6DF2"/>
    <w:rsid w:val="00FC7457"/>
    <w:rsid w:val="00FC76BF"/>
    <w:rsid w:val="00FC7842"/>
    <w:rsid w:val="00FD012A"/>
    <w:rsid w:val="00FD0393"/>
    <w:rsid w:val="00FD0677"/>
    <w:rsid w:val="00FD070E"/>
    <w:rsid w:val="00FD07C9"/>
    <w:rsid w:val="00FD09A0"/>
    <w:rsid w:val="00FD0A8A"/>
    <w:rsid w:val="00FD0B3D"/>
    <w:rsid w:val="00FD0B65"/>
    <w:rsid w:val="00FD117C"/>
    <w:rsid w:val="00FD1883"/>
    <w:rsid w:val="00FD1D9C"/>
    <w:rsid w:val="00FD202A"/>
    <w:rsid w:val="00FD2363"/>
    <w:rsid w:val="00FD238A"/>
    <w:rsid w:val="00FD277B"/>
    <w:rsid w:val="00FD291D"/>
    <w:rsid w:val="00FD29BC"/>
    <w:rsid w:val="00FD2D8C"/>
    <w:rsid w:val="00FD2FE4"/>
    <w:rsid w:val="00FD3297"/>
    <w:rsid w:val="00FD3445"/>
    <w:rsid w:val="00FD36D1"/>
    <w:rsid w:val="00FD3B0B"/>
    <w:rsid w:val="00FD3B84"/>
    <w:rsid w:val="00FD3E58"/>
    <w:rsid w:val="00FD3F8E"/>
    <w:rsid w:val="00FD429A"/>
    <w:rsid w:val="00FD4495"/>
    <w:rsid w:val="00FD46FB"/>
    <w:rsid w:val="00FD48DD"/>
    <w:rsid w:val="00FD48F3"/>
    <w:rsid w:val="00FD49F3"/>
    <w:rsid w:val="00FD4B8A"/>
    <w:rsid w:val="00FD4DC6"/>
    <w:rsid w:val="00FD5427"/>
    <w:rsid w:val="00FD5488"/>
    <w:rsid w:val="00FD588E"/>
    <w:rsid w:val="00FD5AF7"/>
    <w:rsid w:val="00FD5BF2"/>
    <w:rsid w:val="00FD61CF"/>
    <w:rsid w:val="00FD677F"/>
    <w:rsid w:val="00FD6944"/>
    <w:rsid w:val="00FD6C37"/>
    <w:rsid w:val="00FD6FE6"/>
    <w:rsid w:val="00FD6FF3"/>
    <w:rsid w:val="00FD7216"/>
    <w:rsid w:val="00FD72DA"/>
    <w:rsid w:val="00FD737A"/>
    <w:rsid w:val="00FD760D"/>
    <w:rsid w:val="00FD7631"/>
    <w:rsid w:val="00FD7B0A"/>
    <w:rsid w:val="00FD7C6F"/>
    <w:rsid w:val="00FD7E4E"/>
    <w:rsid w:val="00FD7F38"/>
    <w:rsid w:val="00FD7F74"/>
    <w:rsid w:val="00FE029E"/>
    <w:rsid w:val="00FE04AA"/>
    <w:rsid w:val="00FE0594"/>
    <w:rsid w:val="00FE0845"/>
    <w:rsid w:val="00FE08CC"/>
    <w:rsid w:val="00FE0EF7"/>
    <w:rsid w:val="00FE128A"/>
    <w:rsid w:val="00FE12EA"/>
    <w:rsid w:val="00FE1C9A"/>
    <w:rsid w:val="00FE1DF7"/>
    <w:rsid w:val="00FE1EC3"/>
    <w:rsid w:val="00FE2336"/>
    <w:rsid w:val="00FE2484"/>
    <w:rsid w:val="00FE2CAF"/>
    <w:rsid w:val="00FE2DE2"/>
    <w:rsid w:val="00FE2F79"/>
    <w:rsid w:val="00FE347C"/>
    <w:rsid w:val="00FE37AA"/>
    <w:rsid w:val="00FE3A3D"/>
    <w:rsid w:val="00FE3B1E"/>
    <w:rsid w:val="00FE4247"/>
    <w:rsid w:val="00FE4520"/>
    <w:rsid w:val="00FE4562"/>
    <w:rsid w:val="00FE476F"/>
    <w:rsid w:val="00FE4952"/>
    <w:rsid w:val="00FE4D47"/>
    <w:rsid w:val="00FE4FE7"/>
    <w:rsid w:val="00FE52DF"/>
    <w:rsid w:val="00FE538D"/>
    <w:rsid w:val="00FE5454"/>
    <w:rsid w:val="00FE54BB"/>
    <w:rsid w:val="00FE56B8"/>
    <w:rsid w:val="00FE5E7A"/>
    <w:rsid w:val="00FE624D"/>
    <w:rsid w:val="00FE631A"/>
    <w:rsid w:val="00FE643F"/>
    <w:rsid w:val="00FE649A"/>
    <w:rsid w:val="00FE64F4"/>
    <w:rsid w:val="00FE6855"/>
    <w:rsid w:val="00FE6954"/>
    <w:rsid w:val="00FE69FB"/>
    <w:rsid w:val="00FE6BA5"/>
    <w:rsid w:val="00FE6D63"/>
    <w:rsid w:val="00FE710D"/>
    <w:rsid w:val="00FE721E"/>
    <w:rsid w:val="00FE75C9"/>
    <w:rsid w:val="00FE767C"/>
    <w:rsid w:val="00FE7880"/>
    <w:rsid w:val="00FE78CC"/>
    <w:rsid w:val="00FE7D2D"/>
    <w:rsid w:val="00FE7E19"/>
    <w:rsid w:val="00FF0091"/>
    <w:rsid w:val="00FF00E4"/>
    <w:rsid w:val="00FF01EE"/>
    <w:rsid w:val="00FF0733"/>
    <w:rsid w:val="00FF0CCE"/>
    <w:rsid w:val="00FF1185"/>
    <w:rsid w:val="00FF14F6"/>
    <w:rsid w:val="00FF16BC"/>
    <w:rsid w:val="00FF170A"/>
    <w:rsid w:val="00FF1B64"/>
    <w:rsid w:val="00FF2177"/>
    <w:rsid w:val="00FF22DB"/>
    <w:rsid w:val="00FF2738"/>
    <w:rsid w:val="00FF2A5C"/>
    <w:rsid w:val="00FF2C5E"/>
    <w:rsid w:val="00FF2F6C"/>
    <w:rsid w:val="00FF300B"/>
    <w:rsid w:val="00FF32D2"/>
    <w:rsid w:val="00FF35E7"/>
    <w:rsid w:val="00FF3777"/>
    <w:rsid w:val="00FF3EDA"/>
    <w:rsid w:val="00FF3FA0"/>
    <w:rsid w:val="00FF40A2"/>
    <w:rsid w:val="00FF4171"/>
    <w:rsid w:val="00FF4525"/>
    <w:rsid w:val="00FF454A"/>
    <w:rsid w:val="00FF49C3"/>
    <w:rsid w:val="00FF4E2D"/>
    <w:rsid w:val="00FF5142"/>
    <w:rsid w:val="00FF51C5"/>
    <w:rsid w:val="00FF53C5"/>
    <w:rsid w:val="00FF5B41"/>
    <w:rsid w:val="00FF5B91"/>
    <w:rsid w:val="00FF5CF3"/>
    <w:rsid w:val="00FF601D"/>
    <w:rsid w:val="00FF607A"/>
    <w:rsid w:val="00FF636D"/>
    <w:rsid w:val="00FF6518"/>
    <w:rsid w:val="00FF698D"/>
    <w:rsid w:val="00FF6DD3"/>
    <w:rsid w:val="00FF6ED1"/>
    <w:rsid w:val="00FF6F36"/>
    <w:rsid w:val="00FF7171"/>
    <w:rsid w:val="00FF7236"/>
    <w:rsid w:val="00FF74FC"/>
    <w:rsid w:val="00FF7601"/>
    <w:rsid w:val="00FF76F7"/>
    <w:rsid w:val="00FF79B6"/>
    <w:rsid w:val="00FF7AF2"/>
    <w:rsid w:val="00FF7D68"/>
    <w:rsid w:val="01086C64"/>
    <w:rsid w:val="010B22B0"/>
    <w:rsid w:val="011239C7"/>
    <w:rsid w:val="01253372"/>
    <w:rsid w:val="012A2737"/>
    <w:rsid w:val="012B4701"/>
    <w:rsid w:val="01303AC5"/>
    <w:rsid w:val="01453A14"/>
    <w:rsid w:val="01710365"/>
    <w:rsid w:val="017E6F26"/>
    <w:rsid w:val="01877B89"/>
    <w:rsid w:val="018856AF"/>
    <w:rsid w:val="01C34939"/>
    <w:rsid w:val="01E0373D"/>
    <w:rsid w:val="02181129"/>
    <w:rsid w:val="021D229B"/>
    <w:rsid w:val="022B2C0A"/>
    <w:rsid w:val="025C7268"/>
    <w:rsid w:val="026003DA"/>
    <w:rsid w:val="026305F6"/>
    <w:rsid w:val="027F1AE5"/>
    <w:rsid w:val="028B5457"/>
    <w:rsid w:val="02967F15"/>
    <w:rsid w:val="029F7154"/>
    <w:rsid w:val="02A66735"/>
    <w:rsid w:val="02BC7D06"/>
    <w:rsid w:val="02C60B85"/>
    <w:rsid w:val="02C620A0"/>
    <w:rsid w:val="02C95F7F"/>
    <w:rsid w:val="02E84657"/>
    <w:rsid w:val="03082F4B"/>
    <w:rsid w:val="03092820"/>
    <w:rsid w:val="030B47EA"/>
    <w:rsid w:val="03146286"/>
    <w:rsid w:val="03192A63"/>
    <w:rsid w:val="0341020B"/>
    <w:rsid w:val="03580068"/>
    <w:rsid w:val="038325D2"/>
    <w:rsid w:val="03870F31"/>
    <w:rsid w:val="038B1C6A"/>
    <w:rsid w:val="038E286B"/>
    <w:rsid w:val="03975A27"/>
    <w:rsid w:val="039C5442"/>
    <w:rsid w:val="03A569EC"/>
    <w:rsid w:val="03C76963"/>
    <w:rsid w:val="03D42E2E"/>
    <w:rsid w:val="03D56844"/>
    <w:rsid w:val="03DD1CE2"/>
    <w:rsid w:val="03E36813"/>
    <w:rsid w:val="04001E75"/>
    <w:rsid w:val="041E22FB"/>
    <w:rsid w:val="04282D84"/>
    <w:rsid w:val="042E0790"/>
    <w:rsid w:val="04365896"/>
    <w:rsid w:val="044C6E68"/>
    <w:rsid w:val="045126D0"/>
    <w:rsid w:val="04575F38"/>
    <w:rsid w:val="045F6B9B"/>
    <w:rsid w:val="04651CD8"/>
    <w:rsid w:val="046C3066"/>
    <w:rsid w:val="04770389"/>
    <w:rsid w:val="04820ADC"/>
    <w:rsid w:val="0482288A"/>
    <w:rsid w:val="049251C3"/>
    <w:rsid w:val="04936845"/>
    <w:rsid w:val="04A86794"/>
    <w:rsid w:val="04B36EE7"/>
    <w:rsid w:val="05123C0E"/>
    <w:rsid w:val="051756C8"/>
    <w:rsid w:val="051A088D"/>
    <w:rsid w:val="05377B18"/>
    <w:rsid w:val="055C132D"/>
    <w:rsid w:val="05654685"/>
    <w:rsid w:val="056621AB"/>
    <w:rsid w:val="05706B86"/>
    <w:rsid w:val="057F6DC9"/>
    <w:rsid w:val="05E97064"/>
    <w:rsid w:val="061B11E8"/>
    <w:rsid w:val="064C13A1"/>
    <w:rsid w:val="065F10D4"/>
    <w:rsid w:val="067A5F0E"/>
    <w:rsid w:val="068B1EC9"/>
    <w:rsid w:val="069114AA"/>
    <w:rsid w:val="06C158EB"/>
    <w:rsid w:val="06CA31F3"/>
    <w:rsid w:val="06CB36AD"/>
    <w:rsid w:val="070954E4"/>
    <w:rsid w:val="073A569E"/>
    <w:rsid w:val="074B1659"/>
    <w:rsid w:val="07723BD1"/>
    <w:rsid w:val="077A1F3E"/>
    <w:rsid w:val="078057A6"/>
    <w:rsid w:val="07830DF3"/>
    <w:rsid w:val="078F59E9"/>
    <w:rsid w:val="0792340B"/>
    <w:rsid w:val="079B25E0"/>
    <w:rsid w:val="07AD40C1"/>
    <w:rsid w:val="07DB478B"/>
    <w:rsid w:val="07EC2E3C"/>
    <w:rsid w:val="07FC2953"/>
    <w:rsid w:val="07FE491D"/>
    <w:rsid w:val="08153257"/>
    <w:rsid w:val="081A1D35"/>
    <w:rsid w:val="08387E2F"/>
    <w:rsid w:val="083D5445"/>
    <w:rsid w:val="084F0A5C"/>
    <w:rsid w:val="08762705"/>
    <w:rsid w:val="087D3A94"/>
    <w:rsid w:val="08A92ADB"/>
    <w:rsid w:val="08AE6343"/>
    <w:rsid w:val="08C2594B"/>
    <w:rsid w:val="08DC4C5E"/>
    <w:rsid w:val="08E81855"/>
    <w:rsid w:val="09045F63"/>
    <w:rsid w:val="09061CDB"/>
    <w:rsid w:val="091066B6"/>
    <w:rsid w:val="091546EA"/>
    <w:rsid w:val="09491BC8"/>
    <w:rsid w:val="095D5673"/>
    <w:rsid w:val="09622C8A"/>
    <w:rsid w:val="0966277A"/>
    <w:rsid w:val="0978413B"/>
    <w:rsid w:val="09A11A04"/>
    <w:rsid w:val="09B96D4E"/>
    <w:rsid w:val="09E65669"/>
    <w:rsid w:val="0A0124A3"/>
    <w:rsid w:val="0A193C90"/>
    <w:rsid w:val="0A2D3EFB"/>
    <w:rsid w:val="0A2F7010"/>
    <w:rsid w:val="0A530F50"/>
    <w:rsid w:val="0A5847B8"/>
    <w:rsid w:val="0A6749FB"/>
    <w:rsid w:val="0A825391"/>
    <w:rsid w:val="0A856C30"/>
    <w:rsid w:val="0A886720"/>
    <w:rsid w:val="0A960E3D"/>
    <w:rsid w:val="0AA479FE"/>
    <w:rsid w:val="0AAB0D8C"/>
    <w:rsid w:val="0AB47432"/>
    <w:rsid w:val="0AE41BA8"/>
    <w:rsid w:val="0B275F39"/>
    <w:rsid w:val="0B36617C"/>
    <w:rsid w:val="0B5D195B"/>
    <w:rsid w:val="0B8D0851"/>
    <w:rsid w:val="0B996E37"/>
    <w:rsid w:val="0BA519A8"/>
    <w:rsid w:val="0BA63302"/>
    <w:rsid w:val="0BBA0B5B"/>
    <w:rsid w:val="0BD7170D"/>
    <w:rsid w:val="0BDE73DC"/>
    <w:rsid w:val="0BEB6F66"/>
    <w:rsid w:val="0BF26547"/>
    <w:rsid w:val="0C1B5A9E"/>
    <w:rsid w:val="0C1D0EC2"/>
    <w:rsid w:val="0C3923C8"/>
    <w:rsid w:val="0C564D28"/>
    <w:rsid w:val="0C6F7B97"/>
    <w:rsid w:val="0C807FF6"/>
    <w:rsid w:val="0C8E6A45"/>
    <w:rsid w:val="0C992E66"/>
    <w:rsid w:val="0C9B273A"/>
    <w:rsid w:val="0CB11F5E"/>
    <w:rsid w:val="0CC223BD"/>
    <w:rsid w:val="0CC85396"/>
    <w:rsid w:val="0CDF4D1D"/>
    <w:rsid w:val="0CF34325"/>
    <w:rsid w:val="0D002EE5"/>
    <w:rsid w:val="0D0A78C0"/>
    <w:rsid w:val="0D0C188A"/>
    <w:rsid w:val="0D1424ED"/>
    <w:rsid w:val="0D441024"/>
    <w:rsid w:val="0D5C5DF1"/>
    <w:rsid w:val="0D906017"/>
    <w:rsid w:val="0DA87805"/>
    <w:rsid w:val="0DAD4070"/>
    <w:rsid w:val="0DBF643F"/>
    <w:rsid w:val="0DD74E21"/>
    <w:rsid w:val="0DDA3736"/>
    <w:rsid w:val="0E061D6C"/>
    <w:rsid w:val="0E124C7E"/>
    <w:rsid w:val="0E2624D8"/>
    <w:rsid w:val="0E4B0190"/>
    <w:rsid w:val="0E5232CD"/>
    <w:rsid w:val="0E556903"/>
    <w:rsid w:val="0E5B4877"/>
    <w:rsid w:val="0E83792A"/>
    <w:rsid w:val="0E8B67DF"/>
    <w:rsid w:val="0E990EFC"/>
    <w:rsid w:val="0EA174D3"/>
    <w:rsid w:val="0EA31D7A"/>
    <w:rsid w:val="0EC0292C"/>
    <w:rsid w:val="0EC82C5A"/>
    <w:rsid w:val="0ECE5049"/>
    <w:rsid w:val="0EFF16A6"/>
    <w:rsid w:val="0F182768"/>
    <w:rsid w:val="0F2E7896"/>
    <w:rsid w:val="0F423341"/>
    <w:rsid w:val="0F953DB9"/>
    <w:rsid w:val="0FE63AC6"/>
    <w:rsid w:val="100131FC"/>
    <w:rsid w:val="10060813"/>
    <w:rsid w:val="101174BA"/>
    <w:rsid w:val="102B2027"/>
    <w:rsid w:val="105A46BB"/>
    <w:rsid w:val="10703EDE"/>
    <w:rsid w:val="1074577C"/>
    <w:rsid w:val="107B4D5D"/>
    <w:rsid w:val="108F6A5A"/>
    <w:rsid w:val="10A06571"/>
    <w:rsid w:val="10AF4A06"/>
    <w:rsid w:val="10CC380A"/>
    <w:rsid w:val="10DD77C5"/>
    <w:rsid w:val="111B209C"/>
    <w:rsid w:val="112E6273"/>
    <w:rsid w:val="11360C84"/>
    <w:rsid w:val="114E421F"/>
    <w:rsid w:val="11513D10"/>
    <w:rsid w:val="11515ABE"/>
    <w:rsid w:val="1154735C"/>
    <w:rsid w:val="1158509E"/>
    <w:rsid w:val="11871FB0"/>
    <w:rsid w:val="11A025A1"/>
    <w:rsid w:val="11AD363C"/>
    <w:rsid w:val="11C10E95"/>
    <w:rsid w:val="11C664AC"/>
    <w:rsid w:val="11CB1D14"/>
    <w:rsid w:val="11EB7CC0"/>
    <w:rsid w:val="11EE155E"/>
    <w:rsid w:val="12211934"/>
    <w:rsid w:val="12282CC2"/>
    <w:rsid w:val="1235718D"/>
    <w:rsid w:val="124F64A1"/>
    <w:rsid w:val="12582E7C"/>
    <w:rsid w:val="12802AFE"/>
    <w:rsid w:val="12AA1929"/>
    <w:rsid w:val="12AB5C3C"/>
    <w:rsid w:val="12AD31C8"/>
    <w:rsid w:val="12C0114D"/>
    <w:rsid w:val="12CA1FCB"/>
    <w:rsid w:val="12E666D9"/>
    <w:rsid w:val="12EF37E0"/>
    <w:rsid w:val="13001549"/>
    <w:rsid w:val="13180F89"/>
    <w:rsid w:val="131B45D5"/>
    <w:rsid w:val="13405DEA"/>
    <w:rsid w:val="13477178"/>
    <w:rsid w:val="139D188B"/>
    <w:rsid w:val="13A719DF"/>
    <w:rsid w:val="13B50586"/>
    <w:rsid w:val="13B844B4"/>
    <w:rsid w:val="13D824C6"/>
    <w:rsid w:val="13DF5603"/>
    <w:rsid w:val="13FD017F"/>
    <w:rsid w:val="14107EB2"/>
    <w:rsid w:val="14180B15"/>
    <w:rsid w:val="14A81E98"/>
    <w:rsid w:val="14B372C5"/>
    <w:rsid w:val="14EC447B"/>
    <w:rsid w:val="1514338A"/>
    <w:rsid w:val="15190FE8"/>
    <w:rsid w:val="15194B44"/>
    <w:rsid w:val="15237771"/>
    <w:rsid w:val="1525798D"/>
    <w:rsid w:val="152B4878"/>
    <w:rsid w:val="15323E58"/>
    <w:rsid w:val="1534197E"/>
    <w:rsid w:val="1534372C"/>
    <w:rsid w:val="15785D0F"/>
    <w:rsid w:val="15A44D56"/>
    <w:rsid w:val="15F25906"/>
    <w:rsid w:val="15F5735F"/>
    <w:rsid w:val="15F80BFE"/>
    <w:rsid w:val="16273291"/>
    <w:rsid w:val="16295EE4"/>
    <w:rsid w:val="16421E79"/>
    <w:rsid w:val="166167A3"/>
    <w:rsid w:val="16685D83"/>
    <w:rsid w:val="167F30CD"/>
    <w:rsid w:val="168E50BE"/>
    <w:rsid w:val="1695469E"/>
    <w:rsid w:val="16A36DBB"/>
    <w:rsid w:val="16BC60CF"/>
    <w:rsid w:val="16F13A44"/>
    <w:rsid w:val="16F2564D"/>
    <w:rsid w:val="170C3F40"/>
    <w:rsid w:val="1732013F"/>
    <w:rsid w:val="173619DD"/>
    <w:rsid w:val="173E6AE4"/>
    <w:rsid w:val="17527D86"/>
    <w:rsid w:val="175B7696"/>
    <w:rsid w:val="176C3651"/>
    <w:rsid w:val="17755742"/>
    <w:rsid w:val="177C7B04"/>
    <w:rsid w:val="177E15D6"/>
    <w:rsid w:val="17A50911"/>
    <w:rsid w:val="17BC10BD"/>
    <w:rsid w:val="17F84EE5"/>
    <w:rsid w:val="18301ACB"/>
    <w:rsid w:val="183A092D"/>
    <w:rsid w:val="185C36C6"/>
    <w:rsid w:val="186500A0"/>
    <w:rsid w:val="188012A1"/>
    <w:rsid w:val="1890336F"/>
    <w:rsid w:val="18975AEA"/>
    <w:rsid w:val="189866C8"/>
    <w:rsid w:val="18BA4890"/>
    <w:rsid w:val="18D248A0"/>
    <w:rsid w:val="18E45469"/>
    <w:rsid w:val="190D676E"/>
    <w:rsid w:val="194859F8"/>
    <w:rsid w:val="195425EF"/>
    <w:rsid w:val="19550115"/>
    <w:rsid w:val="19630A84"/>
    <w:rsid w:val="196640D0"/>
    <w:rsid w:val="197131A1"/>
    <w:rsid w:val="198D78AF"/>
    <w:rsid w:val="19A74E14"/>
    <w:rsid w:val="19A76BC3"/>
    <w:rsid w:val="19B47531"/>
    <w:rsid w:val="19CE23A1"/>
    <w:rsid w:val="19EA6AAF"/>
    <w:rsid w:val="19F416DC"/>
    <w:rsid w:val="1A0F4768"/>
    <w:rsid w:val="1A1B310D"/>
    <w:rsid w:val="1A1F2BFD"/>
    <w:rsid w:val="1A22449B"/>
    <w:rsid w:val="1A27385F"/>
    <w:rsid w:val="1A3D7527"/>
    <w:rsid w:val="1A3F6DFB"/>
    <w:rsid w:val="1A4563DB"/>
    <w:rsid w:val="1A473F02"/>
    <w:rsid w:val="1A530AF8"/>
    <w:rsid w:val="1A644AB4"/>
    <w:rsid w:val="1A6A7BF0"/>
    <w:rsid w:val="1AB05F4B"/>
    <w:rsid w:val="1AE71241"/>
    <w:rsid w:val="1AF35E37"/>
    <w:rsid w:val="1AFE6AD5"/>
    <w:rsid w:val="1B0E2C71"/>
    <w:rsid w:val="1B28788F"/>
    <w:rsid w:val="1B5763C6"/>
    <w:rsid w:val="1B5A7C65"/>
    <w:rsid w:val="1B854CE1"/>
    <w:rsid w:val="1B955042"/>
    <w:rsid w:val="1BA333BA"/>
    <w:rsid w:val="1BA809D0"/>
    <w:rsid w:val="1BA84E74"/>
    <w:rsid w:val="1BBB4BA7"/>
    <w:rsid w:val="1BC11A92"/>
    <w:rsid w:val="1BC670A8"/>
    <w:rsid w:val="1BE7599C"/>
    <w:rsid w:val="1C1918CE"/>
    <w:rsid w:val="1C1A0CB0"/>
    <w:rsid w:val="1C275D99"/>
    <w:rsid w:val="1C550B58"/>
    <w:rsid w:val="1C5B1EE6"/>
    <w:rsid w:val="1C8054A9"/>
    <w:rsid w:val="1C8431EB"/>
    <w:rsid w:val="1C931680"/>
    <w:rsid w:val="1CAA0778"/>
    <w:rsid w:val="1CD00922"/>
    <w:rsid w:val="1CD11AEE"/>
    <w:rsid w:val="1D04432C"/>
    <w:rsid w:val="1D1125A5"/>
    <w:rsid w:val="1D152095"/>
    <w:rsid w:val="1D2B3667"/>
    <w:rsid w:val="1D39260F"/>
    <w:rsid w:val="1D3A7D4E"/>
    <w:rsid w:val="1D3D5EE0"/>
    <w:rsid w:val="1D3F7112"/>
    <w:rsid w:val="1D4B3D09"/>
    <w:rsid w:val="1D5A219E"/>
    <w:rsid w:val="1D5F5A06"/>
    <w:rsid w:val="1D6152DA"/>
    <w:rsid w:val="1D8E3BF5"/>
    <w:rsid w:val="1D9456B0"/>
    <w:rsid w:val="1DDB03F9"/>
    <w:rsid w:val="1DE026A3"/>
    <w:rsid w:val="1DE657E0"/>
    <w:rsid w:val="1DF779ED"/>
    <w:rsid w:val="1E205195"/>
    <w:rsid w:val="1E6153AC"/>
    <w:rsid w:val="1E71154D"/>
    <w:rsid w:val="1E766B63"/>
    <w:rsid w:val="1ECE2E43"/>
    <w:rsid w:val="1ECF44C6"/>
    <w:rsid w:val="1EF26B32"/>
    <w:rsid w:val="1F152820"/>
    <w:rsid w:val="1F1620F4"/>
    <w:rsid w:val="1F170346"/>
    <w:rsid w:val="1F273CB2"/>
    <w:rsid w:val="1F5B5165"/>
    <w:rsid w:val="1F5E41C7"/>
    <w:rsid w:val="1F62533A"/>
    <w:rsid w:val="1F903C55"/>
    <w:rsid w:val="1F971487"/>
    <w:rsid w:val="1F9F033C"/>
    <w:rsid w:val="1FC102B2"/>
    <w:rsid w:val="1FD2426D"/>
    <w:rsid w:val="1FD71884"/>
    <w:rsid w:val="1FD75D28"/>
    <w:rsid w:val="1FDB5818"/>
    <w:rsid w:val="1FE3647B"/>
    <w:rsid w:val="20016901"/>
    <w:rsid w:val="20326DAA"/>
    <w:rsid w:val="204D5CEA"/>
    <w:rsid w:val="20620A30"/>
    <w:rsid w:val="2065087E"/>
    <w:rsid w:val="206C6470"/>
    <w:rsid w:val="20880DD0"/>
    <w:rsid w:val="20AC4ABE"/>
    <w:rsid w:val="20C55B80"/>
    <w:rsid w:val="20CF69FF"/>
    <w:rsid w:val="20E62C5A"/>
    <w:rsid w:val="20EC135F"/>
    <w:rsid w:val="20FB77F4"/>
    <w:rsid w:val="21254871"/>
    <w:rsid w:val="212B00D9"/>
    <w:rsid w:val="21562C7C"/>
    <w:rsid w:val="217001E2"/>
    <w:rsid w:val="21867A05"/>
    <w:rsid w:val="219A525F"/>
    <w:rsid w:val="21AB746C"/>
    <w:rsid w:val="21D00E56"/>
    <w:rsid w:val="21EE1107"/>
    <w:rsid w:val="220F17A9"/>
    <w:rsid w:val="22196184"/>
    <w:rsid w:val="221C5C74"/>
    <w:rsid w:val="221E19EC"/>
    <w:rsid w:val="22205764"/>
    <w:rsid w:val="22281B59"/>
    <w:rsid w:val="222C7678"/>
    <w:rsid w:val="226A2E83"/>
    <w:rsid w:val="226C09A9"/>
    <w:rsid w:val="226F2247"/>
    <w:rsid w:val="22737F8A"/>
    <w:rsid w:val="22794E74"/>
    <w:rsid w:val="229E2B2D"/>
    <w:rsid w:val="22A75E85"/>
    <w:rsid w:val="22BD2350"/>
    <w:rsid w:val="22C32593"/>
    <w:rsid w:val="22E449E3"/>
    <w:rsid w:val="233314C7"/>
    <w:rsid w:val="2335523F"/>
    <w:rsid w:val="23356FED"/>
    <w:rsid w:val="233D0598"/>
    <w:rsid w:val="234A05BF"/>
    <w:rsid w:val="2355143D"/>
    <w:rsid w:val="236B2A0F"/>
    <w:rsid w:val="23706277"/>
    <w:rsid w:val="23827D58"/>
    <w:rsid w:val="23897339"/>
    <w:rsid w:val="238C6E29"/>
    <w:rsid w:val="23BC326A"/>
    <w:rsid w:val="23D031BA"/>
    <w:rsid w:val="23D06D16"/>
    <w:rsid w:val="23D36806"/>
    <w:rsid w:val="23D507D0"/>
    <w:rsid w:val="23E67CA9"/>
    <w:rsid w:val="23EB0D40"/>
    <w:rsid w:val="242157C3"/>
    <w:rsid w:val="242B03F0"/>
    <w:rsid w:val="24523BCF"/>
    <w:rsid w:val="24613E12"/>
    <w:rsid w:val="2463402E"/>
    <w:rsid w:val="2471674B"/>
    <w:rsid w:val="24A501A2"/>
    <w:rsid w:val="24C56E5F"/>
    <w:rsid w:val="24E335AD"/>
    <w:rsid w:val="24E80C09"/>
    <w:rsid w:val="24ED0FDA"/>
    <w:rsid w:val="24F84776"/>
    <w:rsid w:val="25407ECB"/>
    <w:rsid w:val="2547125A"/>
    <w:rsid w:val="2580476C"/>
    <w:rsid w:val="25875AFA"/>
    <w:rsid w:val="258B383C"/>
    <w:rsid w:val="25A466AC"/>
    <w:rsid w:val="25A46830"/>
    <w:rsid w:val="25A95A70"/>
    <w:rsid w:val="25AB7A3A"/>
    <w:rsid w:val="25B36D29"/>
    <w:rsid w:val="25D32AED"/>
    <w:rsid w:val="25DF241E"/>
    <w:rsid w:val="25E76599"/>
    <w:rsid w:val="25F27417"/>
    <w:rsid w:val="25FB38D2"/>
    <w:rsid w:val="26123616"/>
    <w:rsid w:val="26170C2C"/>
    <w:rsid w:val="261C6242"/>
    <w:rsid w:val="261F5D33"/>
    <w:rsid w:val="2666570F"/>
    <w:rsid w:val="26CD578F"/>
    <w:rsid w:val="26E2748C"/>
    <w:rsid w:val="26E72CF4"/>
    <w:rsid w:val="27201D62"/>
    <w:rsid w:val="273B7E18"/>
    <w:rsid w:val="27541A0C"/>
    <w:rsid w:val="276C48F9"/>
    <w:rsid w:val="276E4BE6"/>
    <w:rsid w:val="27871DE1"/>
    <w:rsid w:val="279A7D67"/>
    <w:rsid w:val="279D33B3"/>
    <w:rsid w:val="27B30E28"/>
    <w:rsid w:val="27C272BD"/>
    <w:rsid w:val="27D03788"/>
    <w:rsid w:val="27E965F8"/>
    <w:rsid w:val="27EF130A"/>
    <w:rsid w:val="280B2A12"/>
    <w:rsid w:val="280D0539"/>
    <w:rsid w:val="28104ADD"/>
    <w:rsid w:val="283C7070"/>
    <w:rsid w:val="2840643E"/>
    <w:rsid w:val="28546167"/>
    <w:rsid w:val="285E6FE6"/>
    <w:rsid w:val="287B7B98"/>
    <w:rsid w:val="28DB23E5"/>
    <w:rsid w:val="28E219C5"/>
    <w:rsid w:val="28EA087A"/>
    <w:rsid w:val="28EF40E2"/>
    <w:rsid w:val="28FD67FF"/>
    <w:rsid w:val="290851A4"/>
    <w:rsid w:val="29413A4D"/>
    <w:rsid w:val="29471828"/>
    <w:rsid w:val="294855A0"/>
    <w:rsid w:val="295108F9"/>
    <w:rsid w:val="298365D8"/>
    <w:rsid w:val="298B500C"/>
    <w:rsid w:val="298E38FB"/>
    <w:rsid w:val="299D58EC"/>
    <w:rsid w:val="29D137E8"/>
    <w:rsid w:val="29DD3F3B"/>
    <w:rsid w:val="29F37C02"/>
    <w:rsid w:val="29FB0865"/>
    <w:rsid w:val="2A007C29"/>
    <w:rsid w:val="2A0D0CC4"/>
    <w:rsid w:val="2A1B4A63"/>
    <w:rsid w:val="2A241B69"/>
    <w:rsid w:val="2A3A75DF"/>
    <w:rsid w:val="2A420242"/>
    <w:rsid w:val="2A73489F"/>
    <w:rsid w:val="2A7A3E7F"/>
    <w:rsid w:val="2A8373E7"/>
    <w:rsid w:val="2A8820F8"/>
    <w:rsid w:val="2AA84549"/>
    <w:rsid w:val="2AAF1D7B"/>
    <w:rsid w:val="2ABA24CE"/>
    <w:rsid w:val="2AF05EF0"/>
    <w:rsid w:val="2AF23A16"/>
    <w:rsid w:val="2B0A0D5F"/>
    <w:rsid w:val="2B116C28"/>
    <w:rsid w:val="2B163BA8"/>
    <w:rsid w:val="2B34402E"/>
    <w:rsid w:val="2B3B360F"/>
    <w:rsid w:val="2B457FE9"/>
    <w:rsid w:val="2B584985"/>
    <w:rsid w:val="2B5C5333"/>
    <w:rsid w:val="2B6A5CA2"/>
    <w:rsid w:val="2B764647"/>
    <w:rsid w:val="2B9176D3"/>
    <w:rsid w:val="2BB62C95"/>
    <w:rsid w:val="2BC2163A"/>
    <w:rsid w:val="2BC67778"/>
    <w:rsid w:val="2C063C1D"/>
    <w:rsid w:val="2C26606D"/>
    <w:rsid w:val="2C293467"/>
    <w:rsid w:val="2C3F2C8B"/>
    <w:rsid w:val="2C4464F3"/>
    <w:rsid w:val="2C5C1A8E"/>
    <w:rsid w:val="2C7A3CC3"/>
    <w:rsid w:val="2CA945A8"/>
    <w:rsid w:val="2CDE6947"/>
    <w:rsid w:val="2CE657FC"/>
    <w:rsid w:val="2CE81574"/>
    <w:rsid w:val="2D0143E4"/>
    <w:rsid w:val="2D0A14EA"/>
    <w:rsid w:val="2D19172E"/>
    <w:rsid w:val="2D285E15"/>
    <w:rsid w:val="2D346567"/>
    <w:rsid w:val="2D3531AB"/>
    <w:rsid w:val="2D80355B"/>
    <w:rsid w:val="2DA336ED"/>
    <w:rsid w:val="2DA52FC1"/>
    <w:rsid w:val="2DB41456"/>
    <w:rsid w:val="2DBA2F11"/>
    <w:rsid w:val="2DE57862"/>
    <w:rsid w:val="2DFA08A5"/>
    <w:rsid w:val="2E005EEA"/>
    <w:rsid w:val="2E0423DE"/>
    <w:rsid w:val="2E3600BD"/>
    <w:rsid w:val="2E47051C"/>
    <w:rsid w:val="2E5D1AEE"/>
    <w:rsid w:val="2E782484"/>
    <w:rsid w:val="2EB01C1E"/>
    <w:rsid w:val="2EB84F76"/>
    <w:rsid w:val="2ED31DB0"/>
    <w:rsid w:val="2EED4C20"/>
    <w:rsid w:val="2F000DF7"/>
    <w:rsid w:val="2F195A15"/>
    <w:rsid w:val="2F1C3757"/>
    <w:rsid w:val="2F1E302B"/>
    <w:rsid w:val="2F285C58"/>
    <w:rsid w:val="2F2919D0"/>
    <w:rsid w:val="2F2D72A0"/>
    <w:rsid w:val="2F4F1437"/>
    <w:rsid w:val="2F5F42E6"/>
    <w:rsid w:val="2F6A6270"/>
    <w:rsid w:val="2F762E67"/>
    <w:rsid w:val="2F996B56"/>
    <w:rsid w:val="2F9A64BB"/>
    <w:rsid w:val="2FA63021"/>
    <w:rsid w:val="2FC242FE"/>
    <w:rsid w:val="2FD86AB4"/>
    <w:rsid w:val="2FEC4ED7"/>
    <w:rsid w:val="300541EB"/>
    <w:rsid w:val="300F6E18"/>
    <w:rsid w:val="3028582E"/>
    <w:rsid w:val="30536D05"/>
    <w:rsid w:val="3071362F"/>
    <w:rsid w:val="30963095"/>
    <w:rsid w:val="30A77050"/>
    <w:rsid w:val="30B579BF"/>
    <w:rsid w:val="30BA6D84"/>
    <w:rsid w:val="30BB1455"/>
    <w:rsid w:val="30BD0622"/>
    <w:rsid w:val="30C47C02"/>
    <w:rsid w:val="30D047F9"/>
    <w:rsid w:val="311F12DD"/>
    <w:rsid w:val="31336B36"/>
    <w:rsid w:val="31462D0D"/>
    <w:rsid w:val="31490108"/>
    <w:rsid w:val="314B3E80"/>
    <w:rsid w:val="315423E2"/>
    <w:rsid w:val="316F5DC0"/>
    <w:rsid w:val="319770C5"/>
    <w:rsid w:val="319C0B7F"/>
    <w:rsid w:val="31AB2B70"/>
    <w:rsid w:val="31AC0008"/>
    <w:rsid w:val="31D36C32"/>
    <w:rsid w:val="31D64091"/>
    <w:rsid w:val="31DB5204"/>
    <w:rsid w:val="31FB58A6"/>
    <w:rsid w:val="322D17D7"/>
    <w:rsid w:val="32411AFC"/>
    <w:rsid w:val="32560D2E"/>
    <w:rsid w:val="326351F9"/>
    <w:rsid w:val="32A001FB"/>
    <w:rsid w:val="32B819E9"/>
    <w:rsid w:val="32D87CB9"/>
    <w:rsid w:val="32DA54BB"/>
    <w:rsid w:val="32E620B2"/>
    <w:rsid w:val="32F80037"/>
    <w:rsid w:val="32FA6DD7"/>
    <w:rsid w:val="333A41AC"/>
    <w:rsid w:val="336B6A5B"/>
    <w:rsid w:val="337C47C4"/>
    <w:rsid w:val="338B2C59"/>
    <w:rsid w:val="33925A4E"/>
    <w:rsid w:val="33A1247D"/>
    <w:rsid w:val="33A15FD9"/>
    <w:rsid w:val="33EC2913"/>
    <w:rsid w:val="34164C19"/>
    <w:rsid w:val="34190265"/>
    <w:rsid w:val="342866FA"/>
    <w:rsid w:val="344828F8"/>
    <w:rsid w:val="34515C51"/>
    <w:rsid w:val="345968B4"/>
    <w:rsid w:val="34627E5E"/>
    <w:rsid w:val="3474193F"/>
    <w:rsid w:val="34951ECC"/>
    <w:rsid w:val="349B6ECC"/>
    <w:rsid w:val="34A75871"/>
    <w:rsid w:val="34B166F0"/>
    <w:rsid w:val="34BF0E0C"/>
    <w:rsid w:val="34EB675E"/>
    <w:rsid w:val="34F62354"/>
    <w:rsid w:val="35492DCC"/>
    <w:rsid w:val="35547A1E"/>
    <w:rsid w:val="355D6CD6"/>
    <w:rsid w:val="3560004D"/>
    <w:rsid w:val="35AB1391"/>
    <w:rsid w:val="35DA3A24"/>
    <w:rsid w:val="35F86203"/>
    <w:rsid w:val="36145188"/>
    <w:rsid w:val="36280C33"/>
    <w:rsid w:val="362D624A"/>
    <w:rsid w:val="3642000A"/>
    <w:rsid w:val="364315C9"/>
    <w:rsid w:val="36625EF3"/>
    <w:rsid w:val="366F0610"/>
    <w:rsid w:val="3679148F"/>
    <w:rsid w:val="36B349A1"/>
    <w:rsid w:val="36B61F5B"/>
    <w:rsid w:val="36B9188B"/>
    <w:rsid w:val="36C7044C"/>
    <w:rsid w:val="37054AD1"/>
    <w:rsid w:val="3710594F"/>
    <w:rsid w:val="371D62BE"/>
    <w:rsid w:val="37212F95"/>
    <w:rsid w:val="37296A11"/>
    <w:rsid w:val="37353608"/>
    <w:rsid w:val="37427AD3"/>
    <w:rsid w:val="37502B2D"/>
    <w:rsid w:val="37712166"/>
    <w:rsid w:val="377203B8"/>
    <w:rsid w:val="37737C8C"/>
    <w:rsid w:val="377C4D93"/>
    <w:rsid w:val="378E2D18"/>
    <w:rsid w:val="37907791"/>
    <w:rsid w:val="37A34A15"/>
    <w:rsid w:val="37A95DA4"/>
    <w:rsid w:val="37BF1123"/>
    <w:rsid w:val="37DA41AF"/>
    <w:rsid w:val="37DD15AA"/>
    <w:rsid w:val="37DE5A4E"/>
    <w:rsid w:val="37F039D3"/>
    <w:rsid w:val="38064FA4"/>
    <w:rsid w:val="38066D52"/>
    <w:rsid w:val="382F0057"/>
    <w:rsid w:val="38312021"/>
    <w:rsid w:val="383B2EA0"/>
    <w:rsid w:val="384C6E5B"/>
    <w:rsid w:val="38561FF0"/>
    <w:rsid w:val="38675A43"/>
    <w:rsid w:val="38795776"/>
    <w:rsid w:val="387C7014"/>
    <w:rsid w:val="388760E5"/>
    <w:rsid w:val="38A81BB8"/>
    <w:rsid w:val="38AA5930"/>
    <w:rsid w:val="38AF7456"/>
    <w:rsid w:val="38C05153"/>
    <w:rsid w:val="38ED3A6E"/>
    <w:rsid w:val="390A097A"/>
    <w:rsid w:val="3914724D"/>
    <w:rsid w:val="392E47B3"/>
    <w:rsid w:val="39363667"/>
    <w:rsid w:val="393A6F5B"/>
    <w:rsid w:val="393F42CA"/>
    <w:rsid w:val="39495149"/>
    <w:rsid w:val="394C0610"/>
    <w:rsid w:val="394C69E7"/>
    <w:rsid w:val="3951224F"/>
    <w:rsid w:val="396A50BF"/>
    <w:rsid w:val="397B72CC"/>
    <w:rsid w:val="3989602A"/>
    <w:rsid w:val="399D7242"/>
    <w:rsid w:val="39A24859"/>
    <w:rsid w:val="39AB7BB1"/>
    <w:rsid w:val="39C944DB"/>
    <w:rsid w:val="3A0379ED"/>
    <w:rsid w:val="3A282FB0"/>
    <w:rsid w:val="3A287454"/>
    <w:rsid w:val="3A571AE7"/>
    <w:rsid w:val="3A5D196B"/>
    <w:rsid w:val="3A8D1C4C"/>
    <w:rsid w:val="3ABB3E24"/>
    <w:rsid w:val="3ACA4067"/>
    <w:rsid w:val="3AF13CEA"/>
    <w:rsid w:val="3AF85078"/>
    <w:rsid w:val="3AF92B9E"/>
    <w:rsid w:val="3B091033"/>
    <w:rsid w:val="3B1479D8"/>
    <w:rsid w:val="3B31058A"/>
    <w:rsid w:val="3B351E28"/>
    <w:rsid w:val="3B434BDD"/>
    <w:rsid w:val="3B4A51A8"/>
    <w:rsid w:val="3B742225"/>
    <w:rsid w:val="3BBC42F8"/>
    <w:rsid w:val="3BD72EE0"/>
    <w:rsid w:val="3BD7566A"/>
    <w:rsid w:val="3BF10314"/>
    <w:rsid w:val="3BF13876"/>
    <w:rsid w:val="3C335C3C"/>
    <w:rsid w:val="3C4B567C"/>
    <w:rsid w:val="3C544530"/>
    <w:rsid w:val="3C9D2CB8"/>
    <w:rsid w:val="3C9E57AB"/>
    <w:rsid w:val="3CA01523"/>
    <w:rsid w:val="3CAF5C0A"/>
    <w:rsid w:val="3CF4186F"/>
    <w:rsid w:val="3D0715A3"/>
    <w:rsid w:val="3D1C4922"/>
    <w:rsid w:val="3D430101"/>
    <w:rsid w:val="3D4520CB"/>
    <w:rsid w:val="3D5D7415"/>
    <w:rsid w:val="3D65451B"/>
    <w:rsid w:val="3D89506A"/>
    <w:rsid w:val="3D960B78"/>
    <w:rsid w:val="3DC254CA"/>
    <w:rsid w:val="3DED69EA"/>
    <w:rsid w:val="3DF53AF1"/>
    <w:rsid w:val="3DFA2EB5"/>
    <w:rsid w:val="3E175815"/>
    <w:rsid w:val="3E210442"/>
    <w:rsid w:val="3E216694"/>
    <w:rsid w:val="3E247F32"/>
    <w:rsid w:val="3E2E0DB1"/>
    <w:rsid w:val="3E377C66"/>
    <w:rsid w:val="3E3F4D6C"/>
    <w:rsid w:val="3E46434D"/>
    <w:rsid w:val="3E6447D3"/>
    <w:rsid w:val="3E87422B"/>
    <w:rsid w:val="3E946E66"/>
    <w:rsid w:val="3E990920"/>
    <w:rsid w:val="3EBE2135"/>
    <w:rsid w:val="3F0264C5"/>
    <w:rsid w:val="3F051B12"/>
    <w:rsid w:val="3F3B5533"/>
    <w:rsid w:val="3F4F5483"/>
    <w:rsid w:val="3F514D57"/>
    <w:rsid w:val="3F780536"/>
    <w:rsid w:val="3F7B6278"/>
    <w:rsid w:val="3F7E18C4"/>
    <w:rsid w:val="3F7E3672"/>
    <w:rsid w:val="3F833841"/>
    <w:rsid w:val="3F966C0E"/>
    <w:rsid w:val="3F9E7694"/>
    <w:rsid w:val="3FA64814"/>
    <w:rsid w:val="3FAC01DF"/>
    <w:rsid w:val="3FD049D2"/>
    <w:rsid w:val="3FD60068"/>
    <w:rsid w:val="3FD90485"/>
    <w:rsid w:val="3FDD3184"/>
    <w:rsid w:val="3FEE07F8"/>
    <w:rsid w:val="3FF12096"/>
    <w:rsid w:val="400D3374"/>
    <w:rsid w:val="402E5098"/>
    <w:rsid w:val="40322DDA"/>
    <w:rsid w:val="404623E2"/>
    <w:rsid w:val="40752CC7"/>
    <w:rsid w:val="40844CB8"/>
    <w:rsid w:val="40C33A32"/>
    <w:rsid w:val="40DF6392"/>
    <w:rsid w:val="40E045E4"/>
    <w:rsid w:val="40ED6D01"/>
    <w:rsid w:val="41043F00"/>
    <w:rsid w:val="410A507C"/>
    <w:rsid w:val="410D1152"/>
    <w:rsid w:val="41344930"/>
    <w:rsid w:val="41517290"/>
    <w:rsid w:val="41524DB6"/>
    <w:rsid w:val="415723CD"/>
    <w:rsid w:val="4167519B"/>
    <w:rsid w:val="4169503B"/>
    <w:rsid w:val="419B49AF"/>
    <w:rsid w:val="41A02060"/>
    <w:rsid w:val="41A6671D"/>
    <w:rsid w:val="41C87501"/>
    <w:rsid w:val="41CE1FB3"/>
    <w:rsid w:val="41D63C39"/>
    <w:rsid w:val="41EE2053"/>
    <w:rsid w:val="41FF32C7"/>
    <w:rsid w:val="41FF6CEC"/>
    <w:rsid w:val="420936C7"/>
    <w:rsid w:val="423C1CEE"/>
    <w:rsid w:val="424004A9"/>
    <w:rsid w:val="42667749"/>
    <w:rsid w:val="42903DE8"/>
    <w:rsid w:val="429A4C67"/>
    <w:rsid w:val="42AB29D0"/>
    <w:rsid w:val="42B75819"/>
    <w:rsid w:val="42BC2E2F"/>
    <w:rsid w:val="42DC527F"/>
    <w:rsid w:val="43120CA1"/>
    <w:rsid w:val="43430E5B"/>
    <w:rsid w:val="437468EE"/>
    <w:rsid w:val="43762FDE"/>
    <w:rsid w:val="439873F8"/>
    <w:rsid w:val="43CC70A2"/>
    <w:rsid w:val="43E20674"/>
    <w:rsid w:val="43E837B0"/>
    <w:rsid w:val="440E3217"/>
    <w:rsid w:val="44250560"/>
    <w:rsid w:val="443D208B"/>
    <w:rsid w:val="445012BF"/>
    <w:rsid w:val="448455C5"/>
    <w:rsid w:val="44A818BD"/>
    <w:rsid w:val="44B33DBE"/>
    <w:rsid w:val="44B6565C"/>
    <w:rsid w:val="44D75CFE"/>
    <w:rsid w:val="44FC5765"/>
    <w:rsid w:val="45060392"/>
    <w:rsid w:val="4517259F"/>
    <w:rsid w:val="45227A53"/>
    <w:rsid w:val="45332451"/>
    <w:rsid w:val="45372C41"/>
    <w:rsid w:val="453942C3"/>
    <w:rsid w:val="455C4456"/>
    <w:rsid w:val="457C0654"/>
    <w:rsid w:val="45832863"/>
    <w:rsid w:val="45992FB4"/>
    <w:rsid w:val="459A747D"/>
    <w:rsid w:val="45A3091A"/>
    <w:rsid w:val="460348D1"/>
    <w:rsid w:val="4607616F"/>
    <w:rsid w:val="46284338"/>
    <w:rsid w:val="46647A66"/>
    <w:rsid w:val="4678706D"/>
    <w:rsid w:val="469D4D26"/>
    <w:rsid w:val="46CE3131"/>
    <w:rsid w:val="46D324F5"/>
    <w:rsid w:val="46E464B1"/>
    <w:rsid w:val="47040C73"/>
    <w:rsid w:val="47240FA3"/>
    <w:rsid w:val="472D42FC"/>
    <w:rsid w:val="474653BD"/>
    <w:rsid w:val="474E7DCE"/>
    <w:rsid w:val="47615D53"/>
    <w:rsid w:val="47820F95"/>
    <w:rsid w:val="47835CCA"/>
    <w:rsid w:val="47A1104B"/>
    <w:rsid w:val="47B35842"/>
    <w:rsid w:val="47CC58C3"/>
    <w:rsid w:val="47D93B3C"/>
    <w:rsid w:val="47E30E5E"/>
    <w:rsid w:val="47EA2C0A"/>
    <w:rsid w:val="47ED3A8B"/>
    <w:rsid w:val="47FC5A7C"/>
    <w:rsid w:val="481608EC"/>
    <w:rsid w:val="48515DC8"/>
    <w:rsid w:val="489857A5"/>
    <w:rsid w:val="489932CB"/>
    <w:rsid w:val="49211C3E"/>
    <w:rsid w:val="49227764"/>
    <w:rsid w:val="4933371F"/>
    <w:rsid w:val="49431BB4"/>
    <w:rsid w:val="494616A5"/>
    <w:rsid w:val="49622B3C"/>
    <w:rsid w:val="496A7984"/>
    <w:rsid w:val="498D1081"/>
    <w:rsid w:val="49957F36"/>
    <w:rsid w:val="49A21DA1"/>
    <w:rsid w:val="49B26D3A"/>
    <w:rsid w:val="49BE56DF"/>
    <w:rsid w:val="49C32CF5"/>
    <w:rsid w:val="49C600F0"/>
    <w:rsid w:val="49F7474D"/>
    <w:rsid w:val="4A001853"/>
    <w:rsid w:val="4A2C5318"/>
    <w:rsid w:val="4A4134D8"/>
    <w:rsid w:val="4A443E36"/>
    <w:rsid w:val="4A4D0811"/>
    <w:rsid w:val="4A574A47"/>
    <w:rsid w:val="4A6E0EB3"/>
    <w:rsid w:val="4A712751"/>
    <w:rsid w:val="4A7E09CA"/>
    <w:rsid w:val="4A7E6C1C"/>
    <w:rsid w:val="4A886445"/>
    <w:rsid w:val="4AAD305D"/>
    <w:rsid w:val="4AB12B4E"/>
    <w:rsid w:val="4ABB4F96"/>
    <w:rsid w:val="4AC76815"/>
    <w:rsid w:val="4AE747C1"/>
    <w:rsid w:val="4AFF5FAF"/>
    <w:rsid w:val="4B1F1C32"/>
    <w:rsid w:val="4B5005B9"/>
    <w:rsid w:val="4B531E57"/>
    <w:rsid w:val="4B5A31E5"/>
    <w:rsid w:val="4B62703E"/>
    <w:rsid w:val="4B944949"/>
    <w:rsid w:val="4BB40B47"/>
    <w:rsid w:val="4BBA0128"/>
    <w:rsid w:val="4BD25472"/>
    <w:rsid w:val="4BE8259F"/>
    <w:rsid w:val="4C172E84"/>
    <w:rsid w:val="4C1930A0"/>
    <w:rsid w:val="4C2061DD"/>
    <w:rsid w:val="4C2A0E0A"/>
    <w:rsid w:val="4C3347A3"/>
    <w:rsid w:val="4C4D2043"/>
    <w:rsid w:val="4C6205A3"/>
    <w:rsid w:val="4C6B4F7E"/>
    <w:rsid w:val="4CB132D9"/>
    <w:rsid w:val="4CC34DBA"/>
    <w:rsid w:val="4CF431C6"/>
    <w:rsid w:val="4D057181"/>
    <w:rsid w:val="4D06491C"/>
    <w:rsid w:val="4D185D3F"/>
    <w:rsid w:val="4D3F6FBF"/>
    <w:rsid w:val="4D4B7289"/>
    <w:rsid w:val="4D5D6FBD"/>
    <w:rsid w:val="4D901140"/>
    <w:rsid w:val="4DC94652"/>
    <w:rsid w:val="4DCA28A4"/>
    <w:rsid w:val="4DD23507"/>
    <w:rsid w:val="4DE60D60"/>
    <w:rsid w:val="4E1C29D4"/>
    <w:rsid w:val="4E2A3343"/>
    <w:rsid w:val="4E2B2C17"/>
    <w:rsid w:val="4E355844"/>
    <w:rsid w:val="4E606D65"/>
    <w:rsid w:val="4E6525CD"/>
    <w:rsid w:val="4E6A7BE3"/>
    <w:rsid w:val="4E6F6FA8"/>
    <w:rsid w:val="4E816CDB"/>
    <w:rsid w:val="4E946A0E"/>
    <w:rsid w:val="4EB26E94"/>
    <w:rsid w:val="4EC8490A"/>
    <w:rsid w:val="4ECF5C98"/>
    <w:rsid w:val="4EDF237F"/>
    <w:rsid w:val="4EF43951"/>
    <w:rsid w:val="4F22401A"/>
    <w:rsid w:val="4F333079"/>
    <w:rsid w:val="4F506DD9"/>
    <w:rsid w:val="4F5F0DCA"/>
    <w:rsid w:val="4FB31116"/>
    <w:rsid w:val="4FEF5A25"/>
    <w:rsid w:val="4FF27E90"/>
    <w:rsid w:val="4FFA6D45"/>
    <w:rsid w:val="4FFC0D0F"/>
    <w:rsid w:val="4FFE4A87"/>
    <w:rsid w:val="50011E81"/>
    <w:rsid w:val="50025BF9"/>
    <w:rsid w:val="50033E4B"/>
    <w:rsid w:val="50AD3DB7"/>
    <w:rsid w:val="50DB6B76"/>
    <w:rsid w:val="50E21CB3"/>
    <w:rsid w:val="50E35A2B"/>
    <w:rsid w:val="50ED0658"/>
    <w:rsid w:val="50FD4D3F"/>
    <w:rsid w:val="51225039"/>
    <w:rsid w:val="51330760"/>
    <w:rsid w:val="51450494"/>
    <w:rsid w:val="51622DF4"/>
    <w:rsid w:val="516A3A56"/>
    <w:rsid w:val="516E3547"/>
    <w:rsid w:val="517843C5"/>
    <w:rsid w:val="51823496"/>
    <w:rsid w:val="518965D2"/>
    <w:rsid w:val="51A05762"/>
    <w:rsid w:val="51A72EFC"/>
    <w:rsid w:val="51B86EB8"/>
    <w:rsid w:val="51C615D4"/>
    <w:rsid w:val="51D14303"/>
    <w:rsid w:val="51D719E2"/>
    <w:rsid w:val="51E97071"/>
    <w:rsid w:val="52043EAB"/>
    <w:rsid w:val="5208399B"/>
    <w:rsid w:val="520C3832"/>
    <w:rsid w:val="520E6AD8"/>
    <w:rsid w:val="521265C8"/>
    <w:rsid w:val="52132340"/>
    <w:rsid w:val="5248023B"/>
    <w:rsid w:val="52500E9E"/>
    <w:rsid w:val="52666914"/>
    <w:rsid w:val="52720EAE"/>
    <w:rsid w:val="527C6137"/>
    <w:rsid w:val="52854B9E"/>
    <w:rsid w:val="52943481"/>
    <w:rsid w:val="52946FDD"/>
    <w:rsid w:val="529C2335"/>
    <w:rsid w:val="52A5743C"/>
    <w:rsid w:val="52A92354"/>
    <w:rsid w:val="52AB2578"/>
    <w:rsid w:val="52B61649"/>
    <w:rsid w:val="52F061DD"/>
    <w:rsid w:val="53000B16"/>
    <w:rsid w:val="531445C2"/>
    <w:rsid w:val="53332C9A"/>
    <w:rsid w:val="53373E0C"/>
    <w:rsid w:val="533D68E5"/>
    <w:rsid w:val="53424C8B"/>
    <w:rsid w:val="53456529"/>
    <w:rsid w:val="535624E4"/>
    <w:rsid w:val="53670B95"/>
    <w:rsid w:val="536C61AC"/>
    <w:rsid w:val="53983A49"/>
    <w:rsid w:val="53990623"/>
    <w:rsid w:val="53B86CFB"/>
    <w:rsid w:val="53D004E8"/>
    <w:rsid w:val="53E06252"/>
    <w:rsid w:val="53EE096F"/>
    <w:rsid w:val="53FA6FDE"/>
    <w:rsid w:val="54040A01"/>
    <w:rsid w:val="541A5C08"/>
    <w:rsid w:val="542425E2"/>
    <w:rsid w:val="542B1BC3"/>
    <w:rsid w:val="5455395F"/>
    <w:rsid w:val="545C7FCE"/>
    <w:rsid w:val="54624EB9"/>
    <w:rsid w:val="54640C31"/>
    <w:rsid w:val="5472334E"/>
    <w:rsid w:val="54754BEC"/>
    <w:rsid w:val="547E7F44"/>
    <w:rsid w:val="548E5CAE"/>
    <w:rsid w:val="54AB6860"/>
    <w:rsid w:val="54B27BEE"/>
    <w:rsid w:val="54C55B73"/>
    <w:rsid w:val="54F93A6F"/>
    <w:rsid w:val="5511700B"/>
    <w:rsid w:val="551E34D6"/>
    <w:rsid w:val="55592760"/>
    <w:rsid w:val="55794BB0"/>
    <w:rsid w:val="55886BA1"/>
    <w:rsid w:val="55A737D5"/>
    <w:rsid w:val="55C23E61"/>
    <w:rsid w:val="55CF657E"/>
    <w:rsid w:val="55EA1843"/>
    <w:rsid w:val="55F67FAE"/>
    <w:rsid w:val="56097CE2"/>
    <w:rsid w:val="56110F06"/>
    <w:rsid w:val="5612303A"/>
    <w:rsid w:val="561C5A46"/>
    <w:rsid w:val="562468CA"/>
    <w:rsid w:val="56542B88"/>
    <w:rsid w:val="567809C3"/>
    <w:rsid w:val="568F468B"/>
    <w:rsid w:val="56984577"/>
    <w:rsid w:val="569E667C"/>
    <w:rsid w:val="56A30136"/>
    <w:rsid w:val="56EA486E"/>
    <w:rsid w:val="571526B6"/>
    <w:rsid w:val="573E7E5F"/>
    <w:rsid w:val="578C0BCA"/>
    <w:rsid w:val="578C261F"/>
    <w:rsid w:val="579A503A"/>
    <w:rsid w:val="579F713A"/>
    <w:rsid w:val="57C40364"/>
    <w:rsid w:val="57ED739B"/>
    <w:rsid w:val="57EE3633"/>
    <w:rsid w:val="58024C20"/>
    <w:rsid w:val="580E5A83"/>
    <w:rsid w:val="581110D0"/>
    <w:rsid w:val="58262DCD"/>
    <w:rsid w:val="584274DB"/>
    <w:rsid w:val="586D09FC"/>
    <w:rsid w:val="588B70D4"/>
    <w:rsid w:val="589C6BEB"/>
    <w:rsid w:val="58BC728D"/>
    <w:rsid w:val="58C919AA"/>
    <w:rsid w:val="58CD3249"/>
    <w:rsid w:val="58DC16DE"/>
    <w:rsid w:val="58E95BA9"/>
    <w:rsid w:val="59017396"/>
    <w:rsid w:val="5906675A"/>
    <w:rsid w:val="59196418"/>
    <w:rsid w:val="59352B9C"/>
    <w:rsid w:val="5943350B"/>
    <w:rsid w:val="59465FF6"/>
    <w:rsid w:val="59576FB6"/>
    <w:rsid w:val="59605E6B"/>
    <w:rsid w:val="597162CA"/>
    <w:rsid w:val="598D4786"/>
    <w:rsid w:val="59B368E2"/>
    <w:rsid w:val="59B85CA7"/>
    <w:rsid w:val="59C97EB4"/>
    <w:rsid w:val="59D22F7D"/>
    <w:rsid w:val="5A3115B5"/>
    <w:rsid w:val="5A355549"/>
    <w:rsid w:val="5A405C9C"/>
    <w:rsid w:val="5A5B4884"/>
    <w:rsid w:val="5A5E3345"/>
    <w:rsid w:val="5A6E2809"/>
    <w:rsid w:val="5ADC59C5"/>
    <w:rsid w:val="5B0A6E2E"/>
    <w:rsid w:val="5B2757EE"/>
    <w:rsid w:val="5B555777"/>
    <w:rsid w:val="5B765E19"/>
    <w:rsid w:val="5B81031A"/>
    <w:rsid w:val="5B885B4D"/>
    <w:rsid w:val="5BA362DD"/>
    <w:rsid w:val="5BA83AF9"/>
    <w:rsid w:val="5BEC7E8A"/>
    <w:rsid w:val="5BED775E"/>
    <w:rsid w:val="5BFE196B"/>
    <w:rsid w:val="5C3F26AF"/>
    <w:rsid w:val="5C427AAA"/>
    <w:rsid w:val="5C5617A7"/>
    <w:rsid w:val="5C5872CD"/>
    <w:rsid w:val="5C646251"/>
    <w:rsid w:val="5C8F7A08"/>
    <w:rsid w:val="5CA72002"/>
    <w:rsid w:val="5CAC4F56"/>
    <w:rsid w:val="5CB00EB7"/>
    <w:rsid w:val="5CB14C2F"/>
    <w:rsid w:val="5CC826A5"/>
    <w:rsid w:val="5D1276E8"/>
    <w:rsid w:val="5D153410"/>
    <w:rsid w:val="5D2C4C46"/>
    <w:rsid w:val="5D443CF5"/>
    <w:rsid w:val="5D487342"/>
    <w:rsid w:val="5D551A5E"/>
    <w:rsid w:val="5D5932FD"/>
    <w:rsid w:val="5D63417B"/>
    <w:rsid w:val="5D850596"/>
    <w:rsid w:val="5D923D76"/>
    <w:rsid w:val="5DA82095"/>
    <w:rsid w:val="5DAB78D0"/>
    <w:rsid w:val="5DC15346"/>
    <w:rsid w:val="5DD140D6"/>
    <w:rsid w:val="5E062D59"/>
    <w:rsid w:val="5E0B036F"/>
    <w:rsid w:val="5E1B791F"/>
    <w:rsid w:val="5E420235"/>
    <w:rsid w:val="5E47584B"/>
    <w:rsid w:val="5E541D16"/>
    <w:rsid w:val="5E7E6D93"/>
    <w:rsid w:val="5E9842F9"/>
    <w:rsid w:val="5EA04F5B"/>
    <w:rsid w:val="5EA66A16"/>
    <w:rsid w:val="5EB86749"/>
    <w:rsid w:val="5ECC5D50"/>
    <w:rsid w:val="5EDD1D0C"/>
    <w:rsid w:val="5EF64B7B"/>
    <w:rsid w:val="5EF77271"/>
    <w:rsid w:val="5F021772"/>
    <w:rsid w:val="5F1D0499"/>
    <w:rsid w:val="5F3B6A32"/>
    <w:rsid w:val="5F667F53"/>
    <w:rsid w:val="5FA210D7"/>
    <w:rsid w:val="5FA672E5"/>
    <w:rsid w:val="5FB32A6C"/>
    <w:rsid w:val="5FB567E4"/>
    <w:rsid w:val="5FC66C44"/>
    <w:rsid w:val="5FCA04E2"/>
    <w:rsid w:val="5FE377F5"/>
    <w:rsid w:val="5FF437B1"/>
    <w:rsid w:val="60107EBF"/>
    <w:rsid w:val="60234096"/>
    <w:rsid w:val="6062696C"/>
    <w:rsid w:val="607641C6"/>
    <w:rsid w:val="60833765"/>
    <w:rsid w:val="60883EF9"/>
    <w:rsid w:val="609B3C2C"/>
    <w:rsid w:val="60A056E7"/>
    <w:rsid w:val="60A725D1"/>
    <w:rsid w:val="60AA3E6F"/>
    <w:rsid w:val="60EA6962"/>
    <w:rsid w:val="60EB4BB4"/>
    <w:rsid w:val="6109503A"/>
    <w:rsid w:val="6118527D"/>
    <w:rsid w:val="611D2893"/>
    <w:rsid w:val="6129748A"/>
    <w:rsid w:val="612B4CA2"/>
    <w:rsid w:val="61446072"/>
    <w:rsid w:val="61A86601"/>
    <w:rsid w:val="61C3168D"/>
    <w:rsid w:val="61C32CD9"/>
    <w:rsid w:val="61C827FF"/>
    <w:rsid w:val="61CE1DDF"/>
    <w:rsid w:val="61D94A0C"/>
    <w:rsid w:val="61FC4B9F"/>
    <w:rsid w:val="62013F63"/>
    <w:rsid w:val="62015D11"/>
    <w:rsid w:val="620C420A"/>
    <w:rsid w:val="62287742"/>
    <w:rsid w:val="62385BA7"/>
    <w:rsid w:val="6243457B"/>
    <w:rsid w:val="62606EDB"/>
    <w:rsid w:val="62682234"/>
    <w:rsid w:val="62816E52"/>
    <w:rsid w:val="6283706E"/>
    <w:rsid w:val="62AC3ECF"/>
    <w:rsid w:val="62AF39BF"/>
    <w:rsid w:val="62F078C9"/>
    <w:rsid w:val="634560D1"/>
    <w:rsid w:val="63520F1A"/>
    <w:rsid w:val="63846BFA"/>
    <w:rsid w:val="63904F20"/>
    <w:rsid w:val="6393508F"/>
    <w:rsid w:val="63992CAF"/>
    <w:rsid w:val="639D7CBB"/>
    <w:rsid w:val="63BA261B"/>
    <w:rsid w:val="63F57AF7"/>
    <w:rsid w:val="63FF2724"/>
    <w:rsid w:val="64155AA4"/>
    <w:rsid w:val="642108EC"/>
    <w:rsid w:val="644E0CF8"/>
    <w:rsid w:val="644F0FB6"/>
    <w:rsid w:val="64572560"/>
    <w:rsid w:val="645C36D2"/>
    <w:rsid w:val="646A5DEF"/>
    <w:rsid w:val="64BE613B"/>
    <w:rsid w:val="64C71494"/>
    <w:rsid w:val="64D4770D"/>
    <w:rsid w:val="6535464F"/>
    <w:rsid w:val="65652A5B"/>
    <w:rsid w:val="658C7FE7"/>
    <w:rsid w:val="6593581A"/>
    <w:rsid w:val="65956E9C"/>
    <w:rsid w:val="65B71508"/>
    <w:rsid w:val="65BF03BD"/>
    <w:rsid w:val="65E9543A"/>
    <w:rsid w:val="65FF4C5D"/>
    <w:rsid w:val="66014531"/>
    <w:rsid w:val="661B1873"/>
    <w:rsid w:val="661C75BD"/>
    <w:rsid w:val="66212E26"/>
    <w:rsid w:val="66365DEE"/>
    <w:rsid w:val="664A412A"/>
    <w:rsid w:val="66630D48"/>
    <w:rsid w:val="666B40A1"/>
    <w:rsid w:val="667D115E"/>
    <w:rsid w:val="667E5B82"/>
    <w:rsid w:val="66B94E0C"/>
    <w:rsid w:val="66BB6DD6"/>
    <w:rsid w:val="671D35ED"/>
    <w:rsid w:val="67362901"/>
    <w:rsid w:val="6764121C"/>
    <w:rsid w:val="676B031D"/>
    <w:rsid w:val="679D472E"/>
    <w:rsid w:val="67B13D35"/>
    <w:rsid w:val="67D143D7"/>
    <w:rsid w:val="67E91721"/>
    <w:rsid w:val="67EB36EB"/>
    <w:rsid w:val="67F24A7A"/>
    <w:rsid w:val="68064081"/>
    <w:rsid w:val="6817628E"/>
    <w:rsid w:val="683055A2"/>
    <w:rsid w:val="6833299C"/>
    <w:rsid w:val="684D7F02"/>
    <w:rsid w:val="685E210F"/>
    <w:rsid w:val="68A13DAA"/>
    <w:rsid w:val="68A37B22"/>
    <w:rsid w:val="68AA0EB0"/>
    <w:rsid w:val="68AB4C28"/>
    <w:rsid w:val="68E5013A"/>
    <w:rsid w:val="68ED3493"/>
    <w:rsid w:val="68F20AA9"/>
    <w:rsid w:val="68FE11FC"/>
    <w:rsid w:val="69117900"/>
    <w:rsid w:val="691722BE"/>
    <w:rsid w:val="692844CB"/>
    <w:rsid w:val="6942733B"/>
    <w:rsid w:val="697A1879"/>
    <w:rsid w:val="69855479"/>
    <w:rsid w:val="69A73642"/>
    <w:rsid w:val="69B55D5F"/>
    <w:rsid w:val="69B95123"/>
    <w:rsid w:val="69BB70ED"/>
    <w:rsid w:val="69BE2739"/>
    <w:rsid w:val="69BF098B"/>
    <w:rsid w:val="69C266CE"/>
    <w:rsid w:val="69D1246D"/>
    <w:rsid w:val="69EE1271"/>
    <w:rsid w:val="6A1707C7"/>
    <w:rsid w:val="6A1F767C"/>
    <w:rsid w:val="6A260835"/>
    <w:rsid w:val="6A2E78BF"/>
    <w:rsid w:val="6A771266"/>
    <w:rsid w:val="6A7F45BF"/>
    <w:rsid w:val="6A9516EC"/>
    <w:rsid w:val="6A972321"/>
    <w:rsid w:val="6AA61B4B"/>
    <w:rsid w:val="6AAB7162"/>
    <w:rsid w:val="6AAF0A00"/>
    <w:rsid w:val="6AD93CCF"/>
    <w:rsid w:val="6AE6019A"/>
    <w:rsid w:val="6AF02DC7"/>
    <w:rsid w:val="6AF428B7"/>
    <w:rsid w:val="6B036F9E"/>
    <w:rsid w:val="6B13771A"/>
    <w:rsid w:val="6B170353"/>
    <w:rsid w:val="6B19231D"/>
    <w:rsid w:val="6B1D005F"/>
    <w:rsid w:val="6B2111D2"/>
    <w:rsid w:val="6B32518D"/>
    <w:rsid w:val="6B3A73C5"/>
    <w:rsid w:val="6B43383E"/>
    <w:rsid w:val="6B881251"/>
    <w:rsid w:val="6B8C2AEF"/>
    <w:rsid w:val="6BC524A5"/>
    <w:rsid w:val="6BCE369C"/>
    <w:rsid w:val="6BD91AAD"/>
    <w:rsid w:val="6C270A6A"/>
    <w:rsid w:val="6C2F30C3"/>
    <w:rsid w:val="6C471BAB"/>
    <w:rsid w:val="6C643A6C"/>
    <w:rsid w:val="6C67530A"/>
    <w:rsid w:val="6C6805AA"/>
    <w:rsid w:val="6C841A18"/>
    <w:rsid w:val="6C8B62F1"/>
    <w:rsid w:val="6CAD0F6F"/>
    <w:rsid w:val="6CB322FE"/>
    <w:rsid w:val="6CC14A1B"/>
    <w:rsid w:val="6CC87B57"/>
    <w:rsid w:val="6D0668D1"/>
    <w:rsid w:val="6D1014FE"/>
    <w:rsid w:val="6D262AD0"/>
    <w:rsid w:val="6D4B0788"/>
    <w:rsid w:val="6D861C73"/>
    <w:rsid w:val="6D8A305E"/>
    <w:rsid w:val="6DBE71AC"/>
    <w:rsid w:val="6DC347C2"/>
    <w:rsid w:val="6DEC5AC7"/>
    <w:rsid w:val="6DF606F4"/>
    <w:rsid w:val="6DFB3F5C"/>
    <w:rsid w:val="6E2C680B"/>
    <w:rsid w:val="6E533D98"/>
    <w:rsid w:val="6E661D1D"/>
    <w:rsid w:val="6E7004A6"/>
    <w:rsid w:val="6E82467D"/>
    <w:rsid w:val="6E867CCA"/>
    <w:rsid w:val="6EAE7221"/>
    <w:rsid w:val="6F0D3F47"/>
    <w:rsid w:val="6F0F4163"/>
    <w:rsid w:val="6F1E7F02"/>
    <w:rsid w:val="6F347726"/>
    <w:rsid w:val="6F4436E1"/>
    <w:rsid w:val="6F681F38"/>
    <w:rsid w:val="6F6F69B0"/>
    <w:rsid w:val="6F7044D6"/>
    <w:rsid w:val="6F79782E"/>
    <w:rsid w:val="6F944668"/>
    <w:rsid w:val="6FAD3DC4"/>
    <w:rsid w:val="6FB40867"/>
    <w:rsid w:val="6FDD3786"/>
    <w:rsid w:val="6FE80510"/>
    <w:rsid w:val="700F3CEF"/>
    <w:rsid w:val="70141305"/>
    <w:rsid w:val="70333E81"/>
    <w:rsid w:val="7056191E"/>
    <w:rsid w:val="70651B61"/>
    <w:rsid w:val="70671D7D"/>
    <w:rsid w:val="706B0F63"/>
    <w:rsid w:val="707D50FC"/>
    <w:rsid w:val="708244C1"/>
    <w:rsid w:val="709A3F00"/>
    <w:rsid w:val="709B37D5"/>
    <w:rsid w:val="709F5073"/>
    <w:rsid w:val="70B469F4"/>
    <w:rsid w:val="70DD5B9B"/>
    <w:rsid w:val="70E76A1A"/>
    <w:rsid w:val="710F044A"/>
    <w:rsid w:val="71121CE9"/>
    <w:rsid w:val="71245578"/>
    <w:rsid w:val="7128436B"/>
    <w:rsid w:val="71453E6C"/>
    <w:rsid w:val="716167CC"/>
    <w:rsid w:val="717F6C52"/>
    <w:rsid w:val="718D47A5"/>
    <w:rsid w:val="71B0505E"/>
    <w:rsid w:val="71B132B0"/>
    <w:rsid w:val="71BE777B"/>
    <w:rsid w:val="71CB1E97"/>
    <w:rsid w:val="71D03E22"/>
    <w:rsid w:val="71D13952"/>
    <w:rsid w:val="71E82A49"/>
    <w:rsid w:val="71ED1E0E"/>
    <w:rsid w:val="72183E4C"/>
    <w:rsid w:val="721D0945"/>
    <w:rsid w:val="72203F91"/>
    <w:rsid w:val="722C0B88"/>
    <w:rsid w:val="723839D1"/>
    <w:rsid w:val="72477770"/>
    <w:rsid w:val="724E6D50"/>
    <w:rsid w:val="72536115"/>
    <w:rsid w:val="7284363E"/>
    <w:rsid w:val="72F24E74"/>
    <w:rsid w:val="72F571CC"/>
    <w:rsid w:val="73165394"/>
    <w:rsid w:val="73263CC7"/>
    <w:rsid w:val="733C129F"/>
    <w:rsid w:val="73504D4A"/>
    <w:rsid w:val="73532145"/>
    <w:rsid w:val="736600CA"/>
    <w:rsid w:val="73903399"/>
    <w:rsid w:val="73920EBF"/>
    <w:rsid w:val="73984ADC"/>
    <w:rsid w:val="73B47087"/>
    <w:rsid w:val="73B70925"/>
    <w:rsid w:val="73BB0416"/>
    <w:rsid w:val="73BE7F06"/>
    <w:rsid w:val="73C3376E"/>
    <w:rsid w:val="73C6500C"/>
    <w:rsid w:val="73D239B1"/>
    <w:rsid w:val="73EB6821"/>
    <w:rsid w:val="745D327B"/>
    <w:rsid w:val="746C7962"/>
    <w:rsid w:val="747F58E7"/>
    <w:rsid w:val="74806F69"/>
    <w:rsid w:val="7491561A"/>
    <w:rsid w:val="749649DF"/>
    <w:rsid w:val="74A23383"/>
    <w:rsid w:val="74B66E2F"/>
    <w:rsid w:val="74DB0643"/>
    <w:rsid w:val="74DD616A"/>
    <w:rsid w:val="74E6027A"/>
    <w:rsid w:val="74F17E67"/>
    <w:rsid w:val="74FC6F38"/>
    <w:rsid w:val="75091655"/>
    <w:rsid w:val="750C5116"/>
    <w:rsid w:val="751A5576"/>
    <w:rsid w:val="752E211F"/>
    <w:rsid w:val="758962F1"/>
    <w:rsid w:val="75A90742"/>
    <w:rsid w:val="75B96BD7"/>
    <w:rsid w:val="75C8506C"/>
    <w:rsid w:val="75CB690A"/>
    <w:rsid w:val="75DC28C5"/>
    <w:rsid w:val="76165DD7"/>
    <w:rsid w:val="762115EF"/>
    <w:rsid w:val="762304F4"/>
    <w:rsid w:val="762322A2"/>
    <w:rsid w:val="76312C11"/>
    <w:rsid w:val="763B5B52"/>
    <w:rsid w:val="764861AD"/>
    <w:rsid w:val="76592168"/>
    <w:rsid w:val="767B14FB"/>
    <w:rsid w:val="76856AB9"/>
    <w:rsid w:val="768947FB"/>
    <w:rsid w:val="76961F5A"/>
    <w:rsid w:val="76982C90"/>
    <w:rsid w:val="76AC2297"/>
    <w:rsid w:val="76BB072D"/>
    <w:rsid w:val="76C27D0D"/>
    <w:rsid w:val="76D90BB3"/>
    <w:rsid w:val="76E9529A"/>
    <w:rsid w:val="76F31C74"/>
    <w:rsid w:val="77112A42"/>
    <w:rsid w:val="77356731"/>
    <w:rsid w:val="775766A7"/>
    <w:rsid w:val="776E579F"/>
    <w:rsid w:val="77976AA4"/>
    <w:rsid w:val="77A13DC6"/>
    <w:rsid w:val="77A573B8"/>
    <w:rsid w:val="77A94A29"/>
    <w:rsid w:val="77B92EBE"/>
    <w:rsid w:val="77DA1086"/>
    <w:rsid w:val="77E67A2B"/>
    <w:rsid w:val="77F55EC0"/>
    <w:rsid w:val="78014865"/>
    <w:rsid w:val="78041399"/>
    <w:rsid w:val="780A371A"/>
    <w:rsid w:val="78270568"/>
    <w:rsid w:val="78362761"/>
    <w:rsid w:val="783A61D4"/>
    <w:rsid w:val="78564BB1"/>
    <w:rsid w:val="786A41B8"/>
    <w:rsid w:val="788C05D2"/>
    <w:rsid w:val="788F3C1F"/>
    <w:rsid w:val="78917997"/>
    <w:rsid w:val="789E20B4"/>
    <w:rsid w:val="78B1017C"/>
    <w:rsid w:val="78BB2EC3"/>
    <w:rsid w:val="78CF6711"/>
    <w:rsid w:val="78E55F35"/>
    <w:rsid w:val="79425B49"/>
    <w:rsid w:val="794C5FB4"/>
    <w:rsid w:val="79667075"/>
    <w:rsid w:val="7973709D"/>
    <w:rsid w:val="79823784"/>
    <w:rsid w:val="798C63B0"/>
    <w:rsid w:val="79D815F5"/>
    <w:rsid w:val="79DD0E28"/>
    <w:rsid w:val="7A016D9E"/>
    <w:rsid w:val="7A102B3D"/>
    <w:rsid w:val="7A126F80"/>
    <w:rsid w:val="7A230AC3"/>
    <w:rsid w:val="7A2465E9"/>
    <w:rsid w:val="7A3C1B84"/>
    <w:rsid w:val="7A54151E"/>
    <w:rsid w:val="7AEC7106"/>
    <w:rsid w:val="7AF10BC1"/>
    <w:rsid w:val="7AFE6E3A"/>
    <w:rsid w:val="7B0E1773"/>
    <w:rsid w:val="7B1B057C"/>
    <w:rsid w:val="7B2C7348"/>
    <w:rsid w:val="7B446F42"/>
    <w:rsid w:val="7B452CBB"/>
    <w:rsid w:val="7B6018A2"/>
    <w:rsid w:val="7B825CBD"/>
    <w:rsid w:val="7B9D2AF7"/>
    <w:rsid w:val="7BB06386"/>
    <w:rsid w:val="7BBC11CF"/>
    <w:rsid w:val="7BC40083"/>
    <w:rsid w:val="7BE539CA"/>
    <w:rsid w:val="7BEC1388"/>
    <w:rsid w:val="7BF00E78"/>
    <w:rsid w:val="7BF70459"/>
    <w:rsid w:val="7C072B3C"/>
    <w:rsid w:val="7C1508DF"/>
    <w:rsid w:val="7C296138"/>
    <w:rsid w:val="7C3E7E36"/>
    <w:rsid w:val="7C55517F"/>
    <w:rsid w:val="7CA852AF"/>
    <w:rsid w:val="7CB023B6"/>
    <w:rsid w:val="7CCF0A8E"/>
    <w:rsid w:val="7CE827E1"/>
    <w:rsid w:val="7D07647A"/>
    <w:rsid w:val="7D553689"/>
    <w:rsid w:val="7D786FE7"/>
    <w:rsid w:val="7D80447E"/>
    <w:rsid w:val="7D9121E7"/>
    <w:rsid w:val="7DAE0FEB"/>
    <w:rsid w:val="7DC73E5B"/>
    <w:rsid w:val="7DDB3462"/>
    <w:rsid w:val="7DEF3002"/>
    <w:rsid w:val="7E4E1E86"/>
    <w:rsid w:val="7E527BC8"/>
    <w:rsid w:val="7E551B85"/>
    <w:rsid w:val="7E6E5448"/>
    <w:rsid w:val="7EC860DC"/>
    <w:rsid w:val="7ECA59B1"/>
    <w:rsid w:val="7F2F3A66"/>
    <w:rsid w:val="7F4D213E"/>
    <w:rsid w:val="7F5C05D3"/>
    <w:rsid w:val="7F7678E7"/>
    <w:rsid w:val="7F8F09A8"/>
    <w:rsid w:val="7FA53D28"/>
    <w:rsid w:val="7FA91A6A"/>
    <w:rsid w:val="7FAE0E2E"/>
    <w:rsid w:val="7FC40652"/>
    <w:rsid w:val="7FCB7C32"/>
    <w:rsid w:val="7FCF68F2"/>
    <w:rsid w:val="7FD14B1D"/>
    <w:rsid w:val="7FDF723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qFormat="1" w:unhideWhenUsed="0" w:uiPriority="0" w:semiHidden="0"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Plain Text"/>
    <w:basedOn w:val="1"/>
    <w:semiHidden/>
    <w:qFormat/>
    <w:uiPriority w:val="0"/>
    <w:pPr>
      <w:spacing w:line="360" w:lineRule="auto"/>
      <w:ind w:firstLine="480" w:firstLineChars="200"/>
    </w:pPr>
    <w:rPr>
      <w:rFonts w:ascii="仿宋_GB2312"/>
      <w:sz w:val="24"/>
    </w:rPr>
  </w:style>
  <w:style w:type="paragraph" w:styleId="4">
    <w:name w:val="Date"/>
    <w:basedOn w:val="1"/>
    <w:next w:val="1"/>
    <w:link w:val="21"/>
    <w:semiHidden/>
    <w:qFormat/>
    <w:uiPriority w:val="99"/>
    <w:pPr>
      <w:ind w:left="100" w:leftChars="2500"/>
    </w:pPr>
  </w:style>
  <w:style w:type="paragraph" w:styleId="5">
    <w:name w:val="footer"/>
    <w:basedOn w:val="1"/>
    <w:link w:val="19"/>
    <w:semiHidden/>
    <w:qFormat/>
    <w:uiPriority w:val="99"/>
    <w:pPr>
      <w:tabs>
        <w:tab w:val="center" w:pos="4153"/>
        <w:tab w:val="right" w:pos="8306"/>
      </w:tabs>
      <w:snapToGrid w:val="0"/>
      <w:jc w:val="left"/>
    </w:pPr>
    <w:rPr>
      <w:sz w:val="18"/>
      <w:szCs w:val="18"/>
    </w:rPr>
  </w:style>
  <w:style w:type="paragraph" w:styleId="6">
    <w:name w:val="header"/>
    <w:basedOn w:val="1"/>
    <w:link w:val="18"/>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index heading"/>
    <w:basedOn w:val="1"/>
    <w:next w:val="8"/>
    <w:qFormat/>
    <w:uiPriority w:val="0"/>
    <w:rPr>
      <w:rFonts w:ascii="Arial" w:hAnsi="Arial" w:cs="Arial"/>
      <w:b/>
      <w:bCs/>
    </w:rPr>
  </w:style>
  <w:style w:type="paragraph" w:styleId="8">
    <w:name w:val="index 1"/>
    <w:basedOn w:val="1"/>
    <w:next w:val="1"/>
    <w:qFormat/>
    <w:uiPriority w:val="0"/>
    <w:pPr>
      <w:tabs>
        <w:tab w:val="left" w:pos="3626"/>
      </w:tabs>
      <w:spacing w:line="240" w:lineRule="exact"/>
      <w:jc w:val="center"/>
    </w:pPr>
    <w:rPr>
      <w:rFonts w:ascii="宋体" w:hAnsi="宋体"/>
      <w:szCs w:val="21"/>
    </w:rPr>
  </w:style>
  <w:style w:type="paragraph" w:styleId="9">
    <w:name w:val="Body Text Indent 3"/>
    <w:basedOn w:val="1"/>
    <w:semiHidden/>
    <w:qFormat/>
    <w:uiPriority w:val="0"/>
    <w:pPr>
      <w:ind w:firstLine="420" w:firstLineChars="200"/>
    </w:pPr>
  </w:style>
  <w:style w:type="paragraph" w:styleId="10">
    <w:name w:val="Normal (Web)"/>
    <w:basedOn w:val="1"/>
    <w:qFormat/>
    <w:uiPriority w:val="0"/>
    <w:pPr>
      <w:spacing w:beforeAutospacing="1" w:afterAutospacing="1"/>
      <w:jc w:val="left"/>
    </w:pPr>
    <w:rPr>
      <w:kern w:val="0"/>
      <w:sz w:val="24"/>
    </w:rPr>
  </w:style>
  <w:style w:type="table" w:styleId="12">
    <w:name w:val="Table Grid"/>
    <w:basedOn w:val="11"/>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basedOn w:val="13"/>
    <w:qFormat/>
    <w:uiPriority w:val="99"/>
    <w:rPr>
      <w:rFonts w:cs="Times New Roman"/>
      <w:color w:val="0000FF"/>
      <w:u w:val="single"/>
    </w:rPr>
  </w:style>
  <w:style w:type="paragraph" w:customStyle="1" w:styleId="16">
    <w:name w:val="样式 文字 + 首行缩进:  2 字符3"/>
    <w:basedOn w:val="1"/>
    <w:qFormat/>
    <w:uiPriority w:val="0"/>
    <w:pPr>
      <w:spacing w:line="360" w:lineRule="auto"/>
      <w:jc w:val="left"/>
    </w:pPr>
    <w:rPr>
      <w:sz w:val="28"/>
      <w:szCs w:val="28"/>
    </w:rPr>
  </w:style>
  <w:style w:type="paragraph" w:styleId="17">
    <w:name w:val="List Paragraph"/>
    <w:basedOn w:val="1"/>
    <w:qFormat/>
    <w:uiPriority w:val="99"/>
    <w:pPr>
      <w:ind w:firstLine="420" w:firstLineChars="200"/>
    </w:pPr>
  </w:style>
  <w:style w:type="character" w:customStyle="1" w:styleId="18">
    <w:name w:val="页眉 Char"/>
    <w:link w:val="6"/>
    <w:semiHidden/>
    <w:qFormat/>
    <w:locked/>
    <w:uiPriority w:val="99"/>
    <w:rPr>
      <w:rFonts w:cs="Times New Roman"/>
      <w:sz w:val="18"/>
      <w:szCs w:val="18"/>
    </w:rPr>
  </w:style>
  <w:style w:type="character" w:customStyle="1" w:styleId="19">
    <w:name w:val="页脚 Char"/>
    <w:link w:val="5"/>
    <w:semiHidden/>
    <w:qFormat/>
    <w:locked/>
    <w:uiPriority w:val="99"/>
    <w:rPr>
      <w:rFonts w:cs="Times New Roman"/>
      <w:sz w:val="18"/>
      <w:szCs w:val="18"/>
    </w:rPr>
  </w:style>
  <w:style w:type="paragraph" w:customStyle="1" w:styleId="20">
    <w:name w:val="Char Char Char Char"/>
    <w:basedOn w:val="1"/>
    <w:qFormat/>
    <w:uiPriority w:val="99"/>
    <w:pPr>
      <w:spacing w:line="360" w:lineRule="auto"/>
      <w:ind w:firstLine="200" w:firstLineChars="200"/>
    </w:pPr>
    <w:rPr>
      <w:rFonts w:ascii="宋体" w:hAnsi="宋体" w:cs="宋体"/>
      <w:sz w:val="24"/>
      <w:szCs w:val="24"/>
    </w:rPr>
  </w:style>
  <w:style w:type="character" w:customStyle="1" w:styleId="21">
    <w:name w:val="日期 Char"/>
    <w:link w:val="4"/>
    <w:semiHidden/>
    <w:qFormat/>
    <w:locked/>
    <w:uiPriority w:val="99"/>
    <w:rPr>
      <w:rFonts w:cs="Times New Roman"/>
    </w:rPr>
  </w:style>
  <w:style w:type="paragraph" w:customStyle="1" w:styleId="22">
    <w:name w:val="_Style 8"/>
    <w:basedOn w:val="1"/>
    <w:next w:val="1"/>
    <w:qFormat/>
    <w:uiPriority w:val="0"/>
    <w:pPr>
      <w:spacing w:line="360" w:lineRule="auto"/>
      <w:ind w:firstLine="480" w:firstLineChars="200"/>
    </w:pPr>
    <w:rPr>
      <w:rFonts w:ascii="仿宋_GB2312"/>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38</Pages>
  <Words>11696</Words>
  <Characters>11916</Characters>
  <Lines>12</Lines>
  <Paragraphs>3</Paragraphs>
  <TotalTime>4</TotalTime>
  <ScaleCrop>false</ScaleCrop>
  <LinksUpToDate>false</LinksUpToDate>
  <CharactersWithSpaces>13108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2017-04-21T06:46:00Z</dcterms:created>
  <dc:creator>微软用户</dc:creator>
  <cp:lastModifiedBy>戴小兔</cp:lastModifiedBy>
  <cp:lastPrinted>2026-06-03T02:15:28Z</cp:lastPrinted>
  <dcterms:modified xsi:type="dcterms:W3CDTF">2026-06-03T02:18:34Z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421B907B2ACB404CA1F4940E5DE9680E_13</vt:lpwstr>
  </property>
  <property fmtid="{D5CDD505-2E9C-101B-9397-08002B2CF9AE}" pid="4" name="KSOTemplateDocerSaveRecord">
    <vt:lpwstr>eyJoZGlkIjoiM2M2YmU0NjdhZjAxYTNhMmY0YzBlM2Q5ODgxOWIyYWYiLCJ1c2VySWQiOiIyNjk4OTI0ODAifQ==</vt:lpwstr>
  </property>
</Properties>
</file>